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5C8BA3" w14:textId="77777777" w:rsidR="0097467D" w:rsidRPr="0023658F" w:rsidRDefault="0097467D" w:rsidP="00F93FCB">
      <w:pPr>
        <w:pStyle w:val="Textoindependiente"/>
        <w:jc w:val="both"/>
        <w:rPr>
          <w:rFonts w:ascii="Arial" w:hAnsi="Arial" w:cs="Arial"/>
          <w:sz w:val="20"/>
        </w:rPr>
      </w:pPr>
    </w:p>
    <w:p w14:paraId="3865C35B" w14:textId="77777777" w:rsidR="0097467D" w:rsidRPr="0023658F" w:rsidRDefault="0097467D" w:rsidP="00F93FCB">
      <w:pPr>
        <w:pStyle w:val="Textoindependiente"/>
        <w:jc w:val="both"/>
        <w:rPr>
          <w:rFonts w:ascii="Arial" w:hAnsi="Arial" w:cs="Arial"/>
          <w:sz w:val="20"/>
        </w:rPr>
      </w:pPr>
    </w:p>
    <w:p w14:paraId="33045D6A" w14:textId="77777777" w:rsidR="00F93FCB" w:rsidRPr="0023658F" w:rsidRDefault="00F93FCB" w:rsidP="00F93FCB">
      <w:pPr>
        <w:pStyle w:val="BodyofPaper"/>
        <w:rPr>
          <w:rFonts w:ascii="Arial" w:hAnsi="Arial" w:cs="Arial"/>
          <w:b/>
          <w:lang w:val="es-ES"/>
        </w:rPr>
      </w:pPr>
    </w:p>
    <w:p w14:paraId="49807FCD" w14:textId="77777777" w:rsidR="00F93FCB" w:rsidRPr="0023658F" w:rsidRDefault="00F93FCB" w:rsidP="008A4C3F">
      <w:pPr>
        <w:pStyle w:val="BodyofPaper"/>
        <w:jc w:val="center"/>
        <w:rPr>
          <w:rFonts w:ascii="Arial" w:hAnsi="Arial" w:cs="Arial"/>
          <w:b/>
          <w:lang w:val="es-ES"/>
        </w:rPr>
      </w:pPr>
      <w:r w:rsidRPr="0023658F">
        <w:rPr>
          <w:rFonts w:ascii="Arial" w:hAnsi="Arial" w:cs="Arial"/>
          <w:b/>
          <w:lang w:val="es-ES"/>
        </w:rPr>
        <w:t>ESTUDIO DE LA LIXIVIACIÓN DE BATERÍAS RECARGABLES DE DISPOSITIVOS ELECTRÓNICOS</w:t>
      </w:r>
    </w:p>
    <w:p w14:paraId="61B3C292" w14:textId="77777777" w:rsidR="00F93FCB" w:rsidRPr="0023658F" w:rsidRDefault="00F93FCB" w:rsidP="008A4C3F">
      <w:pPr>
        <w:pStyle w:val="BodyofPaper"/>
        <w:jc w:val="center"/>
        <w:rPr>
          <w:rFonts w:ascii="Arial" w:hAnsi="Arial" w:cs="Arial"/>
          <w:b/>
          <w:lang w:val="es-ES"/>
        </w:rPr>
      </w:pPr>
    </w:p>
    <w:p w14:paraId="483C58D8" w14:textId="726541B3" w:rsidR="00447213" w:rsidRPr="0023658F" w:rsidRDefault="00F93FCB" w:rsidP="00447213">
      <w:pPr>
        <w:jc w:val="center"/>
        <w:rPr>
          <w:rFonts w:ascii="Arial" w:hAnsi="Arial" w:cs="Arial"/>
          <w:bCs/>
          <w:sz w:val="20"/>
          <w:szCs w:val="20"/>
          <w:lang w:val="es-ES"/>
        </w:rPr>
      </w:pPr>
      <w:r w:rsidRPr="0023658F">
        <w:rPr>
          <w:rFonts w:ascii="Arial" w:hAnsi="Arial" w:cs="Arial"/>
          <w:sz w:val="20"/>
          <w:szCs w:val="20"/>
          <w:lang w:val="es-ES"/>
        </w:rPr>
        <w:t>Miguel González</w:t>
      </w:r>
      <w:r w:rsidR="00642840">
        <w:rPr>
          <w:rFonts w:ascii="Arial" w:hAnsi="Arial" w:cs="Arial"/>
          <w:sz w:val="20"/>
          <w:szCs w:val="20"/>
          <w:lang w:val="es-ES"/>
        </w:rPr>
        <w:t xml:space="preserve"> - </w:t>
      </w:r>
      <w:proofErr w:type="spellStart"/>
      <w:r w:rsidR="00642840">
        <w:rPr>
          <w:rFonts w:ascii="Arial" w:hAnsi="Arial" w:cs="Arial"/>
          <w:sz w:val="20"/>
          <w:szCs w:val="20"/>
          <w:lang w:val="es-ES"/>
        </w:rPr>
        <w:t>López</w:t>
      </w:r>
      <w:r w:rsidR="00447213" w:rsidRPr="0023658F">
        <w:rPr>
          <w:rFonts w:ascii="Arial" w:hAnsi="Arial" w:cs="Arial"/>
          <w:sz w:val="20"/>
          <w:szCs w:val="20"/>
          <w:vertAlign w:val="superscript"/>
          <w:lang w:val="es-ES"/>
        </w:rPr>
        <w:t>a</w:t>
      </w:r>
      <w:proofErr w:type="spellEnd"/>
      <w:r w:rsidRPr="0023658F">
        <w:rPr>
          <w:rFonts w:ascii="Arial" w:hAnsi="Arial" w:cs="Arial"/>
          <w:sz w:val="20"/>
          <w:szCs w:val="20"/>
          <w:lang w:val="es-ES"/>
        </w:rPr>
        <w:t>, Leticia Hernández</w:t>
      </w:r>
      <w:r w:rsidR="006A2F80">
        <w:rPr>
          <w:rFonts w:ascii="Arial" w:hAnsi="Arial" w:cs="Arial"/>
          <w:sz w:val="20"/>
          <w:szCs w:val="20"/>
          <w:lang w:val="es-ES"/>
        </w:rPr>
        <w:t xml:space="preserve"> - Cruz</w:t>
      </w:r>
      <w:r w:rsidR="00447213" w:rsidRPr="0023658F">
        <w:rPr>
          <w:rFonts w:ascii="Arial" w:hAnsi="Arial" w:cs="Arial"/>
          <w:sz w:val="20"/>
          <w:szCs w:val="20"/>
          <w:vertAlign w:val="superscript"/>
          <w:lang w:val="es-ES"/>
        </w:rPr>
        <w:t>a</w:t>
      </w:r>
      <w:r w:rsidR="00447213" w:rsidRPr="0023658F">
        <w:rPr>
          <w:rFonts w:ascii="Arial" w:hAnsi="Arial" w:cs="Arial"/>
          <w:sz w:val="20"/>
          <w:szCs w:val="20"/>
          <w:lang w:val="es-ES"/>
        </w:rPr>
        <w:t xml:space="preserve">, </w:t>
      </w:r>
      <w:r w:rsidR="007663D5">
        <w:rPr>
          <w:rFonts w:ascii="Arial" w:hAnsi="Arial" w:cs="Arial"/>
          <w:sz w:val="20"/>
          <w:szCs w:val="20"/>
          <w:lang w:val="es-ES"/>
        </w:rPr>
        <w:t>A</w:t>
      </w:r>
      <w:r w:rsidRPr="0023658F">
        <w:rPr>
          <w:rFonts w:ascii="Arial" w:hAnsi="Arial" w:cs="Arial"/>
          <w:sz w:val="20"/>
          <w:szCs w:val="20"/>
          <w:lang w:val="es-ES"/>
        </w:rPr>
        <w:t>l</w:t>
      </w:r>
      <w:r w:rsidR="007663D5">
        <w:rPr>
          <w:rFonts w:ascii="Arial" w:hAnsi="Arial" w:cs="Arial"/>
          <w:sz w:val="20"/>
          <w:szCs w:val="20"/>
          <w:lang w:val="es-ES"/>
        </w:rPr>
        <w:t>ejandro</w:t>
      </w:r>
      <w:r w:rsidRPr="0023658F">
        <w:rPr>
          <w:rFonts w:ascii="Arial" w:hAnsi="Arial" w:cs="Arial"/>
          <w:sz w:val="20"/>
          <w:szCs w:val="20"/>
          <w:lang w:val="es-ES"/>
        </w:rPr>
        <w:t xml:space="preserve"> Alonso</w:t>
      </w:r>
      <w:r w:rsidR="00642840">
        <w:rPr>
          <w:rFonts w:ascii="Arial" w:hAnsi="Arial" w:cs="Arial"/>
          <w:sz w:val="20"/>
          <w:szCs w:val="20"/>
          <w:lang w:val="es-ES"/>
        </w:rPr>
        <w:t xml:space="preserve"> - </w:t>
      </w:r>
      <w:proofErr w:type="spellStart"/>
      <w:r w:rsidR="00642840">
        <w:rPr>
          <w:rFonts w:ascii="Arial" w:hAnsi="Arial" w:cs="Arial"/>
          <w:sz w:val="20"/>
          <w:szCs w:val="20"/>
          <w:lang w:val="es-ES"/>
        </w:rPr>
        <w:t>Gómez</w:t>
      </w:r>
      <w:r w:rsidR="00447213" w:rsidRPr="0023658F">
        <w:rPr>
          <w:rFonts w:ascii="Arial" w:hAnsi="Arial" w:cs="Arial"/>
          <w:sz w:val="20"/>
          <w:szCs w:val="20"/>
          <w:vertAlign w:val="superscript"/>
          <w:lang w:val="es-ES"/>
        </w:rPr>
        <w:t>b</w:t>
      </w:r>
      <w:proofErr w:type="spellEnd"/>
      <w:r w:rsidR="00447213" w:rsidRPr="0023658F">
        <w:rPr>
          <w:rFonts w:ascii="Arial" w:hAnsi="Arial" w:cs="Arial"/>
          <w:sz w:val="20"/>
          <w:szCs w:val="20"/>
          <w:lang w:val="es-ES"/>
        </w:rPr>
        <w:t>,</w:t>
      </w:r>
    </w:p>
    <w:p w14:paraId="4E292F55" w14:textId="77777777" w:rsidR="00F93FCB" w:rsidRPr="0023658F" w:rsidRDefault="00F93FCB" w:rsidP="005E5FAE">
      <w:pPr>
        <w:tabs>
          <w:tab w:val="center" w:pos="4702"/>
          <w:tab w:val="left" w:pos="6603"/>
        </w:tabs>
        <w:jc w:val="both"/>
        <w:rPr>
          <w:rFonts w:ascii="Arial" w:hAnsi="Arial" w:cs="Arial"/>
          <w:sz w:val="20"/>
          <w:szCs w:val="20"/>
          <w:lang w:val="it-IT"/>
        </w:rPr>
      </w:pPr>
    </w:p>
    <w:p w14:paraId="1D09BA0E" w14:textId="77777777" w:rsidR="00447213" w:rsidRPr="0023658F" w:rsidRDefault="00447213" w:rsidP="005E5FAE">
      <w:pPr>
        <w:tabs>
          <w:tab w:val="center" w:pos="4702"/>
          <w:tab w:val="left" w:pos="6603"/>
        </w:tabs>
        <w:jc w:val="both"/>
        <w:rPr>
          <w:rFonts w:ascii="Arial" w:hAnsi="Arial" w:cs="Arial"/>
          <w:sz w:val="20"/>
          <w:szCs w:val="20"/>
          <w:lang w:val="es-ES"/>
        </w:rPr>
      </w:pPr>
      <w:proofErr w:type="spellStart"/>
      <w:proofErr w:type="gramStart"/>
      <w:r w:rsidRPr="0023658F">
        <w:rPr>
          <w:rFonts w:ascii="Arial" w:hAnsi="Arial" w:cs="Arial"/>
          <w:sz w:val="20"/>
          <w:szCs w:val="20"/>
          <w:vertAlign w:val="superscript"/>
          <w:lang w:val="es-ES"/>
        </w:rPr>
        <w:t>a</w:t>
      </w:r>
      <w:r w:rsidR="00F93FCB" w:rsidRPr="0023658F">
        <w:rPr>
          <w:rFonts w:ascii="Arial" w:hAnsi="Arial" w:cs="Arial"/>
          <w:sz w:val="20"/>
          <w:szCs w:val="20"/>
          <w:lang w:val="es-ES"/>
        </w:rPr>
        <w:t>Universidad</w:t>
      </w:r>
      <w:proofErr w:type="spellEnd"/>
      <w:proofErr w:type="gramEnd"/>
      <w:r w:rsidR="00F93FCB" w:rsidRPr="0023658F">
        <w:rPr>
          <w:rFonts w:ascii="Arial" w:hAnsi="Arial" w:cs="Arial"/>
          <w:sz w:val="20"/>
          <w:szCs w:val="20"/>
          <w:lang w:val="es-ES"/>
        </w:rPr>
        <w:t xml:space="preserve"> Autónoma del Estado de Hidalgo</w:t>
      </w:r>
      <w:r w:rsidR="00D01985" w:rsidRPr="0023658F">
        <w:rPr>
          <w:rFonts w:ascii="Arial" w:hAnsi="Arial" w:cs="Arial"/>
          <w:sz w:val="20"/>
          <w:szCs w:val="20"/>
          <w:lang w:val="es-ES"/>
        </w:rPr>
        <w:t xml:space="preserve">, </w:t>
      </w:r>
      <w:r w:rsidR="00F93FCB" w:rsidRPr="0023658F">
        <w:rPr>
          <w:rFonts w:ascii="Arial" w:hAnsi="Arial" w:cs="Arial"/>
          <w:sz w:val="20"/>
          <w:szCs w:val="20"/>
          <w:lang w:val="es-ES"/>
        </w:rPr>
        <w:t>Mineral de la Reforma</w:t>
      </w:r>
      <w:r w:rsidRPr="0023658F">
        <w:rPr>
          <w:rFonts w:ascii="Arial" w:hAnsi="Arial" w:cs="Arial"/>
          <w:sz w:val="20"/>
          <w:szCs w:val="20"/>
          <w:lang w:val="es-ES"/>
        </w:rPr>
        <w:t xml:space="preserve">, </w:t>
      </w:r>
      <w:proofErr w:type="spellStart"/>
      <w:r w:rsidR="00F93FCB" w:rsidRPr="0023658F">
        <w:rPr>
          <w:rFonts w:ascii="Arial" w:hAnsi="Arial" w:cs="Arial"/>
          <w:sz w:val="20"/>
          <w:szCs w:val="20"/>
          <w:lang w:val="es-ES"/>
        </w:rPr>
        <w:t>Hgo</w:t>
      </w:r>
      <w:proofErr w:type="spellEnd"/>
      <w:r w:rsidRPr="0023658F">
        <w:rPr>
          <w:rFonts w:ascii="Arial" w:hAnsi="Arial" w:cs="Arial"/>
          <w:sz w:val="20"/>
          <w:szCs w:val="20"/>
          <w:lang w:val="es-ES"/>
        </w:rPr>
        <w:t xml:space="preserve">., </w:t>
      </w:r>
      <w:hyperlink r:id="rId8" w:history="1">
        <w:r w:rsidR="00F93FCB" w:rsidRPr="0023658F">
          <w:rPr>
            <w:rStyle w:val="Hipervnculo"/>
            <w:rFonts w:ascii="Arial" w:hAnsi="Arial" w:cs="Arial"/>
            <w:sz w:val="20"/>
            <w:szCs w:val="20"/>
            <w:lang w:val="es-ES"/>
          </w:rPr>
          <w:t>mgl_k55@hotmail.com</w:t>
        </w:r>
      </w:hyperlink>
      <w:r w:rsidR="00F93FCB" w:rsidRPr="0023658F">
        <w:rPr>
          <w:rFonts w:ascii="Arial" w:hAnsi="Arial" w:cs="Arial"/>
          <w:sz w:val="20"/>
          <w:szCs w:val="20"/>
          <w:lang w:val="es-ES"/>
        </w:rPr>
        <w:t>, lesperanza.hernandez@gmail.com</w:t>
      </w:r>
    </w:p>
    <w:p w14:paraId="19336D53" w14:textId="77777777" w:rsidR="005E5FAE" w:rsidRPr="0023658F" w:rsidRDefault="00447213" w:rsidP="005E5FAE">
      <w:pPr>
        <w:tabs>
          <w:tab w:val="center" w:pos="4702"/>
          <w:tab w:val="left" w:pos="6603"/>
        </w:tabs>
        <w:jc w:val="both"/>
        <w:rPr>
          <w:rFonts w:ascii="Arial" w:hAnsi="Arial" w:cs="Arial"/>
          <w:sz w:val="20"/>
          <w:szCs w:val="20"/>
          <w:lang w:val="es-ES"/>
        </w:rPr>
      </w:pPr>
      <w:proofErr w:type="spellStart"/>
      <w:proofErr w:type="gramStart"/>
      <w:r w:rsidRPr="0023658F">
        <w:rPr>
          <w:rFonts w:ascii="Arial" w:hAnsi="Arial" w:cs="Arial"/>
          <w:sz w:val="20"/>
          <w:szCs w:val="20"/>
          <w:vertAlign w:val="superscript"/>
          <w:lang w:val="es-ES"/>
        </w:rPr>
        <w:t>b</w:t>
      </w:r>
      <w:r w:rsidR="00F93FCB" w:rsidRPr="0023658F">
        <w:rPr>
          <w:rFonts w:ascii="Arial" w:hAnsi="Arial" w:cs="Arial"/>
          <w:sz w:val="20"/>
          <w:szCs w:val="20"/>
          <w:lang w:val="es-ES"/>
        </w:rPr>
        <w:t>Universidad</w:t>
      </w:r>
      <w:proofErr w:type="spellEnd"/>
      <w:proofErr w:type="gramEnd"/>
      <w:r w:rsidR="00F93FCB" w:rsidRPr="0023658F">
        <w:rPr>
          <w:rFonts w:ascii="Arial" w:hAnsi="Arial" w:cs="Arial"/>
          <w:sz w:val="20"/>
          <w:szCs w:val="20"/>
          <w:lang w:val="es-ES"/>
        </w:rPr>
        <w:t xml:space="preserve"> Autónoma Metropolitana, Unidad Azcapotzalco</w:t>
      </w:r>
      <w:r w:rsidRPr="0023658F">
        <w:rPr>
          <w:rFonts w:ascii="Arial" w:hAnsi="Arial" w:cs="Arial"/>
          <w:bCs/>
          <w:sz w:val="20"/>
          <w:szCs w:val="20"/>
          <w:lang w:val="es-ES"/>
        </w:rPr>
        <w:t>,</w:t>
      </w:r>
      <w:r w:rsidR="005308CC" w:rsidRPr="0023658F">
        <w:rPr>
          <w:rFonts w:ascii="Arial" w:hAnsi="Arial" w:cs="Arial"/>
          <w:bCs/>
          <w:sz w:val="20"/>
          <w:szCs w:val="20"/>
          <w:lang w:val="es-ES"/>
        </w:rPr>
        <w:t xml:space="preserve"> México D.F.</w:t>
      </w:r>
      <w:r w:rsidR="00D01985" w:rsidRPr="0023658F">
        <w:rPr>
          <w:rFonts w:ascii="Arial" w:hAnsi="Arial" w:cs="Arial"/>
          <w:bCs/>
          <w:sz w:val="20"/>
          <w:szCs w:val="20"/>
          <w:lang w:val="es-ES"/>
        </w:rPr>
        <w:t xml:space="preserve"> </w:t>
      </w:r>
      <w:hyperlink r:id="rId9" w:history="1">
        <w:r w:rsidR="00F93FCB" w:rsidRPr="0023658F">
          <w:rPr>
            <w:rStyle w:val="Hipervnculo"/>
            <w:rFonts w:ascii="Arial" w:hAnsi="Arial" w:cs="Arial"/>
            <w:bCs/>
            <w:sz w:val="20"/>
            <w:szCs w:val="20"/>
            <w:lang w:val="es-ES"/>
          </w:rPr>
          <w:t>iq_alonso@yahoo.com.mx</w:t>
        </w:r>
      </w:hyperlink>
      <w:r w:rsidR="00D01985" w:rsidRPr="0023658F">
        <w:rPr>
          <w:rFonts w:ascii="Arial" w:hAnsi="Arial" w:cs="Arial"/>
          <w:bCs/>
          <w:sz w:val="20"/>
          <w:szCs w:val="20"/>
          <w:lang w:val="es-ES"/>
        </w:rPr>
        <w:t xml:space="preserve"> </w:t>
      </w:r>
      <w:r w:rsidRPr="0023658F">
        <w:rPr>
          <w:rFonts w:ascii="Arial" w:hAnsi="Arial" w:cs="Arial"/>
          <w:bCs/>
          <w:sz w:val="20"/>
          <w:szCs w:val="20"/>
          <w:lang w:val="es-ES"/>
        </w:rPr>
        <w:t xml:space="preserve">   </w:t>
      </w:r>
    </w:p>
    <w:p w14:paraId="64F5D281" w14:textId="77777777" w:rsidR="00D01985" w:rsidRPr="0023658F" w:rsidRDefault="00D01985" w:rsidP="005E5FAE">
      <w:pPr>
        <w:pStyle w:val="BodyofPaper"/>
        <w:jc w:val="right"/>
        <w:rPr>
          <w:rFonts w:ascii="Arial" w:hAnsi="Arial" w:cs="Arial"/>
          <w:lang w:val="es-MX"/>
        </w:rPr>
      </w:pPr>
    </w:p>
    <w:p w14:paraId="45999866" w14:textId="77777777" w:rsidR="00F93FCB" w:rsidRPr="0023658F" w:rsidRDefault="00F93FCB" w:rsidP="005E5FAE">
      <w:pPr>
        <w:pStyle w:val="BodyofPaper"/>
        <w:jc w:val="right"/>
        <w:rPr>
          <w:rFonts w:ascii="Arial" w:hAnsi="Arial" w:cs="Arial"/>
          <w:lang w:val="es-MX"/>
        </w:rPr>
      </w:pPr>
    </w:p>
    <w:p w14:paraId="30784C5C" w14:textId="77777777" w:rsidR="005E5FAE" w:rsidRPr="0023658F" w:rsidRDefault="00F93FCB" w:rsidP="00823D89">
      <w:pPr>
        <w:pStyle w:val="PrincipalHding"/>
        <w:jc w:val="left"/>
        <w:rPr>
          <w:rFonts w:ascii="Arial" w:hAnsi="Arial" w:cs="Arial"/>
          <w:sz w:val="20"/>
          <w:lang w:val="es-ES"/>
        </w:rPr>
      </w:pPr>
      <w:r w:rsidRPr="0023658F">
        <w:rPr>
          <w:rFonts w:ascii="Arial" w:hAnsi="Arial" w:cs="Arial"/>
          <w:sz w:val="20"/>
          <w:lang w:val="es-ES"/>
        </w:rPr>
        <w:t>ResumEn</w:t>
      </w:r>
    </w:p>
    <w:p w14:paraId="12162DF5" w14:textId="72F8A80A" w:rsidR="00DD1888" w:rsidRPr="0023658F" w:rsidRDefault="00DD1888" w:rsidP="00065EC1">
      <w:pPr>
        <w:pStyle w:val="BodyofPaper"/>
        <w:rPr>
          <w:rFonts w:ascii="Arial" w:hAnsi="Arial" w:cs="Arial"/>
          <w:b/>
          <w:caps/>
          <w:lang w:val="es-ES"/>
        </w:rPr>
      </w:pPr>
      <w:r w:rsidRPr="0023658F">
        <w:rPr>
          <w:rFonts w:ascii="Arial" w:hAnsi="Arial" w:cs="Arial"/>
          <w:lang w:val="es-ES"/>
        </w:rPr>
        <w:t xml:space="preserve">Hoy en día el hombre utiliza cada vez más aparatos electrónicos para “facilitarse” la vida, dichos dispositivos funcionan a base de pilas y/o baterías, las cuales después de completar su período de vida útil, son arrojadas al basurero sin recibir un tratamiento adecuado. Es por ello que la generación y acumulación de pilas/baterías agotadas, han tenido un incremento considerable y los materiales contenidos en este tipo de desechos pueden ser aprovechados, mediante estudios sistemáticos, que permitan proponer sistemas de recuperación eficientes. Debido a </w:t>
      </w:r>
      <w:r w:rsidR="00776F8F" w:rsidRPr="0023658F">
        <w:rPr>
          <w:rFonts w:ascii="Arial" w:hAnsi="Arial" w:cs="Arial"/>
          <w:lang w:val="es-ES"/>
        </w:rPr>
        <w:t>esto</w:t>
      </w:r>
      <w:r w:rsidRPr="0023658F">
        <w:rPr>
          <w:rFonts w:ascii="Arial" w:hAnsi="Arial" w:cs="Arial"/>
          <w:lang w:val="es-ES"/>
        </w:rPr>
        <w:t>, en el presente trabajo se realizó la lixiviación de baterías agotadas de tipo ion litio (de computadoras portátiles) y de litio, éstas últimas conocidas como baterías de botón, empleadas comúnmente en relojes de pulsera. El sistema lixiviante que se utilizó fue de ácido cítrico/hidracina (agente complejante/agente reductor), con la finalidad desestabilizar los óxidos que forman los electrodos de las baterías, para así lograr la solubilización de los iones metálicos presentes en estos materiales. Los licores obtenidos fueron analizados mediante espectroscopia de absorción atómica (AA), identificando metales de interés como lit</w:t>
      </w:r>
      <w:r w:rsidR="00BA78B2">
        <w:rPr>
          <w:rFonts w:ascii="Arial" w:hAnsi="Arial" w:cs="Arial"/>
          <w:lang w:val="es-ES"/>
        </w:rPr>
        <w:t>io, níquel y</w:t>
      </w:r>
      <w:r w:rsidR="001E4EB8">
        <w:rPr>
          <w:rFonts w:ascii="Arial" w:hAnsi="Arial" w:cs="Arial"/>
          <w:b/>
          <w:caps/>
          <w:lang w:val="es-ES"/>
        </w:rPr>
        <w:t xml:space="preserve"> </w:t>
      </w:r>
      <w:r w:rsidR="001E4EB8" w:rsidRPr="00065EC1">
        <w:rPr>
          <w:rFonts w:ascii="Arial" w:hAnsi="Arial" w:cs="Arial"/>
          <w:lang w:val="es-ES"/>
        </w:rPr>
        <w:t xml:space="preserve">cobalto, los </w:t>
      </w:r>
      <w:r w:rsidR="00B66CC0">
        <w:rPr>
          <w:rFonts w:ascii="Arial" w:hAnsi="Arial" w:cs="Arial"/>
          <w:lang w:val="es-ES"/>
        </w:rPr>
        <w:t xml:space="preserve">dos </w:t>
      </w:r>
      <w:proofErr w:type="spellStart"/>
      <w:r w:rsidR="00B66CC0">
        <w:rPr>
          <w:rFonts w:ascii="Arial" w:hAnsi="Arial" w:cs="Arial"/>
          <w:lang w:val="es-ES"/>
        </w:rPr>
        <w:t>últimos</w:t>
      </w:r>
      <w:r w:rsidR="001E4EB8" w:rsidRPr="00065EC1">
        <w:rPr>
          <w:rFonts w:ascii="Arial" w:hAnsi="Arial" w:cs="Arial"/>
          <w:lang w:val="es-ES"/>
        </w:rPr>
        <w:t>fueron</w:t>
      </w:r>
      <w:proofErr w:type="spellEnd"/>
      <w:r w:rsidR="001E4EB8" w:rsidRPr="00065EC1">
        <w:rPr>
          <w:rFonts w:ascii="Arial" w:hAnsi="Arial" w:cs="Arial"/>
          <w:lang w:val="es-ES"/>
        </w:rPr>
        <w:t xml:space="preserve"> recuperados mediante extracción por solvente</w:t>
      </w:r>
      <w:r w:rsidR="00065EC1" w:rsidRPr="00065EC1">
        <w:rPr>
          <w:rFonts w:ascii="Arial" w:hAnsi="Arial" w:cs="Arial"/>
          <w:lang w:val="es-ES"/>
        </w:rPr>
        <w:t>s (</w:t>
      </w:r>
      <w:r w:rsidR="00065EC1" w:rsidRPr="0023658F">
        <w:rPr>
          <w:rFonts w:ascii="Arial" w:hAnsi="Arial" w:cs="Arial"/>
          <w:lang w:val="es-ES"/>
        </w:rPr>
        <w:t>D2EHPA</w:t>
      </w:r>
      <w:r w:rsidR="00065EC1">
        <w:rPr>
          <w:rFonts w:ascii="Arial" w:hAnsi="Arial" w:cs="Arial"/>
          <w:lang w:val="es-ES"/>
        </w:rPr>
        <w:t xml:space="preserve"> (</w:t>
      </w:r>
      <w:r w:rsidR="00065EC1" w:rsidRPr="00182B30">
        <w:rPr>
          <w:rFonts w:ascii="Arial" w:hAnsi="Arial" w:cs="Arial"/>
          <w:lang w:val="es-ES"/>
        </w:rPr>
        <w:t>ácido di-(2-ethylhexil) fosfórico)</w:t>
      </w:r>
      <w:r w:rsidR="00065EC1">
        <w:rPr>
          <w:rFonts w:ascii="Arial" w:hAnsi="Arial" w:cs="Arial"/>
          <w:lang w:val="es-ES"/>
        </w:rPr>
        <w:t xml:space="preserve"> en una concentración de 0.29M en keroseno, utilizando una relación O:A 2.2:1 y</w:t>
      </w:r>
      <w:r w:rsidR="00065EC1" w:rsidRPr="0023658F">
        <w:rPr>
          <w:rFonts w:ascii="Arial" w:hAnsi="Arial" w:cs="Arial"/>
          <w:lang w:val="es-ES"/>
        </w:rPr>
        <w:t xml:space="preserve"> </w:t>
      </w:r>
      <w:r w:rsidR="00937674">
        <w:rPr>
          <w:rFonts w:ascii="Arial" w:hAnsi="Arial" w:cs="Arial"/>
          <w:lang w:val="es-ES"/>
        </w:rPr>
        <w:t xml:space="preserve">10 % de </w:t>
      </w:r>
      <w:proofErr w:type="spellStart"/>
      <w:r w:rsidR="00065EC1" w:rsidRPr="0023658F">
        <w:rPr>
          <w:rFonts w:ascii="Arial" w:hAnsi="Arial" w:cs="Arial"/>
          <w:lang w:val="es-ES"/>
        </w:rPr>
        <w:t>Cyanex</w:t>
      </w:r>
      <w:proofErr w:type="spellEnd"/>
      <w:r w:rsidR="00065EC1" w:rsidRPr="0023658F">
        <w:rPr>
          <w:rFonts w:ascii="Arial" w:hAnsi="Arial" w:cs="Arial"/>
          <w:lang w:val="es-ES"/>
        </w:rPr>
        <w:t xml:space="preserve"> 272</w:t>
      </w:r>
      <w:r w:rsidR="00065EC1">
        <w:rPr>
          <w:rFonts w:ascii="Arial" w:hAnsi="Arial" w:cs="Arial"/>
          <w:lang w:val="es-ES"/>
        </w:rPr>
        <w:t xml:space="preserve"> (</w:t>
      </w:r>
      <w:r w:rsidR="00065EC1" w:rsidRPr="00A444BB">
        <w:rPr>
          <w:rFonts w:ascii="Arial" w:hAnsi="Arial" w:cs="Arial"/>
          <w:lang w:val="es-ES"/>
        </w:rPr>
        <w:t xml:space="preserve">bis-(2,4,4-trimetilpentil) </w:t>
      </w:r>
      <w:proofErr w:type="spellStart"/>
      <w:r w:rsidR="00065EC1" w:rsidRPr="00A444BB">
        <w:rPr>
          <w:rFonts w:ascii="Arial" w:hAnsi="Arial" w:cs="Arial"/>
          <w:lang w:val="es-ES"/>
        </w:rPr>
        <w:t>fosfínico</w:t>
      </w:r>
      <w:proofErr w:type="spellEnd"/>
      <w:r w:rsidR="00065EC1">
        <w:rPr>
          <w:rFonts w:ascii="Arial" w:hAnsi="Arial" w:cs="Arial"/>
          <w:lang w:val="es-ES"/>
        </w:rPr>
        <w:t>)</w:t>
      </w:r>
      <w:r w:rsidR="00937674">
        <w:rPr>
          <w:rFonts w:ascii="Arial" w:hAnsi="Arial" w:cs="Arial"/>
          <w:lang w:val="es-ES"/>
        </w:rPr>
        <w:t xml:space="preserve"> diluido en keroseno/</w:t>
      </w:r>
      <w:proofErr w:type="spellStart"/>
      <w:r w:rsidR="00937674">
        <w:rPr>
          <w:rFonts w:ascii="Arial" w:hAnsi="Arial" w:cs="Arial"/>
          <w:lang w:val="es-ES"/>
        </w:rPr>
        <w:t>decanol</w:t>
      </w:r>
      <w:proofErr w:type="spellEnd"/>
      <w:r w:rsidR="00065EC1">
        <w:rPr>
          <w:rFonts w:ascii="Arial" w:hAnsi="Arial" w:cs="Arial"/>
          <w:lang w:val="es-ES"/>
        </w:rPr>
        <w:t xml:space="preserve"> </w:t>
      </w:r>
      <w:r w:rsidR="009A5935">
        <w:rPr>
          <w:rFonts w:ascii="Arial" w:hAnsi="Arial" w:cs="Arial"/>
          <w:lang w:val="es-ES"/>
        </w:rPr>
        <w:t xml:space="preserve">con una relación O:A de 1:1. </w:t>
      </w:r>
      <w:r w:rsidR="00065EC1">
        <w:rPr>
          <w:rFonts w:ascii="Arial" w:hAnsi="Arial" w:cs="Arial"/>
          <w:lang w:val="es-ES"/>
        </w:rPr>
        <w:t>Ambos sistemas se trabajaron a pH 6 y un tiempo de contacto de 30 min.,</w:t>
      </w:r>
      <w:r w:rsidR="001E4EB8">
        <w:rPr>
          <w:rFonts w:ascii="Arial" w:hAnsi="Arial" w:cs="Arial"/>
          <w:b/>
          <w:caps/>
          <w:lang w:val="es-ES"/>
        </w:rPr>
        <w:t xml:space="preserve"> </w:t>
      </w:r>
      <w:r w:rsidR="001E4EB8" w:rsidRPr="00065EC1">
        <w:rPr>
          <w:rFonts w:ascii="Arial" w:hAnsi="Arial" w:cs="Arial"/>
          <w:lang w:val="es-ES"/>
        </w:rPr>
        <w:t>y</w:t>
      </w:r>
      <w:r w:rsidRPr="0023658F">
        <w:rPr>
          <w:rFonts w:ascii="Arial" w:hAnsi="Arial" w:cs="Arial"/>
          <w:lang w:val="es-ES"/>
        </w:rPr>
        <w:t xml:space="preserve"> </w:t>
      </w:r>
      <w:r w:rsidR="001E4EB8" w:rsidRPr="00065EC1">
        <w:rPr>
          <w:rFonts w:ascii="Arial" w:hAnsi="Arial" w:cs="Arial"/>
          <w:lang w:val="es-ES"/>
        </w:rPr>
        <w:t>el</w:t>
      </w:r>
      <w:r w:rsidRPr="0023658F">
        <w:rPr>
          <w:rFonts w:ascii="Arial" w:hAnsi="Arial" w:cs="Arial"/>
          <w:lang w:val="es-ES"/>
        </w:rPr>
        <w:t xml:space="preserve"> litio </w:t>
      </w:r>
      <w:r w:rsidR="009D65DC">
        <w:rPr>
          <w:rFonts w:ascii="Arial" w:hAnsi="Arial" w:cs="Arial"/>
          <w:lang w:val="es-ES"/>
        </w:rPr>
        <w:t>presente</w:t>
      </w:r>
      <w:r w:rsidRPr="0023658F">
        <w:rPr>
          <w:rFonts w:ascii="Arial" w:hAnsi="Arial" w:cs="Arial"/>
          <w:lang w:val="es-ES"/>
        </w:rPr>
        <w:t xml:space="preserve"> en la solución </w:t>
      </w:r>
      <w:r w:rsidR="009D65DC">
        <w:rPr>
          <w:rFonts w:ascii="Arial" w:hAnsi="Arial" w:cs="Arial"/>
          <w:lang w:val="es-ES"/>
        </w:rPr>
        <w:t>fue</w:t>
      </w:r>
      <w:r w:rsidRPr="0023658F">
        <w:rPr>
          <w:rFonts w:ascii="Arial" w:hAnsi="Arial" w:cs="Arial"/>
          <w:lang w:val="es-ES"/>
        </w:rPr>
        <w:t xml:space="preserve"> </w:t>
      </w:r>
      <w:r w:rsidR="009D65DC">
        <w:rPr>
          <w:rFonts w:ascii="Arial" w:hAnsi="Arial" w:cs="Arial"/>
          <w:lang w:val="es-ES"/>
        </w:rPr>
        <w:t>separado</w:t>
      </w:r>
      <w:r w:rsidR="009A5935">
        <w:rPr>
          <w:rFonts w:ascii="Arial" w:hAnsi="Arial" w:cs="Arial"/>
          <w:lang w:val="es-ES"/>
        </w:rPr>
        <w:t xml:space="preserve"> mediante precipitación con </w:t>
      </w:r>
      <w:r w:rsidR="009A5935" w:rsidRPr="0023658F">
        <w:rPr>
          <w:rFonts w:ascii="Arial" w:hAnsi="Arial" w:cs="Arial"/>
          <w:lang w:val="es-ES"/>
        </w:rPr>
        <w:t>carbonato de sodio (Na</w:t>
      </w:r>
      <w:r w:rsidR="009A5935" w:rsidRPr="0023658F">
        <w:rPr>
          <w:rFonts w:ascii="Arial" w:hAnsi="Arial" w:cs="Arial"/>
          <w:vertAlign w:val="subscript"/>
          <w:lang w:val="es-ES"/>
        </w:rPr>
        <w:t>2</w:t>
      </w:r>
      <w:r w:rsidR="009A5935" w:rsidRPr="0023658F">
        <w:rPr>
          <w:rFonts w:ascii="Arial" w:hAnsi="Arial" w:cs="Arial"/>
          <w:lang w:val="es-ES"/>
        </w:rPr>
        <w:t>CO</w:t>
      </w:r>
      <w:r w:rsidR="009A5935" w:rsidRPr="0023658F">
        <w:rPr>
          <w:rFonts w:ascii="Arial" w:hAnsi="Arial" w:cs="Arial"/>
          <w:vertAlign w:val="subscript"/>
          <w:lang w:val="es-ES"/>
        </w:rPr>
        <w:t>3</w:t>
      </w:r>
      <w:r w:rsidR="009A5935" w:rsidRPr="0023658F">
        <w:rPr>
          <w:rFonts w:ascii="Arial" w:hAnsi="Arial" w:cs="Arial"/>
          <w:lang w:val="es-ES"/>
        </w:rPr>
        <w:t>)</w:t>
      </w:r>
      <w:r w:rsidR="009A5935">
        <w:rPr>
          <w:rFonts w:ascii="Arial" w:hAnsi="Arial" w:cs="Arial"/>
          <w:lang w:val="es-ES"/>
        </w:rPr>
        <w:t>.</w:t>
      </w:r>
    </w:p>
    <w:p w14:paraId="77EDBCE2" w14:textId="77777777" w:rsidR="00DD1888" w:rsidRPr="0023658F" w:rsidRDefault="00DD1888" w:rsidP="00DD1888">
      <w:pPr>
        <w:pStyle w:val="BodyofPaper"/>
        <w:rPr>
          <w:rFonts w:ascii="Arial" w:hAnsi="Arial" w:cs="Arial"/>
          <w:lang w:val="es-ES"/>
        </w:rPr>
      </w:pPr>
    </w:p>
    <w:p w14:paraId="767422BC" w14:textId="77777777" w:rsidR="005E5FAE" w:rsidRDefault="005E5FAE" w:rsidP="00823D89">
      <w:pPr>
        <w:pStyle w:val="PrincipalHding"/>
        <w:jc w:val="left"/>
        <w:rPr>
          <w:rFonts w:ascii="Arial" w:hAnsi="Arial" w:cs="Arial"/>
          <w:sz w:val="20"/>
          <w:lang w:val="es-ES"/>
        </w:rPr>
      </w:pPr>
      <w:r w:rsidRPr="0023658F">
        <w:rPr>
          <w:rFonts w:ascii="Arial" w:hAnsi="Arial" w:cs="Arial"/>
          <w:sz w:val="20"/>
          <w:lang w:val="es-ES"/>
        </w:rPr>
        <w:t xml:space="preserve">1. Introducción </w:t>
      </w:r>
    </w:p>
    <w:p w14:paraId="64B30AC3" w14:textId="25616F59" w:rsidR="002B2AAC" w:rsidRDefault="002B2AAC" w:rsidP="002B2AAC">
      <w:pPr>
        <w:pStyle w:val="BodyofPaper"/>
        <w:rPr>
          <w:rFonts w:ascii="Arial" w:hAnsi="Arial" w:cs="Arial"/>
          <w:lang w:val="es-ES"/>
        </w:rPr>
      </w:pPr>
      <w:r w:rsidRPr="0023658F">
        <w:rPr>
          <w:rFonts w:ascii="Arial" w:hAnsi="Arial" w:cs="Arial"/>
          <w:lang w:val="es-ES"/>
        </w:rPr>
        <w:t>Algunos autores reportan que del total de metales presentes en las baterías, entre 15 y 29%  son metales de tierras raras</w:t>
      </w:r>
      <w:r>
        <w:rPr>
          <w:rFonts w:ascii="Arial" w:hAnsi="Arial" w:cs="Arial"/>
          <w:lang w:val="es-ES"/>
        </w:rPr>
        <w:t xml:space="preserve"> [</w:t>
      </w:r>
      <w:r w:rsidR="00624BEF">
        <w:rPr>
          <w:rFonts w:ascii="Arial" w:hAnsi="Arial" w:cs="Arial"/>
          <w:lang w:val="es-ES"/>
        </w:rPr>
        <w:t>1</w:t>
      </w:r>
      <w:r>
        <w:rPr>
          <w:rFonts w:ascii="Arial" w:hAnsi="Arial" w:cs="Arial"/>
          <w:lang w:val="es-ES"/>
        </w:rPr>
        <w:t>]. P</w:t>
      </w:r>
      <w:r w:rsidRPr="0023658F">
        <w:rPr>
          <w:rFonts w:ascii="Arial" w:hAnsi="Arial" w:cs="Arial"/>
          <w:lang w:val="es-ES"/>
        </w:rPr>
        <w:t>or tanto, el crecient</w:t>
      </w:r>
      <w:r>
        <w:rPr>
          <w:rFonts w:ascii="Arial" w:hAnsi="Arial" w:cs="Arial"/>
          <w:lang w:val="es-ES"/>
        </w:rPr>
        <w:t>e uso de</w:t>
      </w:r>
      <w:r w:rsidRPr="0023658F">
        <w:rPr>
          <w:rFonts w:ascii="Arial" w:hAnsi="Arial" w:cs="Arial"/>
          <w:lang w:val="es-ES"/>
        </w:rPr>
        <w:t xml:space="preserve"> baterías ha propiciado un aumento de la cantidad de dichos</w:t>
      </w:r>
      <w:r>
        <w:rPr>
          <w:rFonts w:ascii="Arial" w:hAnsi="Arial" w:cs="Arial"/>
          <w:lang w:val="es-ES"/>
        </w:rPr>
        <w:t xml:space="preserve"> metales acumulados, sin aprovechar su re-uso potencial, por lo que se puede decir que las baterías gastadas son una fuente rica en diversos metales de interés tecnológico, como el litio y algunos elementos de tierras raras, entre otros, propiciando su estudio y re uso de estos por parte de varios investigadores.</w:t>
      </w:r>
    </w:p>
    <w:p w14:paraId="46F51A1C" w14:textId="2C7FC0D3" w:rsidR="002B2AAC" w:rsidRPr="002B2AAC" w:rsidRDefault="002B2AAC" w:rsidP="002B2AAC">
      <w:pPr>
        <w:jc w:val="both"/>
        <w:rPr>
          <w:rFonts w:ascii="Arial" w:hAnsi="Arial" w:cs="Arial"/>
          <w:sz w:val="20"/>
          <w:szCs w:val="20"/>
          <w:lang w:val="es-MX"/>
        </w:rPr>
      </w:pPr>
      <w:r>
        <w:rPr>
          <w:rFonts w:ascii="Arial" w:hAnsi="Arial" w:cs="Arial"/>
          <w:sz w:val="20"/>
          <w:szCs w:val="20"/>
          <w:lang w:val="es-ES"/>
        </w:rPr>
        <w:t xml:space="preserve">En este sentido, </w:t>
      </w:r>
      <w:proofErr w:type="spellStart"/>
      <w:r w:rsidRPr="002B2AAC">
        <w:rPr>
          <w:rFonts w:ascii="Arial" w:hAnsi="Arial" w:cs="Arial"/>
          <w:sz w:val="20"/>
          <w:szCs w:val="20"/>
          <w:lang w:val="es-MX"/>
        </w:rPr>
        <w:t>Innocenzi</w:t>
      </w:r>
      <w:proofErr w:type="spellEnd"/>
      <w:r w:rsidRPr="002B2AAC">
        <w:rPr>
          <w:rFonts w:ascii="Arial" w:hAnsi="Arial" w:cs="Arial"/>
          <w:sz w:val="20"/>
          <w:szCs w:val="20"/>
          <w:lang w:val="es-MX"/>
        </w:rPr>
        <w:t xml:space="preserve"> y </w:t>
      </w:r>
      <w:proofErr w:type="spellStart"/>
      <w:r w:rsidRPr="002B2AAC">
        <w:rPr>
          <w:rFonts w:ascii="Arial" w:hAnsi="Arial" w:cs="Arial"/>
          <w:sz w:val="20"/>
          <w:szCs w:val="20"/>
          <w:lang w:val="es-MX"/>
        </w:rPr>
        <w:t>Vegliò</w:t>
      </w:r>
      <w:proofErr w:type="spellEnd"/>
      <w:r w:rsidR="00624BEF">
        <w:rPr>
          <w:rFonts w:ascii="Arial" w:hAnsi="Arial" w:cs="Arial"/>
          <w:sz w:val="20"/>
          <w:szCs w:val="20"/>
          <w:lang w:val="es-MX"/>
        </w:rPr>
        <w:t xml:space="preserve"> [2]</w:t>
      </w:r>
      <w:r w:rsidRPr="002B2AAC">
        <w:rPr>
          <w:rFonts w:ascii="Arial" w:hAnsi="Arial" w:cs="Arial"/>
          <w:sz w:val="20"/>
          <w:szCs w:val="20"/>
          <w:lang w:val="es-MX"/>
        </w:rPr>
        <w:t xml:space="preserve"> presentaron un proceso hidrometalúrgico para recuperar tierras raras y metales base de polvos (industrialmente obtenidos) de baterías gastadas de </w:t>
      </w:r>
      <w:proofErr w:type="spellStart"/>
      <w:r w:rsidRPr="002B2AAC">
        <w:rPr>
          <w:rFonts w:ascii="Arial" w:hAnsi="Arial" w:cs="Arial"/>
          <w:sz w:val="20"/>
          <w:szCs w:val="20"/>
          <w:lang w:val="es-MX"/>
        </w:rPr>
        <w:t>NiMH</w:t>
      </w:r>
      <w:proofErr w:type="spellEnd"/>
      <w:r w:rsidRPr="002B2AAC">
        <w:rPr>
          <w:rFonts w:ascii="Arial" w:hAnsi="Arial" w:cs="Arial"/>
          <w:sz w:val="20"/>
          <w:szCs w:val="20"/>
          <w:lang w:val="es-MX"/>
        </w:rPr>
        <w:t>. Los principales metales presentes fueron níquel (29% p/p), manganeso (13% p/p), cinc (8% p/p) y tierras raras (lantano y cerio) (5% p/p), hierro (1% p/p), potasio y cobalto (2.5% p/p). Los resultados obtenidos mostraron que fueron necesarias etapas secuenciales de lixiviación para disolver casi completamente el lantano y el cerio presentes en la muestra, dando como resultado un 100% para manganeso, cobalto, cinc y tierras raras, mientras que para el níquel fue de un 99%. Finalmente obtuvieron el 99% de recuperación de tierras raras después de una precipitación selectiva con hidróxido de sodio a pH menor a 2, condiciones en las que se obtienen sulfatos de lantano y cerio.</w:t>
      </w:r>
    </w:p>
    <w:p w14:paraId="43F76FD9" w14:textId="11E370F4" w:rsidR="002B2AAC" w:rsidRPr="002B2AAC" w:rsidRDefault="002B2AAC" w:rsidP="002B2AAC">
      <w:pPr>
        <w:jc w:val="both"/>
        <w:rPr>
          <w:rFonts w:ascii="Arial" w:hAnsi="Arial" w:cs="Arial"/>
          <w:sz w:val="20"/>
          <w:szCs w:val="20"/>
          <w:lang w:val="es-MX"/>
        </w:rPr>
      </w:pPr>
      <w:r w:rsidRPr="002B2AAC">
        <w:rPr>
          <w:rFonts w:ascii="Arial" w:hAnsi="Arial" w:cs="Arial"/>
          <w:sz w:val="20"/>
          <w:szCs w:val="20"/>
          <w:lang w:val="es-MX"/>
        </w:rPr>
        <w:lastRenderedPageBreak/>
        <w:t xml:space="preserve">Borges y Oliveira </w:t>
      </w:r>
      <w:r w:rsidR="00624BEF">
        <w:rPr>
          <w:rFonts w:ascii="Arial" w:hAnsi="Arial" w:cs="Arial"/>
          <w:sz w:val="20"/>
          <w:szCs w:val="20"/>
          <w:lang w:val="es-MX"/>
        </w:rPr>
        <w:t xml:space="preserve">[3] </w:t>
      </w:r>
      <w:r w:rsidRPr="002B2AAC">
        <w:rPr>
          <w:rFonts w:ascii="Arial" w:hAnsi="Arial" w:cs="Arial"/>
          <w:sz w:val="20"/>
          <w:szCs w:val="20"/>
          <w:lang w:val="es-MX"/>
        </w:rPr>
        <w:t xml:space="preserve">evaluaron un método para separar elementos de tierras raras, cobalto y níquel de baterías del tipo </w:t>
      </w:r>
      <w:proofErr w:type="spellStart"/>
      <w:r w:rsidRPr="002B2AAC">
        <w:rPr>
          <w:rFonts w:ascii="Arial" w:hAnsi="Arial" w:cs="Arial"/>
          <w:sz w:val="20"/>
          <w:szCs w:val="20"/>
          <w:lang w:val="es-MX"/>
        </w:rPr>
        <w:t>NiMH</w:t>
      </w:r>
      <w:proofErr w:type="spellEnd"/>
      <w:r w:rsidRPr="002B2AAC">
        <w:rPr>
          <w:rFonts w:ascii="Arial" w:hAnsi="Arial" w:cs="Arial"/>
          <w:sz w:val="20"/>
          <w:szCs w:val="20"/>
          <w:lang w:val="es-MX"/>
        </w:rPr>
        <w:t xml:space="preserve">. Esto lo hicieron mediante la lixiviación del níquel y el cobalto con ácido sulfúrico, determinando además que la temperatura no jugaba un papel importante en el proceso. Posteriormente separaron una mezcla de tierras raras mediante precipitación con una solución de </w:t>
      </w:r>
      <w:proofErr w:type="spellStart"/>
      <w:r w:rsidRPr="002B2AAC">
        <w:rPr>
          <w:rFonts w:ascii="Arial" w:hAnsi="Arial" w:cs="Arial"/>
          <w:sz w:val="20"/>
          <w:szCs w:val="20"/>
          <w:lang w:val="es-MX"/>
        </w:rPr>
        <w:t>NaOH</w:t>
      </w:r>
      <w:proofErr w:type="spellEnd"/>
      <w:r w:rsidRPr="002B2AAC">
        <w:rPr>
          <w:rFonts w:ascii="Arial" w:hAnsi="Arial" w:cs="Arial"/>
          <w:sz w:val="20"/>
          <w:szCs w:val="20"/>
          <w:lang w:val="es-MX"/>
        </w:rPr>
        <w:t xml:space="preserve">. Y finalmente realizaron una extracción con D2EHPA (ácido di-2-etilhexil fosfórico) seguido por </w:t>
      </w:r>
      <w:proofErr w:type="spellStart"/>
      <w:r w:rsidRPr="002B2AAC">
        <w:rPr>
          <w:rFonts w:ascii="Arial" w:hAnsi="Arial" w:cs="Arial"/>
          <w:sz w:val="20"/>
          <w:szCs w:val="20"/>
          <w:lang w:val="es-MX"/>
        </w:rPr>
        <w:t>Cyanex</w:t>
      </w:r>
      <w:proofErr w:type="spellEnd"/>
      <w:r w:rsidRPr="002B2AAC">
        <w:rPr>
          <w:rFonts w:ascii="Arial" w:hAnsi="Arial" w:cs="Arial"/>
          <w:sz w:val="20"/>
          <w:szCs w:val="20"/>
          <w:lang w:val="es-MX"/>
        </w:rPr>
        <w:t xml:space="preserve"> 272 (ácido bis-2</w:t>
      </w:r>
      <w:proofErr w:type="gramStart"/>
      <w:r w:rsidRPr="002B2AAC">
        <w:rPr>
          <w:rFonts w:ascii="Arial" w:hAnsi="Arial" w:cs="Arial"/>
          <w:sz w:val="20"/>
          <w:szCs w:val="20"/>
          <w:lang w:val="es-MX"/>
        </w:rPr>
        <w:t>,4,4</w:t>
      </w:r>
      <w:proofErr w:type="gramEnd"/>
      <w:r w:rsidRPr="002B2AAC">
        <w:rPr>
          <w:rFonts w:ascii="Arial" w:hAnsi="Arial" w:cs="Arial"/>
          <w:sz w:val="20"/>
          <w:szCs w:val="20"/>
          <w:lang w:val="es-MX"/>
        </w:rPr>
        <w:t xml:space="preserve">-trimetilpentil </w:t>
      </w:r>
      <w:proofErr w:type="spellStart"/>
      <w:r w:rsidRPr="002B2AAC">
        <w:rPr>
          <w:rFonts w:ascii="Arial" w:hAnsi="Arial" w:cs="Arial"/>
          <w:sz w:val="20"/>
          <w:szCs w:val="20"/>
          <w:lang w:val="es-MX"/>
        </w:rPr>
        <w:t>fosfónico</w:t>
      </w:r>
      <w:proofErr w:type="spellEnd"/>
      <w:r w:rsidRPr="002B2AAC">
        <w:rPr>
          <w:rFonts w:ascii="Arial" w:hAnsi="Arial" w:cs="Arial"/>
          <w:sz w:val="20"/>
          <w:szCs w:val="20"/>
          <w:lang w:val="es-MX"/>
        </w:rPr>
        <w:t>) para separar el cadmio, cobalto y níquel del licor de lixiviación.</w:t>
      </w:r>
    </w:p>
    <w:p w14:paraId="068AC335" w14:textId="5220EB42" w:rsidR="002B2AAC" w:rsidRPr="002B2AAC" w:rsidRDefault="002B2AAC" w:rsidP="002B2AAC">
      <w:pPr>
        <w:jc w:val="both"/>
        <w:rPr>
          <w:rFonts w:ascii="Arial" w:hAnsi="Arial" w:cs="Arial"/>
          <w:sz w:val="20"/>
          <w:szCs w:val="20"/>
          <w:lang w:val="es-MX"/>
        </w:rPr>
      </w:pPr>
      <w:r w:rsidRPr="002B2AAC">
        <w:rPr>
          <w:rFonts w:ascii="Arial" w:hAnsi="Arial" w:cs="Arial"/>
          <w:sz w:val="20"/>
          <w:szCs w:val="20"/>
          <w:lang w:val="es-MX"/>
        </w:rPr>
        <w:t xml:space="preserve">Asimismo, </w:t>
      </w:r>
      <w:proofErr w:type="spellStart"/>
      <w:r w:rsidRPr="002B2AAC">
        <w:rPr>
          <w:rFonts w:ascii="Arial" w:hAnsi="Arial" w:cs="Arial"/>
          <w:sz w:val="20"/>
          <w:szCs w:val="20"/>
          <w:lang w:val="es-MX"/>
        </w:rPr>
        <w:t>Pietrelli</w:t>
      </w:r>
      <w:proofErr w:type="spellEnd"/>
      <w:r w:rsidRPr="002B2AAC">
        <w:rPr>
          <w:rFonts w:ascii="Arial" w:hAnsi="Arial" w:cs="Arial"/>
          <w:sz w:val="20"/>
          <w:szCs w:val="20"/>
          <w:lang w:val="es-MX"/>
        </w:rPr>
        <w:t xml:space="preserve"> et al.</w:t>
      </w:r>
      <w:r w:rsidR="00624BEF">
        <w:rPr>
          <w:rFonts w:ascii="Arial" w:hAnsi="Arial" w:cs="Arial"/>
          <w:sz w:val="20"/>
          <w:szCs w:val="20"/>
          <w:lang w:val="es-MX"/>
        </w:rPr>
        <w:t xml:space="preserve"> [4],</w:t>
      </w:r>
      <w:r w:rsidRPr="002B2AAC">
        <w:rPr>
          <w:rFonts w:ascii="Arial" w:hAnsi="Arial" w:cs="Arial"/>
          <w:sz w:val="20"/>
          <w:szCs w:val="20"/>
          <w:lang w:val="es-MX"/>
        </w:rPr>
        <w:t xml:space="preserve"> utilizaron un método similar a los anteriores, usando ácido sulfúrico a 20 °C como solución lixiviante en las baterías del tipo </w:t>
      </w:r>
      <w:proofErr w:type="spellStart"/>
      <w:r w:rsidRPr="002B2AAC">
        <w:rPr>
          <w:rFonts w:ascii="Arial" w:hAnsi="Arial" w:cs="Arial"/>
          <w:sz w:val="20"/>
          <w:szCs w:val="20"/>
          <w:lang w:val="es-MX"/>
        </w:rPr>
        <w:t>NiMH</w:t>
      </w:r>
      <w:proofErr w:type="spellEnd"/>
      <w:r w:rsidRPr="002B2AAC">
        <w:rPr>
          <w:rFonts w:ascii="Arial" w:hAnsi="Arial" w:cs="Arial"/>
          <w:sz w:val="20"/>
          <w:szCs w:val="20"/>
          <w:lang w:val="es-MX"/>
        </w:rPr>
        <w:t>, posteriormente precipitaron las tierras raras como sulfatos, caracterizados mediante difracción de rayos-X. Estos autores muestran un 80% de recuperación de tierras raras.</w:t>
      </w:r>
    </w:p>
    <w:p w14:paraId="49A4A025" w14:textId="53EE268E" w:rsidR="002B2AAC" w:rsidRDefault="002B2AAC" w:rsidP="002B2AAC">
      <w:pPr>
        <w:pStyle w:val="BodyofPaper"/>
        <w:rPr>
          <w:rFonts w:ascii="Arial" w:hAnsi="Arial" w:cs="Arial"/>
          <w:lang w:val="es-MX"/>
        </w:rPr>
      </w:pPr>
      <w:r w:rsidRPr="002B2AAC">
        <w:rPr>
          <w:rFonts w:ascii="Arial" w:hAnsi="Arial" w:cs="Arial"/>
          <w:lang w:val="es-MX"/>
        </w:rPr>
        <w:t xml:space="preserve">Por otra parte, Nan, Han y </w:t>
      </w:r>
      <w:proofErr w:type="spellStart"/>
      <w:r w:rsidRPr="002B2AAC">
        <w:rPr>
          <w:rFonts w:ascii="Arial" w:hAnsi="Arial" w:cs="Arial"/>
          <w:lang w:val="es-MX"/>
        </w:rPr>
        <w:t>Zuo</w:t>
      </w:r>
      <w:proofErr w:type="spellEnd"/>
      <w:r w:rsidR="00624BEF">
        <w:rPr>
          <w:rFonts w:ascii="Arial" w:hAnsi="Arial" w:cs="Arial"/>
          <w:lang w:val="es-MX"/>
        </w:rPr>
        <w:t xml:space="preserve"> [5]</w:t>
      </w:r>
      <w:r w:rsidRPr="002B2AAC">
        <w:rPr>
          <w:rFonts w:ascii="Arial" w:hAnsi="Arial" w:cs="Arial"/>
          <w:lang w:val="es-MX"/>
        </w:rPr>
        <w:t xml:space="preserve"> describieron un proceso de recuperación de metales de valor a partir de baterías de ion-litio (</w:t>
      </w:r>
      <w:proofErr w:type="spellStart"/>
      <w:r w:rsidRPr="002B2AAC">
        <w:rPr>
          <w:rFonts w:ascii="Arial" w:hAnsi="Arial" w:cs="Arial"/>
          <w:lang w:val="es-MX"/>
        </w:rPr>
        <w:t>LIBs</w:t>
      </w:r>
      <w:proofErr w:type="spellEnd"/>
      <w:r w:rsidRPr="002B2AAC">
        <w:rPr>
          <w:rFonts w:ascii="Arial" w:hAnsi="Arial" w:cs="Arial"/>
          <w:lang w:val="es-MX"/>
        </w:rPr>
        <w:t>). Primero realizaron un desmantelamiento de la batería y la sometieron a un proceso de lixiviación con una solución alcalina, posteriormente disolvieron los residuos con una solución de ácido sulfúrico.</w:t>
      </w:r>
    </w:p>
    <w:p w14:paraId="4CD1823F" w14:textId="3FC0AE2E" w:rsidR="007D748C" w:rsidRDefault="00175E3F" w:rsidP="00E51B5B">
      <w:pPr>
        <w:pStyle w:val="BodyofPaper"/>
        <w:rPr>
          <w:rFonts w:ascii="Arial" w:hAnsi="Arial" w:cs="Arial"/>
          <w:lang w:val="es-ES"/>
        </w:rPr>
      </w:pPr>
      <w:r w:rsidRPr="00175E3F">
        <w:rPr>
          <w:rFonts w:ascii="Arial" w:hAnsi="Arial" w:cs="Arial"/>
          <w:lang w:val="es-MX"/>
        </w:rPr>
        <w:t xml:space="preserve">De acuerdo a la revisión bibliográfica se puede observar que los procesos para el reciclado de dichas baterías están basados en lixiviaciones ácidas a temperaturas de entre 30 y 90 °C. </w:t>
      </w:r>
      <w:r w:rsidR="002B2AAC">
        <w:rPr>
          <w:rFonts w:ascii="Arial" w:hAnsi="Arial" w:cs="Arial"/>
          <w:lang w:val="es-ES"/>
        </w:rPr>
        <w:t>Razón por la cual, e</w:t>
      </w:r>
      <w:r w:rsidR="007D748C">
        <w:rPr>
          <w:rFonts w:ascii="Arial" w:hAnsi="Arial" w:cs="Arial"/>
          <w:lang w:val="es-ES"/>
        </w:rPr>
        <w:t xml:space="preserve">n este trabajo se muestra </w:t>
      </w:r>
      <w:r w:rsidR="00E30E4E" w:rsidRPr="00E30E4E">
        <w:rPr>
          <w:rFonts w:ascii="Arial" w:hAnsi="Arial" w:cs="Arial"/>
          <w:lang w:val="es-MX"/>
        </w:rPr>
        <w:t xml:space="preserve">el tratamiento hidrometalúrgico </w:t>
      </w:r>
      <w:r w:rsidR="00E30E4E">
        <w:rPr>
          <w:rFonts w:ascii="Arial" w:hAnsi="Arial" w:cs="Arial"/>
          <w:lang w:val="es-MX"/>
        </w:rPr>
        <w:t>que se le dio a</w:t>
      </w:r>
      <w:r w:rsidR="00E30E4E" w:rsidRPr="00E30E4E">
        <w:rPr>
          <w:rFonts w:ascii="Arial" w:hAnsi="Arial" w:cs="Arial"/>
          <w:lang w:val="es-MX"/>
        </w:rPr>
        <w:t xml:space="preserve"> baterías</w:t>
      </w:r>
      <w:r w:rsidR="00E30E4E">
        <w:rPr>
          <w:sz w:val="23"/>
          <w:szCs w:val="23"/>
          <w:lang w:val="es-MX"/>
        </w:rPr>
        <w:t xml:space="preserve"> </w:t>
      </w:r>
      <w:r w:rsidR="00E30E4E" w:rsidRPr="0023658F">
        <w:rPr>
          <w:rFonts w:ascii="Arial" w:hAnsi="Arial" w:cs="Arial"/>
          <w:lang w:val="es-ES"/>
        </w:rPr>
        <w:t>de tipo ion litio</w:t>
      </w:r>
      <w:r w:rsidR="00E30E4E">
        <w:rPr>
          <w:rFonts w:ascii="Arial" w:hAnsi="Arial" w:cs="Arial"/>
          <w:lang w:val="es-ES"/>
        </w:rPr>
        <w:t>, las cuales contienen</w:t>
      </w:r>
      <w:r w:rsidR="007D748C">
        <w:rPr>
          <w:rFonts w:ascii="Arial" w:hAnsi="Arial" w:cs="Arial"/>
          <w:lang w:val="es-ES"/>
        </w:rPr>
        <w:t xml:space="preserve"> metales</w:t>
      </w:r>
      <w:r>
        <w:rPr>
          <w:rFonts w:ascii="Arial" w:hAnsi="Arial" w:cs="Arial"/>
          <w:lang w:val="es-ES"/>
        </w:rPr>
        <w:t xml:space="preserve">, tales como: litio, níquel y </w:t>
      </w:r>
      <w:r w:rsidRPr="0023658F">
        <w:rPr>
          <w:rFonts w:ascii="Arial" w:hAnsi="Arial" w:cs="Arial"/>
          <w:lang w:val="es-ES"/>
        </w:rPr>
        <w:t>cobalto</w:t>
      </w:r>
      <w:r>
        <w:rPr>
          <w:rFonts w:ascii="Arial" w:hAnsi="Arial" w:cs="Arial"/>
          <w:lang w:val="es-ES"/>
        </w:rPr>
        <w:t xml:space="preserve"> </w:t>
      </w:r>
      <w:r w:rsidR="00E30E4E">
        <w:rPr>
          <w:rFonts w:ascii="Arial" w:hAnsi="Arial" w:cs="Arial"/>
          <w:lang w:val="es-ES"/>
        </w:rPr>
        <w:t xml:space="preserve">utilizando </w:t>
      </w:r>
      <w:r w:rsidRPr="0023658F">
        <w:rPr>
          <w:rFonts w:ascii="Arial" w:hAnsi="Arial" w:cs="Arial"/>
          <w:lang w:val="es-ES"/>
        </w:rPr>
        <w:t>ácido cítrico/hidracina (agente complejante/agente reductor)</w:t>
      </w:r>
      <w:r>
        <w:rPr>
          <w:rFonts w:ascii="Arial" w:hAnsi="Arial" w:cs="Arial"/>
          <w:lang w:val="es-ES"/>
        </w:rPr>
        <w:t xml:space="preserve"> pero a temperatura ambiente </w:t>
      </w:r>
      <w:r w:rsidR="00E30E4E">
        <w:rPr>
          <w:rFonts w:ascii="Arial" w:hAnsi="Arial" w:cs="Arial"/>
          <w:lang w:val="es-ES"/>
        </w:rPr>
        <w:t xml:space="preserve">y </w:t>
      </w:r>
      <w:r w:rsidR="00B94DA3">
        <w:rPr>
          <w:rFonts w:ascii="Arial" w:hAnsi="Arial" w:cs="Arial"/>
          <w:lang w:val="es-ES"/>
        </w:rPr>
        <w:t>comparando el tiempo de reacción, la cantidad de sólido utilizada y distintos solventes utilizados en la etapa de extracción</w:t>
      </w:r>
      <w:r w:rsidR="00AF0E91">
        <w:rPr>
          <w:rFonts w:ascii="Arial" w:hAnsi="Arial" w:cs="Arial"/>
          <w:lang w:val="es-ES"/>
        </w:rPr>
        <w:t xml:space="preserve"> combinada con la posterior precipitación de alguno de ellos</w:t>
      </w:r>
      <w:r w:rsidR="00B94DA3">
        <w:rPr>
          <w:rFonts w:ascii="Arial" w:hAnsi="Arial" w:cs="Arial"/>
          <w:lang w:val="es-ES"/>
        </w:rPr>
        <w:t>.</w:t>
      </w:r>
    </w:p>
    <w:p w14:paraId="0F7C9538" w14:textId="77777777" w:rsidR="002B2AAC" w:rsidRDefault="002B2AAC" w:rsidP="00E51B5B">
      <w:pPr>
        <w:pStyle w:val="BodyofPaper"/>
        <w:rPr>
          <w:rFonts w:ascii="Arial" w:hAnsi="Arial" w:cs="Arial"/>
          <w:lang w:val="es-ES"/>
        </w:rPr>
      </w:pPr>
    </w:p>
    <w:p w14:paraId="397547A8" w14:textId="634AC85A" w:rsidR="002B2AAC" w:rsidRPr="00CB769A" w:rsidRDefault="002B2AAC" w:rsidP="00E51B5B">
      <w:pPr>
        <w:pStyle w:val="BodyofPaper"/>
        <w:rPr>
          <w:rFonts w:ascii="Arial" w:hAnsi="Arial" w:cs="Arial"/>
          <w:b/>
          <w:lang w:val="es-ES"/>
        </w:rPr>
      </w:pPr>
      <w:r w:rsidRPr="00CB769A">
        <w:rPr>
          <w:rFonts w:ascii="Arial" w:hAnsi="Arial" w:cs="Arial"/>
          <w:b/>
          <w:lang w:val="es-ES"/>
        </w:rPr>
        <w:t>2. TEORIA</w:t>
      </w:r>
    </w:p>
    <w:p w14:paraId="7FAA68AF" w14:textId="0B8336A7" w:rsidR="002B2AAC" w:rsidRPr="0023658F" w:rsidRDefault="002B2AAC" w:rsidP="002B2AAC">
      <w:pPr>
        <w:pStyle w:val="PrincipalHding"/>
        <w:jc w:val="both"/>
        <w:rPr>
          <w:rFonts w:ascii="Arial" w:hAnsi="Arial" w:cs="Arial"/>
          <w:b w:val="0"/>
          <w:sz w:val="20"/>
          <w:lang w:val="es-ES"/>
        </w:rPr>
      </w:pPr>
      <w:r w:rsidRPr="0023658F">
        <w:rPr>
          <w:rFonts w:ascii="Arial" w:hAnsi="Arial" w:cs="Arial"/>
          <w:b w:val="0"/>
          <w:caps w:val="0"/>
          <w:sz w:val="20"/>
          <w:lang w:val="es-ES"/>
        </w:rPr>
        <w:t>Las pilas y las baterías son unidades de almacenamiento de energía electroquímica, la cual es liberada en forma de electricidad cuando se acoplan a un circuito externo. Una pila consiste en una celda única, mientras que las baterías constan de varias celdas interconectadas.</w:t>
      </w:r>
      <w:r>
        <w:rPr>
          <w:rFonts w:ascii="Arial" w:hAnsi="Arial" w:cs="Arial"/>
          <w:b w:val="0"/>
          <w:caps w:val="0"/>
          <w:sz w:val="20"/>
          <w:lang w:val="es-ES"/>
        </w:rPr>
        <w:t xml:space="preserve"> </w:t>
      </w:r>
      <w:r w:rsidRPr="0023658F">
        <w:rPr>
          <w:rFonts w:ascii="Arial" w:hAnsi="Arial" w:cs="Arial"/>
          <w:b w:val="0"/>
          <w:caps w:val="0"/>
          <w:sz w:val="20"/>
          <w:lang w:val="es-ES"/>
        </w:rPr>
        <w:t>Clasificando a las pilas en función de su duración podemos observar dos tipos, las primarias (no recargables) y las secundarias (recargables).</w:t>
      </w:r>
      <w:r>
        <w:rPr>
          <w:rFonts w:ascii="Arial" w:hAnsi="Arial" w:cs="Arial"/>
          <w:b w:val="0"/>
          <w:sz w:val="20"/>
          <w:lang w:val="es-ES"/>
        </w:rPr>
        <w:t xml:space="preserve"> </w:t>
      </w:r>
      <w:r w:rsidRPr="0023658F">
        <w:rPr>
          <w:rFonts w:ascii="Arial" w:hAnsi="Arial" w:cs="Arial"/>
          <w:b w:val="0"/>
          <w:caps w:val="0"/>
          <w:sz w:val="20"/>
          <w:lang w:val="es-ES"/>
        </w:rPr>
        <w:t xml:space="preserve">El contenido de las pilas es variado, ya que pueden contener metales como cadmio, litio, manganeso, mercurio, níquel, plata, plomo y cinc, ya sea en forma de componente primario o como impureza. Incluyen también un electrodo de carbón o un electrolito a base de hidróxido (generalmente de potasio o sodio) y cloruro de sodio, que funcionan como medio conductor de corriente eléctrica; contienen además plástico, papel y lámina metálica, materiales que dan recubrimiento y protección a la pila </w:t>
      </w:r>
      <w:r w:rsidR="00624BEF">
        <w:rPr>
          <w:rFonts w:ascii="Arial" w:hAnsi="Arial" w:cs="Arial"/>
          <w:b w:val="0"/>
          <w:caps w:val="0"/>
          <w:sz w:val="20"/>
          <w:lang w:val="es-ES"/>
        </w:rPr>
        <w:t>[6</w:t>
      </w:r>
      <w:r w:rsidRPr="0023658F">
        <w:rPr>
          <w:rFonts w:ascii="Arial" w:hAnsi="Arial" w:cs="Arial"/>
          <w:b w:val="0"/>
          <w:caps w:val="0"/>
          <w:sz w:val="20"/>
          <w:lang w:val="es-ES"/>
        </w:rPr>
        <w:t>].</w:t>
      </w:r>
    </w:p>
    <w:p w14:paraId="4481F0A2" w14:textId="77777777" w:rsidR="00823D89" w:rsidRPr="0023658F" w:rsidRDefault="00823D89" w:rsidP="00E51B5B">
      <w:pPr>
        <w:pStyle w:val="BodyofPaper"/>
        <w:rPr>
          <w:rFonts w:ascii="Arial" w:hAnsi="Arial" w:cs="Arial"/>
          <w:lang w:val="es-ES"/>
        </w:rPr>
      </w:pPr>
    </w:p>
    <w:p w14:paraId="47F952DD" w14:textId="0B6F8D42" w:rsidR="00E51B5B" w:rsidRPr="0023658F" w:rsidRDefault="00CB769A" w:rsidP="00823D89">
      <w:pPr>
        <w:pStyle w:val="PrincipalHding"/>
        <w:jc w:val="left"/>
        <w:rPr>
          <w:rFonts w:ascii="Arial" w:hAnsi="Arial" w:cs="Arial"/>
          <w:sz w:val="20"/>
          <w:lang w:val="es-ES"/>
        </w:rPr>
      </w:pPr>
      <w:r>
        <w:rPr>
          <w:rFonts w:ascii="Arial" w:hAnsi="Arial" w:cs="Arial"/>
          <w:sz w:val="20"/>
          <w:lang w:val="es-ES"/>
        </w:rPr>
        <w:t>3</w:t>
      </w:r>
      <w:r w:rsidR="00E51B5B" w:rsidRPr="0023658F">
        <w:rPr>
          <w:rFonts w:ascii="Arial" w:hAnsi="Arial" w:cs="Arial"/>
          <w:sz w:val="20"/>
          <w:lang w:val="es-ES"/>
        </w:rPr>
        <w:t>. PARTE EXPERIMENTAL</w:t>
      </w:r>
    </w:p>
    <w:p w14:paraId="42ECC439" w14:textId="77777777" w:rsidR="00E51B5B" w:rsidRPr="0023658F" w:rsidRDefault="006E5546" w:rsidP="006E5546">
      <w:pPr>
        <w:pStyle w:val="BodyofPaper"/>
        <w:numPr>
          <w:ilvl w:val="0"/>
          <w:numId w:val="3"/>
        </w:numPr>
        <w:rPr>
          <w:rFonts w:ascii="Arial" w:hAnsi="Arial" w:cs="Arial"/>
          <w:lang w:val="es-ES"/>
        </w:rPr>
      </w:pPr>
      <w:r w:rsidRPr="0023658F">
        <w:rPr>
          <w:rFonts w:ascii="Arial" w:hAnsi="Arial" w:cs="Arial"/>
          <w:lang w:val="es-ES"/>
        </w:rPr>
        <w:t>Procesamiento de baterías</w:t>
      </w:r>
    </w:p>
    <w:p w14:paraId="103093AE" w14:textId="50B9F1CF" w:rsidR="006E5546" w:rsidRPr="0023658F" w:rsidRDefault="000E7424" w:rsidP="006E5546">
      <w:pPr>
        <w:pStyle w:val="BodyofPaper"/>
        <w:rPr>
          <w:rFonts w:ascii="Arial" w:hAnsi="Arial" w:cs="Arial"/>
          <w:lang w:val="es-ES"/>
        </w:rPr>
      </w:pPr>
      <w:r>
        <w:rPr>
          <w:rFonts w:ascii="Arial" w:hAnsi="Arial" w:cs="Arial"/>
          <w:lang w:val="es-ES"/>
        </w:rPr>
        <w:t>Primeramente se</w:t>
      </w:r>
      <w:r w:rsidR="006E5546" w:rsidRPr="0023658F">
        <w:rPr>
          <w:rFonts w:ascii="Arial" w:hAnsi="Arial" w:cs="Arial"/>
          <w:lang w:val="es-ES"/>
        </w:rPr>
        <w:t xml:space="preserve"> desmantela</w:t>
      </w:r>
      <w:r>
        <w:rPr>
          <w:rFonts w:ascii="Arial" w:hAnsi="Arial" w:cs="Arial"/>
          <w:lang w:val="es-ES"/>
        </w:rPr>
        <w:t>ron</w:t>
      </w:r>
      <w:r w:rsidR="006E5546" w:rsidRPr="0023658F">
        <w:rPr>
          <w:rFonts w:ascii="Arial" w:hAnsi="Arial" w:cs="Arial"/>
          <w:lang w:val="es-ES"/>
        </w:rPr>
        <w:t xml:space="preserve"> las </w:t>
      </w:r>
      <w:r w:rsidR="00841230" w:rsidRPr="0023658F">
        <w:rPr>
          <w:rFonts w:ascii="Arial" w:hAnsi="Arial" w:cs="Arial"/>
          <w:lang w:val="es-ES"/>
        </w:rPr>
        <w:t>pilas/</w:t>
      </w:r>
      <w:r w:rsidR="006E5546" w:rsidRPr="0023658F">
        <w:rPr>
          <w:rFonts w:ascii="Arial" w:hAnsi="Arial" w:cs="Arial"/>
          <w:lang w:val="es-ES"/>
        </w:rPr>
        <w:t>baterías con ayuda de unas pinzas mecánicas para retirar la cubierta pl</w:t>
      </w:r>
      <w:r w:rsidR="00841230" w:rsidRPr="0023658F">
        <w:rPr>
          <w:rFonts w:ascii="Arial" w:hAnsi="Arial" w:cs="Arial"/>
          <w:lang w:val="es-ES"/>
        </w:rPr>
        <w:t>ástica,</w:t>
      </w:r>
      <w:r w:rsidR="006E5546" w:rsidRPr="0023658F">
        <w:rPr>
          <w:rFonts w:ascii="Arial" w:hAnsi="Arial" w:cs="Arial"/>
          <w:lang w:val="es-ES"/>
        </w:rPr>
        <w:t xml:space="preserve"> la carcasa metálica</w:t>
      </w:r>
      <w:r w:rsidR="00841230" w:rsidRPr="0023658F">
        <w:rPr>
          <w:rFonts w:ascii="Arial" w:hAnsi="Arial" w:cs="Arial"/>
          <w:lang w:val="es-ES"/>
        </w:rPr>
        <w:t xml:space="preserve"> y demás elementos constitutivos</w:t>
      </w:r>
      <w:r w:rsidR="006E5546" w:rsidRPr="0023658F">
        <w:rPr>
          <w:rFonts w:ascii="Arial" w:hAnsi="Arial" w:cs="Arial"/>
          <w:lang w:val="es-ES"/>
        </w:rPr>
        <w:t xml:space="preserve"> para tener acceso al ánodo y cátodo, las cuales son las </w:t>
      </w:r>
      <w:r w:rsidR="00841230" w:rsidRPr="0023658F">
        <w:rPr>
          <w:rFonts w:ascii="Arial" w:hAnsi="Arial" w:cs="Arial"/>
          <w:lang w:val="es-ES"/>
        </w:rPr>
        <w:t>part</w:t>
      </w:r>
      <w:r>
        <w:rPr>
          <w:rFonts w:ascii="Arial" w:hAnsi="Arial" w:cs="Arial"/>
          <w:lang w:val="es-ES"/>
        </w:rPr>
        <w:t xml:space="preserve">es </w:t>
      </w:r>
      <w:r w:rsidR="00841230" w:rsidRPr="0023658F">
        <w:rPr>
          <w:rFonts w:ascii="Arial" w:hAnsi="Arial" w:cs="Arial"/>
          <w:lang w:val="es-ES"/>
        </w:rPr>
        <w:t>esenciales</w:t>
      </w:r>
      <w:r w:rsidR="006E5546" w:rsidRPr="0023658F">
        <w:rPr>
          <w:rFonts w:ascii="Arial" w:hAnsi="Arial" w:cs="Arial"/>
          <w:lang w:val="es-ES"/>
        </w:rPr>
        <w:t xml:space="preserve"> ya que contienen los metales</w:t>
      </w:r>
      <w:r w:rsidR="0006189C">
        <w:rPr>
          <w:rFonts w:ascii="Arial" w:hAnsi="Arial" w:cs="Arial"/>
          <w:lang w:val="es-ES"/>
        </w:rPr>
        <w:t xml:space="preserve"> de interés</w:t>
      </w:r>
      <w:r w:rsidR="006E5546" w:rsidRPr="0023658F">
        <w:rPr>
          <w:rFonts w:ascii="Arial" w:hAnsi="Arial" w:cs="Arial"/>
          <w:lang w:val="es-ES"/>
        </w:rPr>
        <w:t>.</w:t>
      </w:r>
    </w:p>
    <w:p w14:paraId="329E2CF0" w14:textId="77777777" w:rsidR="006E5546" w:rsidRPr="0023658F" w:rsidRDefault="006E5546" w:rsidP="006E5546">
      <w:pPr>
        <w:pStyle w:val="BodyofPaper"/>
        <w:rPr>
          <w:rFonts w:ascii="Arial" w:hAnsi="Arial" w:cs="Arial"/>
          <w:lang w:val="es-ES"/>
        </w:rPr>
      </w:pPr>
    </w:p>
    <w:p w14:paraId="792ECBE6" w14:textId="77777777" w:rsidR="006E5546" w:rsidRPr="006A2F80" w:rsidRDefault="006E5546" w:rsidP="006E5546">
      <w:pPr>
        <w:pStyle w:val="BodyofPaper"/>
        <w:keepNext/>
        <w:jc w:val="center"/>
        <w:rPr>
          <w:rFonts w:ascii="Arial" w:hAnsi="Arial" w:cs="Arial"/>
          <w:lang w:val="es-MX"/>
        </w:rPr>
        <w:sectPr w:rsidR="006E5546" w:rsidRPr="006A2F80" w:rsidSect="0097467D">
          <w:headerReference w:type="default" r:id="rId10"/>
          <w:footerReference w:type="default" r:id="rId11"/>
          <w:pgSz w:w="12240" w:h="15840" w:code="1"/>
          <w:pgMar w:top="2552" w:right="1701" w:bottom="1701" w:left="1701" w:header="709" w:footer="709" w:gutter="0"/>
          <w:cols w:space="708"/>
          <w:docGrid w:linePitch="326"/>
        </w:sectPr>
      </w:pPr>
    </w:p>
    <w:p w14:paraId="4F89E72A" w14:textId="77777777" w:rsidR="00823D89" w:rsidRPr="0023658F" w:rsidRDefault="006E5546" w:rsidP="006E5546">
      <w:pPr>
        <w:pStyle w:val="BodyofPaper"/>
        <w:numPr>
          <w:ilvl w:val="0"/>
          <w:numId w:val="3"/>
        </w:numPr>
        <w:rPr>
          <w:rFonts w:ascii="Arial" w:hAnsi="Arial" w:cs="Arial"/>
          <w:lang w:val="es-ES"/>
        </w:rPr>
      </w:pPr>
      <w:r w:rsidRPr="0023658F">
        <w:rPr>
          <w:rFonts w:ascii="Arial" w:hAnsi="Arial" w:cs="Arial"/>
          <w:lang w:val="es-ES"/>
        </w:rPr>
        <w:lastRenderedPageBreak/>
        <w:t>Lixiviación de baterías</w:t>
      </w:r>
    </w:p>
    <w:p w14:paraId="78760AA0" w14:textId="2E247779" w:rsidR="00841230" w:rsidRPr="0023658F" w:rsidRDefault="006F3EFB" w:rsidP="00841230">
      <w:pPr>
        <w:pStyle w:val="BodyofPaper"/>
        <w:rPr>
          <w:rFonts w:ascii="Arial" w:hAnsi="Arial" w:cs="Arial"/>
          <w:lang w:val="es-ES"/>
        </w:rPr>
      </w:pPr>
      <w:r>
        <w:rPr>
          <w:rFonts w:ascii="Arial" w:hAnsi="Arial" w:cs="Arial"/>
          <w:lang w:val="es-ES"/>
        </w:rPr>
        <w:t>Posteriormente l</w:t>
      </w:r>
      <w:r w:rsidR="00841230" w:rsidRPr="0023658F">
        <w:rPr>
          <w:rFonts w:ascii="Arial" w:hAnsi="Arial" w:cs="Arial"/>
          <w:lang w:val="es-ES"/>
        </w:rPr>
        <w:t>as partes anódicas y catódicas de las baterías se</w:t>
      </w:r>
      <w:r>
        <w:rPr>
          <w:rFonts w:ascii="Arial" w:hAnsi="Arial" w:cs="Arial"/>
          <w:lang w:val="es-ES"/>
        </w:rPr>
        <w:t xml:space="preserve"> lixiviaron (en un vaso de precipitados agitado mediante una pastilla magnética y colocado en una parrilla de agitación a temperatura ambiente) </w:t>
      </w:r>
      <w:r w:rsidR="00841230" w:rsidRPr="0023658F">
        <w:rPr>
          <w:rFonts w:ascii="Arial" w:hAnsi="Arial" w:cs="Arial"/>
          <w:lang w:val="es-ES"/>
        </w:rPr>
        <w:t>con un sistema de ácido cítrico</w:t>
      </w:r>
      <w:r w:rsidR="009929A8">
        <w:rPr>
          <w:rFonts w:ascii="Arial" w:hAnsi="Arial" w:cs="Arial"/>
          <w:lang w:val="es-ES"/>
        </w:rPr>
        <w:t xml:space="preserve"> (</w:t>
      </w:r>
      <w:proofErr w:type="spellStart"/>
      <w:r w:rsidR="009929A8">
        <w:rPr>
          <w:rFonts w:ascii="Arial" w:hAnsi="Arial" w:cs="Arial"/>
          <w:lang w:val="es-ES"/>
        </w:rPr>
        <w:t>Hcit</w:t>
      </w:r>
      <w:proofErr w:type="spellEnd"/>
      <w:r w:rsidR="009929A8">
        <w:rPr>
          <w:rFonts w:ascii="Arial" w:hAnsi="Arial" w:cs="Arial"/>
          <w:lang w:val="es-ES"/>
        </w:rPr>
        <w:t>)</w:t>
      </w:r>
      <w:r w:rsidR="006A189D">
        <w:rPr>
          <w:rFonts w:ascii="Arial" w:hAnsi="Arial" w:cs="Arial"/>
          <w:lang w:val="es-ES"/>
        </w:rPr>
        <w:t xml:space="preserve"> (1M)</w:t>
      </w:r>
      <w:r w:rsidR="00AF0E91">
        <w:rPr>
          <w:rFonts w:ascii="Arial" w:hAnsi="Arial" w:cs="Arial"/>
          <w:lang w:val="es-ES"/>
        </w:rPr>
        <w:t xml:space="preserve"> </w:t>
      </w:r>
      <w:r w:rsidR="00841230" w:rsidRPr="0023658F">
        <w:rPr>
          <w:rFonts w:ascii="Arial" w:hAnsi="Arial" w:cs="Arial"/>
          <w:lang w:val="es-ES"/>
        </w:rPr>
        <w:t>/hidracina</w:t>
      </w:r>
      <w:r w:rsidR="006A189D">
        <w:rPr>
          <w:rFonts w:ascii="Arial" w:hAnsi="Arial" w:cs="Arial"/>
          <w:lang w:val="es-ES"/>
        </w:rPr>
        <w:t xml:space="preserve"> (0.5M)</w:t>
      </w:r>
      <w:r w:rsidR="00841230" w:rsidRPr="0023658F">
        <w:rPr>
          <w:rFonts w:ascii="Arial" w:hAnsi="Arial" w:cs="Arial"/>
          <w:lang w:val="es-ES"/>
        </w:rPr>
        <w:t xml:space="preserve"> (agente complejante/agente reductor), con la finalidad desestabilizar los óxidos que forman los electrodos de las baterías, para así lograr la solubilización de los iones metálicos presentes en estos materiales. </w:t>
      </w:r>
      <w:r w:rsidR="00A27D91" w:rsidRPr="0023658F">
        <w:rPr>
          <w:rFonts w:ascii="Arial" w:hAnsi="Arial" w:cs="Arial"/>
          <w:lang w:val="es-ES"/>
        </w:rPr>
        <w:t>Los parámetros estudiados en este apartado fueron cantidad de sólido y tiempo de reacción.</w:t>
      </w:r>
      <w:r w:rsidR="006A189D">
        <w:rPr>
          <w:rFonts w:ascii="Arial" w:hAnsi="Arial" w:cs="Arial"/>
          <w:lang w:val="es-ES"/>
        </w:rPr>
        <w:t xml:space="preserve"> Para esto se realizaron lixiviaciones primeramente con 10 gra</w:t>
      </w:r>
      <w:r w:rsidR="00AF0E91">
        <w:rPr>
          <w:rFonts w:ascii="Arial" w:hAnsi="Arial" w:cs="Arial"/>
          <w:lang w:val="es-ES"/>
        </w:rPr>
        <w:t xml:space="preserve">mos de polvo de batería y 100 </w:t>
      </w:r>
      <w:proofErr w:type="spellStart"/>
      <w:r w:rsidR="00AF0E91">
        <w:rPr>
          <w:rFonts w:ascii="Arial" w:hAnsi="Arial" w:cs="Arial"/>
          <w:lang w:val="es-ES"/>
        </w:rPr>
        <w:t>mL</w:t>
      </w:r>
      <w:proofErr w:type="spellEnd"/>
      <w:r w:rsidR="006A189D">
        <w:rPr>
          <w:rFonts w:ascii="Arial" w:hAnsi="Arial" w:cs="Arial"/>
          <w:lang w:val="es-ES"/>
        </w:rPr>
        <w:t xml:space="preserve"> de la solución lixiviante; posteriormente se repitió la reacción colocando ahora 20 gramos </w:t>
      </w:r>
      <w:r w:rsidR="006A189D">
        <w:rPr>
          <w:rFonts w:ascii="Arial" w:hAnsi="Arial" w:cs="Arial"/>
          <w:lang w:val="es-ES"/>
        </w:rPr>
        <w:lastRenderedPageBreak/>
        <w:t>de polvo y la misma cantidad de solución</w:t>
      </w:r>
      <w:r w:rsidR="00B91DEE">
        <w:rPr>
          <w:rFonts w:ascii="Arial" w:hAnsi="Arial" w:cs="Arial"/>
          <w:lang w:val="es-ES"/>
        </w:rPr>
        <w:t>, y por último con 5 gramos de polvo,</w:t>
      </w:r>
      <w:r w:rsidR="006A189D">
        <w:rPr>
          <w:rFonts w:ascii="Arial" w:hAnsi="Arial" w:cs="Arial"/>
          <w:lang w:val="es-ES"/>
        </w:rPr>
        <w:t xml:space="preserve"> para evaluar el efecto que produce la relación </w:t>
      </w:r>
      <w:proofErr w:type="spellStart"/>
      <w:r w:rsidR="006A189D">
        <w:rPr>
          <w:rFonts w:ascii="Arial" w:hAnsi="Arial" w:cs="Arial"/>
          <w:lang w:val="es-ES"/>
        </w:rPr>
        <w:t>sólido:líquido</w:t>
      </w:r>
      <w:proofErr w:type="spellEnd"/>
      <w:r w:rsidR="006A189D">
        <w:rPr>
          <w:rFonts w:ascii="Arial" w:hAnsi="Arial" w:cs="Arial"/>
          <w:lang w:val="es-ES"/>
        </w:rPr>
        <w:t xml:space="preserve"> en la reacción. Por otra parte se estudió el efecto del tiempo en el desarrollo de la lixiviaci</w:t>
      </w:r>
      <w:r w:rsidR="00B01CB5">
        <w:rPr>
          <w:rFonts w:ascii="Arial" w:hAnsi="Arial" w:cs="Arial"/>
          <w:lang w:val="es-ES"/>
        </w:rPr>
        <w:t>ón, extendi</w:t>
      </w:r>
      <w:r w:rsidR="006A189D">
        <w:rPr>
          <w:rFonts w:ascii="Arial" w:hAnsi="Arial" w:cs="Arial"/>
          <w:lang w:val="es-ES"/>
        </w:rPr>
        <w:t xml:space="preserve">endo </w:t>
      </w:r>
      <w:r w:rsidR="00B01CB5">
        <w:rPr>
          <w:rFonts w:ascii="Arial" w:hAnsi="Arial" w:cs="Arial"/>
          <w:lang w:val="es-ES"/>
        </w:rPr>
        <w:t>de</w:t>
      </w:r>
      <w:r w:rsidR="006A189D">
        <w:rPr>
          <w:rFonts w:ascii="Arial" w:hAnsi="Arial" w:cs="Arial"/>
          <w:lang w:val="es-ES"/>
        </w:rPr>
        <w:t xml:space="preserve"> 3 horas</w:t>
      </w:r>
      <w:r w:rsidR="00B01CB5">
        <w:rPr>
          <w:rFonts w:ascii="Arial" w:hAnsi="Arial" w:cs="Arial"/>
          <w:lang w:val="es-ES"/>
        </w:rPr>
        <w:t xml:space="preserve"> </w:t>
      </w:r>
      <w:r w:rsidR="006A189D">
        <w:rPr>
          <w:rFonts w:ascii="Arial" w:hAnsi="Arial" w:cs="Arial"/>
          <w:lang w:val="es-ES"/>
        </w:rPr>
        <w:t xml:space="preserve">que se realizó la reacción en un principio hasta </w:t>
      </w:r>
      <w:r w:rsidR="00B01CB5">
        <w:rPr>
          <w:rFonts w:ascii="Arial" w:hAnsi="Arial" w:cs="Arial"/>
          <w:lang w:val="es-ES"/>
        </w:rPr>
        <w:t>4.</w:t>
      </w:r>
      <w:r w:rsidR="006A189D">
        <w:rPr>
          <w:rFonts w:ascii="Arial" w:hAnsi="Arial" w:cs="Arial"/>
          <w:lang w:val="es-ES"/>
        </w:rPr>
        <w:t>5 horas</w:t>
      </w:r>
      <w:r w:rsidR="00B91DEE">
        <w:rPr>
          <w:rFonts w:ascii="Arial" w:hAnsi="Arial" w:cs="Arial"/>
          <w:lang w:val="es-ES"/>
        </w:rPr>
        <w:t>, tomando una muestra cada 30 min.</w:t>
      </w:r>
      <w:r w:rsidR="006A189D">
        <w:rPr>
          <w:rFonts w:ascii="Arial" w:hAnsi="Arial" w:cs="Arial"/>
          <w:lang w:val="es-ES"/>
        </w:rPr>
        <w:t xml:space="preserve"> </w:t>
      </w:r>
      <w:r w:rsidR="00841230" w:rsidRPr="0023658F">
        <w:rPr>
          <w:rFonts w:ascii="Arial" w:hAnsi="Arial" w:cs="Arial"/>
          <w:lang w:val="es-ES"/>
        </w:rPr>
        <w:t xml:space="preserve">Los licores obtenidos fueron analizados mediante espectroscopia de absorción atómica (AA) </w:t>
      </w:r>
      <w:r>
        <w:rPr>
          <w:rFonts w:ascii="Arial" w:hAnsi="Arial" w:cs="Arial"/>
          <w:lang w:val="es-ES"/>
        </w:rPr>
        <w:t xml:space="preserve">en </w:t>
      </w:r>
      <w:r>
        <w:rPr>
          <w:rFonts w:ascii="Arial" w:hAnsi="Arial" w:cs="Arial"/>
          <w:lang w:val="es-MX"/>
        </w:rPr>
        <w:t>un</w:t>
      </w:r>
      <w:r w:rsidRPr="001401E2">
        <w:rPr>
          <w:rFonts w:ascii="Arial" w:hAnsi="Arial" w:cs="Arial"/>
          <w:lang w:val="es-MX"/>
        </w:rPr>
        <w:t xml:space="preserve"> equipo marca </w:t>
      </w:r>
      <w:proofErr w:type="spellStart"/>
      <w:r w:rsidRPr="001401E2">
        <w:rPr>
          <w:rFonts w:ascii="Arial" w:hAnsi="Arial" w:cs="Arial"/>
          <w:lang w:val="es-MX"/>
        </w:rPr>
        <w:t>Varian</w:t>
      </w:r>
      <w:proofErr w:type="spellEnd"/>
      <w:r w:rsidRPr="001401E2">
        <w:rPr>
          <w:rFonts w:ascii="Arial" w:hAnsi="Arial" w:cs="Arial"/>
          <w:lang w:val="es-MX"/>
        </w:rPr>
        <w:t xml:space="preserve"> </w:t>
      </w:r>
      <w:proofErr w:type="spellStart"/>
      <w:r w:rsidRPr="001401E2">
        <w:rPr>
          <w:rFonts w:ascii="Arial" w:hAnsi="Arial" w:cs="Arial"/>
          <w:lang w:val="es-MX"/>
        </w:rPr>
        <w:t>spectrAA</w:t>
      </w:r>
      <w:proofErr w:type="spellEnd"/>
      <w:r>
        <w:rPr>
          <w:rFonts w:ascii="Arial" w:hAnsi="Arial" w:cs="Arial"/>
          <w:lang w:val="es-MX"/>
        </w:rPr>
        <w:t>,</w:t>
      </w:r>
      <w:r w:rsidR="006A189D">
        <w:rPr>
          <w:rFonts w:ascii="Arial" w:hAnsi="Arial" w:cs="Arial"/>
          <w:lang w:val="es-MX"/>
        </w:rPr>
        <w:t xml:space="preserve"> modelo 220.</w:t>
      </w:r>
    </w:p>
    <w:p w14:paraId="63828A31" w14:textId="77777777" w:rsidR="00A27D91" w:rsidRPr="0023658F" w:rsidRDefault="00A27D91" w:rsidP="00841230">
      <w:pPr>
        <w:pStyle w:val="BodyofPaper"/>
        <w:rPr>
          <w:rFonts w:ascii="Arial" w:hAnsi="Arial" w:cs="Arial"/>
          <w:lang w:val="es-ES"/>
        </w:rPr>
      </w:pPr>
    </w:p>
    <w:p w14:paraId="21FC7390" w14:textId="1C4B6A99" w:rsidR="00A27D91" w:rsidRPr="0023658F" w:rsidRDefault="00A27D91" w:rsidP="00A27D91">
      <w:pPr>
        <w:pStyle w:val="BodyofPaper"/>
        <w:numPr>
          <w:ilvl w:val="0"/>
          <w:numId w:val="3"/>
        </w:numPr>
        <w:rPr>
          <w:rFonts w:ascii="Arial" w:hAnsi="Arial" w:cs="Arial"/>
          <w:lang w:val="es-ES"/>
        </w:rPr>
      </w:pPr>
      <w:r w:rsidRPr="0023658F">
        <w:rPr>
          <w:rFonts w:ascii="Arial" w:hAnsi="Arial" w:cs="Arial"/>
          <w:lang w:val="es-ES"/>
        </w:rPr>
        <w:t>Extracción con solventes</w:t>
      </w:r>
      <w:r w:rsidR="00BC6C40">
        <w:rPr>
          <w:rFonts w:ascii="Arial" w:hAnsi="Arial" w:cs="Arial"/>
          <w:lang w:val="es-ES"/>
        </w:rPr>
        <w:t xml:space="preserve"> (SX)</w:t>
      </w:r>
    </w:p>
    <w:p w14:paraId="3E9C7442" w14:textId="4959661E" w:rsidR="00F61F24" w:rsidRDefault="00A27D91" w:rsidP="00301D72">
      <w:pPr>
        <w:pStyle w:val="BodyofPaper"/>
        <w:rPr>
          <w:rFonts w:ascii="Arial" w:hAnsi="Arial" w:cs="Arial"/>
          <w:lang w:val="es-ES"/>
        </w:rPr>
      </w:pPr>
      <w:r w:rsidRPr="0023658F">
        <w:rPr>
          <w:rFonts w:ascii="Arial" w:hAnsi="Arial" w:cs="Arial"/>
          <w:lang w:val="es-ES"/>
        </w:rPr>
        <w:t>Posterior a la etapa de lixiviación se realizaron</w:t>
      </w:r>
      <w:r w:rsidR="00301D72">
        <w:rPr>
          <w:rFonts w:ascii="Arial" w:hAnsi="Arial" w:cs="Arial"/>
          <w:lang w:val="es-ES"/>
        </w:rPr>
        <w:t xml:space="preserve"> pruebas de</w:t>
      </w:r>
      <w:r w:rsidRPr="0023658F">
        <w:rPr>
          <w:rFonts w:ascii="Arial" w:hAnsi="Arial" w:cs="Arial"/>
          <w:lang w:val="es-ES"/>
        </w:rPr>
        <w:t xml:space="preserve"> extracciones con solventes para retirar iones metálicos que interfieren con la etapa de precipitación de los metales de interés</w:t>
      </w:r>
      <w:r w:rsidR="00AF0E91">
        <w:rPr>
          <w:rFonts w:ascii="Arial" w:hAnsi="Arial" w:cs="Arial"/>
          <w:lang w:val="es-ES"/>
        </w:rPr>
        <w:t xml:space="preserve"> (Li)</w:t>
      </w:r>
      <w:r w:rsidRPr="0023658F">
        <w:rPr>
          <w:rFonts w:ascii="Arial" w:hAnsi="Arial" w:cs="Arial"/>
          <w:lang w:val="es-ES"/>
        </w:rPr>
        <w:t>. Los solventes utilizados fueron D2EHPA</w:t>
      </w:r>
      <w:r w:rsidR="00253E87">
        <w:rPr>
          <w:rFonts w:ascii="Arial" w:hAnsi="Arial" w:cs="Arial"/>
          <w:lang w:val="es-ES"/>
        </w:rPr>
        <w:t xml:space="preserve"> (</w:t>
      </w:r>
      <w:r w:rsidR="00182B30" w:rsidRPr="00182B30">
        <w:rPr>
          <w:rFonts w:ascii="Arial" w:hAnsi="Arial" w:cs="Arial"/>
          <w:lang w:val="es-ES"/>
        </w:rPr>
        <w:t>ácido di-(2-ethylhexil) fosfórico)</w:t>
      </w:r>
      <w:r w:rsidR="00A444BB">
        <w:rPr>
          <w:rFonts w:ascii="Arial" w:hAnsi="Arial" w:cs="Arial"/>
          <w:lang w:val="es-ES"/>
        </w:rPr>
        <w:t xml:space="preserve"> en una concentración de 0.29M en keroseno, utilizando una relación O</w:t>
      </w:r>
      <w:proofErr w:type="gramStart"/>
      <w:r w:rsidR="00A444BB">
        <w:rPr>
          <w:rFonts w:ascii="Arial" w:hAnsi="Arial" w:cs="Arial"/>
          <w:lang w:val="es-ES"/>
        </w:rPr>
        <w:t>:A</w:t>
      </w:r>
      <w:proofErr w:type="gramEnd"/>
      <w:r w:rsidR="00A444BB">
        <w:rPr>
          <w:rFonts w:ascii="Arial" w:hAnsi="Arial" w:cs="Arial"/>
          <w:lang w:val="es-ES"/>
        </w:rPr>
        <w:t xml:space="preserve"> 2.2:1 a un pH de 6. Con el</w:t>
      </w:r>
      <w:r w:rsidRPr="0023658F">
        <w:rPr>
          <w:rFonts w:ascii="Arial" w:hAnsi="Arial" w:cs="Arial"/>
          <w:lang w:val="es-ES"/>
        </w:rPr>
        <w:t xml:space="preserve"> </w:t>
      </w:r>
      <w:proofErr w:type="spellStart"/>
      <w:r w:rsidRPr="0023658F">
        <w:rPr>
          <w:rFonts w:ascii="Arial" w:hAnsi="Arial" w:cs="Arial"/>
          <w:lang w:val="es-ES"/>
        </w:rPr>
        <w:t>Cyanex</w:t>
      </w:r>
      <w:proofErr w:type="spellEnd"/>
      <w:r w:rsidRPr="0023658F">
        <w:rPr>
          <w:rFonts w:ascii="Arial" w:hAnsi="Arial" w:cs="Arial"/>
          <w:lang w:val="es-ES"/>
        </w:rPr>
        <w:t xml:space="preserve"> 272</w:t>
      </w:r>
      <w:r w:rsidR="00253E87">
        <w:rPr>
          <w:rFonts w:ascii="Arial" w:hAnsi="Arial" w:cs="Arial"/>
          <w:lang w:val="es-ES"/>
        </w:rPr>
        <w:t xml:space="preserve"> </w:t>
      </w:r>
      <w:r w:rsidR="00182B30">
        <w:rPr>
          <w:rFonts w:ascii="Arial" w:hAnsi="Arial" w:cs="Arial"/>
          <w:lang w:val="es-ES"/>
        </w:rPr>
        <w:t>(</w:t>
      </w:r>
      <w:r w:rsidR="00A444BB" w:rsidRPr="00A444BB">
        <w:rPr>
          <w:rFonts w:ascii="Arial" w:hAnsi="Arial" w:cs="Arial"/>
          <w:lang w:val="es-ES"/>
        </w:rPr>
        <w:t>bis-(2</w:t>
      </w:r>
      <w:proofErr w:type="gramStart"/>
      <w:r w:rsidR="00A444BB" w:rsidRPr="00A444BB">
        <w:rPr>
          <w:rFonts w:ascii="Arial" w:hAnsi="Arial" w:cs="Arial"/>
          <w:lang w:val="es-ES"/>
        </w:rPr>
        <w:t>,4,4</w:t>
      </w:r>
      <w:proofErr w:type="gramEnd"/>
      <w:r w:rsidR="00A444BB" w:rsidRPr="00A444BB">
        <w:rPr>
          <w:rFonts w:ascii="Arial" w:hAnsi="Arial" w:cs="Arial"/>
          <w:lang w:val="es-ES"/>
        </w:rPr>
        <w:t xml:space="preserve">-trimetilpentil) </w:t>
      </w:r>
      <w:proofErr w:type="spellStart"/>
      <w:r w:rsidR="00A444BB" w:rsidRPr="00A444BB">
        <w:rPr>
          <w:rFonts w:ascii="Arial" w:hAnsi="Arial" w:cs="Arial"/>
          <w:lang w:val="es-ES"/>
        </w:rPr>
        <w:t>fosfínico</w:t>
      </w:r>
      <w:proofErr w:type="spellEnd"/>
      <w:r w:rsidR="00182B30">
        <w:rPr>
          <w:rFonts w:ascii="Arial" w:hAnsi="Arial" w:cs="Arial"/>
          <w:lang w:val="es-ES"/>
        </w:rPr>
        <w:t>)</w:t>
      </w:r>
      <w:r w:rsidR="007E0A10">
        <w:rPr>
          <w:rFonts w:ascii="Arial" w:hAnsi="Arial" w:cs="Arial"/>
          <w:lang w:val="es-ES"/>
        </w:rPr>
        <w:t xml:space="preserve"> se trabajó</w:t>
      </w:r>
      <w:r w:rsidR="00A444BB">
        <w:rPr>
          <w:rFonts w:ascii="Arial" w:hAnsi="Arial" w:cs="Arial"/>
          <w:lang w:val="es-ES"/>
        </w:rPr>
        <w:t xml:space="preserve"> con una relación O:A de 1:1, el sistema utilizado fue 10% </w:t>
      </w:r>
      <w:proofErr w:type="spellStart"/>
      <w:r w:rsidR="00A444BB">
        <w:rPr>
          <w:rFonts w:ascii="Arial" w:hAnsi="Arial" w:cs="Arial"/>
          <w:lang w:val="es-ES"/>
        </w:rPr>
        <w:t>Cyanex</w:t>
      </w:r>
      <w:proofErr w:type="spellEnd"/>
      <w:r w:rsidR="00A444BB">
        <w:rPr>
          <w:rFonts w:ascii="Arial" w:hAnsi="Arial" w:cs="Arial"/>
          <w:lang w:val="es-ES"/>
        </w:rPr>
        <w:t xml:space="preserve"> 272 en Keroseno/</w:t>
      </w:r>
      <w:proofErr w:type="spellStart"/>
      <w:r w:rsidR="00A444BB">
        <w:rPr>
          <w:rFonts w:ascii="Arial" w:hAnsi="Arial" w:cs="Arial"/>
          <w:lang w:val="es-ES"/>
        </w:rPr>
        <w:t>Decanol</w:t>
      </w:r>
      <w:proofErr w:type="spellEnd"/>
      <w:r w:rsidR="00A444BB">
        <w:rPr>
          <w:rFonts w:ascii="Arial" w:hAnsi="Arial" w:cs="Arial"/>
          <w:lang w:val="es-ES"/>
        </w:rPr>
        <w:t>.</w:t>
      </w:r>
      <w:r w:rsidR="000960DC">
        <w:rPr>
          <w:rFonts w:ascii="Arial" w:hAnsi="Arial" w:cs="Arial"/>
          <w:lang w:val="es-ES"/>
        </w:rPr>
        <w:t xml:space="preserve"> Ambos sistemas se trabajaron a pH 6 y un tiempo de contacto de 30 min.</w:t>
      </w:r>
      <w:r w:rsidR="00F92894">
        <w:rPr>
          <w:rFonts w:ascii="Arial" w:hAnsi="Arial" w:cs="Arial"/>
          <w:lang w:val="es-ES"/>
        </w:rPr>
        <w:t xml:space="preserve"> </w:t>
      </w:r>
      <w:r w:rsidR="00301D72">
        <w:rPr>
          <w:rFonts w:ascii="Arial" w:hAnsi="Arial" w:cs="Arial"/>
          <w:lang w:val="es-ES"/>
        </w:rPr>
        <w:t>La solución acuosa (proveniente de los licores de lixiviación) se puso en contacto con el respectivo solvente, en las proporciones descritas previamente,</w:t>
      </w:r>
      <w:r w:rsidR="00F92894">
        <w:rPr>
          <w:rFonts w:ascii="Arial" w:hAnsi="Arial" w:cs="Arial"/>
          <w:lang w:val="es-ES"/>
        </w:rPr>
        <w:t xml:space="preserve"> en matraces Erlenmeyer</w:t>
      </w:r>
      <w:r w:rsidR="00301D72">
        <w:rPr>
          <w:rFonts w:ascii="Arial" w:hAnsi="Arial" w:cs="Arial"/>
          <w:lang w:val="es-ES"/>
        </w:rPr>
        <w:t xml:space="preserve"> </w:t>
      </w:r>
      <w:r w:rsidR="00301D72" w:rsidRPr="00301D72">
        <w:rPr>
          <w:rFonts w:ascii="Arial" w:hAnsi="Arial" w:cs="Arial"/>
          <w:lang w:val="es-ES"/>
        </w:rPr>
        <w:t xml:space="preserve">con capacidad de </w:t>
      </w:r>
      <w:r w:rsidR="00F92894">
        <w:rPr>
          <w:rFonts w:ascii="Arial" w:hAnsi="Arial" w:cs="Arial"/>
          <w:lang w:val="es-ES"/>
        </w:rPr>
        <w:t>125</w:t>
      </w:r>
      <w:r w:rsidR="00301D72" w:rsidRPr="00301D72">
        <w:rPr>
          <w:rFonts w:ascii="Arial" w:hAnsi="Arial" w:cs="Arial"/>
          <w:lang w:val="es-ES"/>
        </w:rPr>
        <w:t>mL, en un agitador ping-pong (</w:t>
      </w:r>
      <w:proofErr w:type="spellStart"/>
      <w:r w:rsidR="00301D72" w:rsidRPr="00301D72">
        <w:rPr>
          <w:rFonts w:ascii="Arial" w:hAnsi="Arial" w:cs="Arial"/>
          <w:lang w:val="es-ES"/>
        </w:rPr>
        <w:t>Eberbach</w:t>
      </w:r>
      <w:proofErr w:type="spellEnd"/>
      <w:r w:rsidR="00301D72" w:rsidRPr="00301D72">
        <w:rPr>
          <w:rFonts w:ascii="Arial" w:hAnsi="Arial" w:cs="Arial"/>
          <w:lang w:val="es-ES"/>
        </w:rPr>
        <w:t xml:space="preserve"> modelo 6000) a 90 rpm, durante </w:t>
      </w:r>
      <w:r w:rsidR="00301D72">
        <w:rPr>
          <w:rFonts w:ascii="Arial" w:hAnsi="Arial" w:cs="Arial"/>
          <w:lang w:val="es-ES"/>
        </w:rPr>
        <w:t>3</w:t>
      </w:r>
      <w:r w:rsidR="00301D72" w:rsidRPr="00301D72">
        <w:rPr>
          <w:rFonts w:ascii="Arial" w:hAnsi="Arial" w:cs="Arial"/>
          <w:lang w:val="es-ES"/>
        </w:rPr>
        <w:t>0 minutos a 25° C. Una vez pasado el tiempo de contacto, las fases fueron separadas utilizando un embudo de separación, para su posterior despojo con H</w:t>
      </w:r>
      <w:r w:rsidR="00301D72" w:rsidRPr="00F92894">
        <w:rPr>
          <w:rFonts w:ascii="Arial" w:hAnsi="Arial" w:cs="Arial"/>
          <w:vertAlign w:val="subscript"/>
          <w:lang w:val="es-ES"/>
        </w:rPr>
        <w:t>2</w:t>
      </w:r>
      <w:r w:rsidR="00301D72" w:rsidRPr="00301D72">
        <w:rPr>
          <w:rFonts w:ascii="Arial" w:hAnsi="Arial" w:cs="Arial"/>
          <w:lang w:val="es-ES"/>
        </w:rPr>
        <w:t>SO</w:t>
      </w:r>
      <w:r w:rsidR="00301D72" w:rsidRPr="00F92894">
        <w:rPr>
          <w:rFonts w:ascii="Arial" w:hAnsi="Arial" w:cs="Arial"/>
          <w:vertAlign w:val="subscript"/>
          <w:lang w:val="es-ES"/>
        </w:rPr>
        <w:t>4</w:t>
      </w:r>
      <w:r w:rsidR="00301D72" w:rsidRPr="00301D72">
        <w:rPr>
          <w:rFonts w:ascii="Arial" w:hAnsi="Arial" w:cs="Arial"/>
          <w:lang w:val="es-ES"/>
        </w:rPr>
        <w:t xml:space="preserve"> </w:t>
      </w:r>
      <w:r w:rsidR="00301D72">
        <w:rPr>
          <w:rFonts w:ascii="Arial" w:hAnsi="Arial" w:cs="Arial"/>
          <w:lang w:val="es-ES"/>
        </w:rPr>
        <w:t xml:space="preserve">y </w:t>
      </w:r>
      <w:r w:rsidR="00301D72" w:rsidRPr="00301D72">
        <w:rPr>
          <w:rFonts w:ascii="Arial" w:hAnsi="Arial" w:cs="Arial"/>
          <w:lang w:val="es-ES"/>
        </w:rPr>
        <w:t>análisi</w:t>
      </w:r>
      <w:r w:rsidR="00301D72">
        <w:rPr>
          <w:rFonts w:ascii="Arial" w:hAnsi="Arial" w:cs="Arial"/>
          <w:lang w:val="es-ES"/>
        </w:rPr>
        <w:t>s por AA.</w:t>
      </w:r>
    </w:p>
    <w:p w14:paraId="26D53A3F" w14:textId="77777777" w:rsidR="00301D72" w:rsidRPr="00301D72" w:rsidRDefault="00301D72" w:rsidP="00301D72">
      <w:pPr>
        <w:pStyle w:val="BodyofPaper"/>
        <w:rPr>
          <w:rFonts w:ascii="Arial" w:hAnsi="Arial" w:cs="Arial"/>
          <w:lang w:val="es-ES"/>
        </w:rPr>
        <w:sectPr w:rsidR="00301D72" w:rsidRPr="00301D72" w:rsidSect="006E5546">
          <w:type w:val="continuous"/>
          <w:pgSz w:w="12240" w:h="15840" w:code="1"/>
          <w:pgMar w:top="2552" w:right="1701" w:bottom="1701" w:left="1701" w:header="709" w:footer="709" w:gutter="0"/>
          <w:cols w:space="708"/>
          <w:docGrid w:linePitch="326"/>
        </w:sectPr>
      </w:pPr>
    </w:p>
    <w:p w14:paraId="67BAEF27" w14:textId="198DB9F6" w:rsidR="00F61F24" w:rsidRPr="00301D72" w:rsidRDefault="00F61F24" w:rsidP="00624BEF">
      <w:pPr>
        <w:pStyle w:val="BodyofPaper"/>
        <w:keepNext/>
        <w:rPr>
          <w:rFonts w:ascii="Arial" w:hAnsi="Arial" w:cs="Arial"/>
          <w:lang w:val="es-ES"/>
        </w:rPr>
      </w:pPr>
    </w:p>
    <w:p w14:paraId="7DEF3EB6" w14:textId="77777777" w:rsidR="00F61F24" w:rsidRPr="00301D72" w:rsidRDefault="00F61F24" w:rsidP="00823D89">
      <w:pPr>
        <w:pStyle w:val="PrincipalHding"/>
        <w:jc w:val="left"/>
        <w:rPr>
          <w:rFonts w:ascii="Arial" w:hAnsi="Arial" w:cs="Arial"/>
          <w:b w:val="0"/>
          <w:caps w:val="0"/>
          <w:sz w:val="20"/>
          <w:lang w:val="es-ES"/>
        </w:rPr>
        <w:sectPr w:rsidR="00F61F24" w:rsidRPr="00301D72" w:rsidSect="00F61F24">
          <w:type w:val="continuous"/>
          <w:pgSz w:w="12240" w:h="15840" w:code="1"/>
          <w:pgMar w:top="2552" w:right="1701" w:bottom="1701" w:left="1701" w:header="709" w:footer="709" w:gutter="0"/>
          <w:cols w:num="2" w:space="708"/>
          <w:docGrid w:linePitch="326"/>
        </w:sectPr>
      </w:pPr>
    </w:p>
    <w:p w14:paraId="5E45D157" w14:textId="77777777" w:rsidR="00F61F24" w:rsidRPr="0023658F" w:rsidRDefault="00F61F24" w:rsidP="00F61F24">
      <w:pPr>
        <w:pStyle w:val="PrincipalHding"/>
        <w:numPr>
          <w:ilvl w:val="0"/>
          <w:numId w:val="3"/>
        </w:numPr>
        <w:jc w:val="left"/>
        <w:rPr>
          <w:rFonts w:ascii="Arial" w:hAnsi="Arial" w:cs="Arial"/>
          <w:b w:val="0"/>
          <w:caps w:val="0"/>
          <w:sz w:val="20"/>
          <w:lang w:val="es-ES"/>
        </w:rPr>
      </w:pPr>
      <w:r w:rsidRPr="0023658F">
        <w:rPr>
          <w:rFonts w:ascii="Arial" w:hAnsi="Arial" w:cs="Arial"/>
          <w:b w:val="0"/>
          <w:caps w:val="0"/>
          <w:sz w:val="20"/>
          <w:lang w:val="es-ES"/>
        </w:rPr>
        <w:lastRenderedPageBreak/>
        <w:t>Precipitación de Li</w:t>
      </w:r>
    </w:p>
    <w:p w14:paraId="4A1BF9AC" w14:textId="481FBD0B" w:rsidR="00F61F24" w:rsidRDefault="00F61F24" w:rsidP="00F61F24">
      <w:pPr>
        <w:pStyle w:val="BodyofPaper"/>
        <w:rPr>
          <w:rFonts w:ascii="Arial" w:hAnsi="Arial" w:cs="Arial"/>
          <w:lang w:val="es-ES"/>
        </w:rPr>
      </w:pPr>
      <w:r w:rsidRPr="0023658F">
        <w:rPr>
          <w:rFonts w:ascii="Arial" w:hAnsi="Arial" w:cs="Arial"/>
          <w:lang w:val="es-ES"/>
        </w:rPr>
        <w:t>Una vez obtenido</w:t>
      </w:r>
      <w:r w:rsidR="00FF2F46">
        <w:rPr>
          <w:rFonts w:ascii="Arial" w:hAnsi="Arial" w:cs="Arial"/>
          <w:lang w:val="es-ES"/>
        </w:rPr>
        <w:t xml:space="preserve"> el litio en solución y disminuido </w:t>
      </w:r>
      <w:r w:rsidR="00BC6C40">
        <w:rPr>
          <w:rFonts w:ascii="Arial" w:hAnsi="Arial" w:cs="Arial"/>
          <w:lang w:val="es-ES"/>
        </w:rPr>
        <w:t xml:space="preserve">mediante SX </w:t>
      </w:r>
      <w:r w:rsidR="00FF2F46">
        <w:rPr>
          <w:rFonts w:ascii="Arial" w:hAnsi="Arial" w:cs="Arial"/>
          <w:lang w:val="es-ES"/>
        </w:rPr>
        <w:t>la concentración de</w:t>
      </w:r>
      <w:r w:rsidRPr="0023658F">
        <w:rPr>
          <w:rFonts w:ascii="Arial" w:hAnsi="Arial" w:cs="Arial"/>
          <w:lang w:val="es-ES"/>
        </w:rPr>
        <w:t xml:space="preserve"> </w:t>
      </w:r>
      <w:r w:rsidR="005747B2" w:rsidRPr="0023658F">
        <w:rPr>
          <w:rFonts w:ascii="Arial" w:hAnsi="Arial" w:cs="Arial"/>
          <w:lang w:val="es-ES"/>
        </w:rPr>
        <w:t>los iones metálicos que dificultan sus extracción</w:t>
      </w:r>
      <w:r w:rsidR="00FF2F46">
        <w:rPr>
          <w:rFonts w:ascii="Arial" w:hAnsi="Arial" w:cs="Arial"/>
          <w:lang w:val="es-ES"/>
        </w:rPr>
        <w:t xml:space="preserve"> (Ni, Co)</w:t>
      </w:r>
      <w:r w:rsidR="005747B2" w:rsidRPr="0023658F">
        <w:rPr>
          <w:rFonts w:ascii="Arial" w:hAnsi="Arial" w:cs="Arial"/>
          <w:lang w:val="es-ES"/>
        </w:rPr>
        <w:t xml:space="preserve">, se añadió </w:t>
      </w:r>
      <w:r w:rsidR="00F2026F">
        <w:rPr>
          <w:rFonts w:ascii="Arial" w:hAnsi="Arial" w:cs="Arial"/>
          <w:lang w:val="es-ES"/>
        </w:rPr>
        <w:t xml:space="preserve">al vaso de reacción </w:t>
      </w:r>
      <w:r w:rsidR="005747B2" w:rsidRPr="0023658F">
        <w:rPr>
          <w:rFonts w:ascii="Arial" w:hAnsi="Arial" w:cs="Arial"/>
          <w:lang w:val="es-ES"/>
        </w:rPr>
        <w:t>una solución saturada de carbonato de sodio (Na</w:t>
      </w:r>
      <w:r w:rsidR="005747B2" w:rsidRPr="0023658F">
        <w:rPr>
          <w:rFonts w:ascii="Arial" w:hAnsi="Arial" w:cs="Arial"/>
          <w:vertAlign w:val="subscript"/>
          <w:lang w:val="es-ES"/>
        </w:rPr>
        <w:t>2</w:t>
      </w:r>
      <w:r w:rsidR="005747B2" w:rsidRPr="0023658F">
        <w:rPr>
          <w:rFonts w:ascii="Arial" w:hAnsi="Arial" w:cs="Arial"/>
          <w:lang w:val="es-ES"/>
        </w:rPr>
        <w:t>CO</w:t>
      </w:r>
      <w:r w:rsidR="005747B2" w:rsidRPr="0023658F">
        <w:rPr>
          <w:rFonts w:ascii="Arial" w:hAnsi="Arial" w:cs="Arial"/>
          <w:vertAlign w:val="subscript"/>
          <w:lang w:val="es-ES"/>
        </w:rPr>
        <w:t>3</w:t>
      </w:r>
      <w:r w:rsidR="005747B2" w:rsidRPr="0023658F">
        <w:rPr>
          <w:rFonts w:ascii="Arial" w:hAnsi="Arial" w:cs="Arial"/>
          <w:lang w:val="es-ES"/>
        </w:rPr>
        <w:t>) a 95°C</w:t>
      </w:r>
      <w:r w:rsidR="00F92894">
        <w:rPr>
          <w:rFonts w:ascii="Arial" w:hAnsi="Arial" w:cs="Arial"/>
          <w:lang w:val="es-ES"/>
        </w:rPr>
        <w:t xml:space="preserve"> [7]</w:t>
      </w:r>
      <w:r w:rsidR="001E4EB8">
        <w:rPr>
          <w:rFonts w:ascii="Arial" w:hAnsi="Arial" w:cs="Arial"/>
          <w:lang w:val="es-ES"/>
        </w:rPr>
        <w:t>,</w:t>
      </w:r>
      <w:r w:rsidR="00FF2F46">
        <w:rPr>
          <w:rFonts w:ascii="Arial" w:hAnsi="Arial" w:cs="Arial"/>
          <w:lang w:val="es-ES"/>
        </w:rPr>
        <w:t xml:space="preserve"> con el fin de </w:t>
      </w:r>
      <w:r w:rsidR="005747B2" w:rsidRPr="0023658F">
        <w:rPr>
          <w:rFonts w:ascii="Arial" w:hAnsi="Arial" w:cs="Arial"/>
          <w:lang w:val="es-ES"/>
        </w:rPr>
        <w:t>obtener carbonato de litio (Li</w:t>
      </w:r>
      <w:r w:rsidR="005747B2" w:rsidRPr="0023658F">
        <w:rPr>
          <w:rFonts w:ascii="Arial" w:hAnsi="Arial" w:cs="Arial"/>
          <w:vertAlign w:val="subscript"/>
          <w:lang w:val="es-ES"/>
        </w:rPr>
        <w:t>2</w:t>
      </w:r>
      <w:r w:rsidR="005747B2" w:rsidRPr="0023658F">
        <w:rPr>
          <w:rFonts w:ascii="Arial" w:hAnsi="Arial" w:cs="Arial"/>
          <w:lang w:val="es-ES"/>
        </w:rPr>
        <w:t>CO</w:t>
      </w:r>
      <w:r w:rsidR="005747B2" w:rsidRPr="0023658F">
        <w:rPr>
          <w:rFonts w:ascii="Arial" w:hAnsi="Arial" w:cs="Arial"/>
          <w:vertAlign w:val="subscript"/>
          <w:lang w:val="es-ES"/>
        </w:rPr>
        <w:t>3</w:t>
      </w:r>
      <w:r w:rsidR="00FF2F46">
        <w:rPr>
          <w:rFonts w:ascii="Arial" w:hAnsi="Arial" w:cs="Arial"/>
          <w:lang w:val="es-ES"/>
        </w:rPr>
        <w:t xml:space="preserve">) precipitado, una vez obtenido se filtró a vacío </w:t>
      </w:r>
      <w:r w:rsidR="008853D0">
        <w:rPr>
          <w:rFonts w:ascii="Arial" w:hAnsi="Arial" w:cs="Arial"/>
          <w:lang w:val="es-ES"/>
        </w:rPr>
        <w:t xml:space="preserve">con ayuda de un embudo Büchner y un matraz </w:t>
      </w:r>
      <w:proofErr w:type="spellStart"/>
      <w:r w:rsidR="008853D0">
        <w:rPr>
          <w:rFonts w:ascii="Arial" w:hAnsi="Arial" w:cs="Arial"/>
          <w:lang w:val="es-ES"/>
        </w:rPr>
        <w:t>kitasato</w:t>
      </w:r>
      <w:proofErr w:type="spellEnd"/>
      <w:r w:rsidR="008853D0">
        <w:rPr>
          <w:rFonts w:ascii="Arial" w:hAnsi="Arial" w:cs="Arial"/>
          <w:lang w:val="es-ES"/>
        </w:rPr>
        <w:t xml:space="preserve"> de 125 </w:t>
      </w:r>
      <w:proofErr w:type="spellStart"/>
      <w:r w:rsidR="008853D0">
        <w:rPr>
          <w:rFonts w:ascii="Arial" w:hAnsi="Arial" w:cs="Arial"/>
          <w:lang w:val="es-ES"/>
        </w:rPr>
        <w:t>mL</w:t>
      </w:r>
      <w:proofErr w:type="spellEnd"/>
      <w:r w:rsidR="008853D0">
        <w:rPr>
          <w:rFonts w:ascii="Arial" w:hAnsi="Arial" w:cs="Arial"/>
          <w:lang w:val="es-ES"/>
        </w:rPr>
        <w:t xml:space="preserve">, </w:t>
      </w:r>
      <w:r w:rsidR="00FF2F46">
        <w:rPr>
          <w:rFonts w:ascii="Arial" w:hAnsi="Arial" w:cs="Arial"/>
          <w:lang w:val="es-ES"/>
        </w:rPr>
        <w:t>realizando lavados de agua caliente</w:t>
      </w:r>
      <w:r w:rsidR="008853D0">
        <w:rPr>
          <w:rFonts w:ascii="Arial" w:hAnsi="Arial" w:cs="Arial"/>
          <w:lang w:val="es-ES"/>
        </w:rPr>
        <w:t>.</w:t>
      </w:r>
    </w:p>
    <w:p w14:paraId="145626EB" w14:textId="77777777" w:rsidR="008853D0" w:rsidRPr="0023658F" w:rsidRDefault="008853D0" w:rsidP="00F61F24">
      <w:pPr>
        <w:pStyle w:val="BodyofPaper"/>
        <w:rPr>
          <w:rFonts w:ascii="Arial" w:hAnsi="Arial" w:cs="Arial"/>
          <w:lang w:val="es-ES"/>
        </w:rPr>
      </w:pPr>
    </w:p>
    <w:p w14:paraId="2E461A92" w14:textId="53E7B545" w:rsidR="0023658F" w:rsidRPr="0023658F" w:rsidRDefault="00CB769A" w:rsidP="0023658F">
      <w:pPr>
        <w:pStyle w:val="PrincipalHding"/>
        <w:jc w:val="left"/>
        <w:rPr>
          <w:rFonts w:ascii="Arial" w:hAnsi="Arial" w:cs="Arial"/>
          <w:sz w:val="20"/>
          <w:lang w:val="es-ES"/>
        </w:rPr>
      </w:pPr>
      <w:r>
        <w:rPr>
          <w:rFonts w:ascii="Arial" w:hAnsi="Arial" w:cs="Arial"/>
          <w:sz w:val="20"/>
          <w:lang w:val="es-ES"/>
        </w:rPr>
        <w:t>4</w:t>
      </w:r>
      <w:r w:rsidR="00DE19C0" w:rsidRPr="0023658F">
        <w:rPr>
          <w:rFonts w:ascii="Arial" w:hAnsi="Arial" w:cs="Arial"/>
          <w:sz w:val="20"/>
          <w:lang w:val="es-ES"/>
        </w:rPr>
        <w:t>. RESULTADOS</w:t>
      </w:r>
    </w:p>
    <w:p w14:paraId="61DFD18C" w14:textId="32C1A09B" w:rsidR="003903AE" w:rsidRDefault="002018DB" w:rsidP="00B043AC">
      <w:pPr>
        <w:pStyle w:val="BodyofPaper"/>
        <w:rPr>
          <w:rFonts w:ascii="Arial" w:hAnsi="Arial" w:cs="Arial"/>
          <w:lang w:val="es-ES"/>
        </w:rPr>
      </w:pPr>
      <w:r>
        <w:rPr>
          <w:rFonts w:ascii="Arial" w:hAnsi="Arial" w:cs="Arial"/>
          <w:lang w:val="es-ES"/>
        </w:rPr>
        <w:t xml:space="preserve">En </w:t>
      </w:r>
      <w:r w:rsidR="00856E00">
        <w:rPr>
          <w:rFonts w:ascii="Arial" w:hAnsi="Arial" w:cs="Arial"/>
          <w:lang w:val="es-ES"/>
        </w:rPr>
        <w:t>las figura</w:t>
      </w:r>
      <w:r w:rsidR="00D67087">
        <w:rPr>
          <w:rFonts w:ascii="Arial" w:hAnsi="Arial" w:cs="Arial"/>
          <w:lang w:val="es-ES"/>
        </w:rPr>
        <w:t>s siguientes</w:t>
      </w:r>
      <w:r>
        <w:rPr>
          <w:rFonts w:ascii="Arial" w:hAnsi="Arial" w:cs="Arial"/>
          <w:lang w:val="es-ES"/>
        </w:rPr>
        <w:t xml:space="preserve"> se muestran los resultados obtenidos de las diferentes lixiviaciones llevadas a cabo, comparando la cantidad de sólidos utilizada y el tiempo de reacción.</w:t>
      </w:r>
      <w:r w:rsidR="00AA5030">
        <w:rPr>
          <w:rFonts w:ascii="Arial" w:hAnsi="Arial" w:cs="Arial"/>
          <w:lang w:val="es-ES"/>
        </w:rPr>
        <w:t xml:space="preserve"> En </w:t>
      </w:r>
      <w:r w:rsidR="00856E00">
        <w:rPr>
          <w:rFonts w:ascii="Arial" w:hAnsi="Arial" w:cs="Arial"/>
          <w:lang w:val="es-ES"/>
        </w:rPr>
        <w:t xml:space="preserve">la </w:t>
      </w:r>
      <w:r w:rsidR="00B201E1">
        <w:rPr>
          <w:rFonts w:ascii="Arial" w:hAnsi="Arial" w:cs="Arial"/>
          <w:lang w:val="es-ES"/>
        </w:rPr>
        <w:t>F</w:t>
      </w:r>
      <w:r w:rsidR="00856E00">
        <w:rPr>
          <w:rFonts w:ascii="Arial" w:hAnsi="Arial" w:cs="Arial"/>
          <w:lang w:val="es-ES"/>
        </w:rPr>
        <w:t xml:space="preserve">igura </w:t>
      </w:r>
      <w:r w:rsidR="0006189C">
        <w:rPr>
          <w:rFonts w:ascii="Arial" w:hAnsi="Arial" w:cs="Arial"/>
          <w:lang w:val="es-ES"/>
        </w:rPr>
        <w:t>1</w:t>
      </w:r>
      <w:r w:rsidR="00AA5030">
        <w:rPr>
          <w:rFonts w:ascii="Arial" w:hAnsi="Arial" w:cs="Arial"/>
          <w:lang w:val="es-ES"/>
        </w:rPr>
        <w:t xml:space="preserve"> (sistema</w:t>
      </w:r>
      <w:r w:rsidR="001E4EB8">
        <w:rPr>
          <w:rFonts w:ascii="Arial" w:hAnsi="Arial" w:cs="Arial"/>
          <w:lang w:val="es-ES"/>
        </w:rPr>
        <w:t xml:space="preserve"> con 10 gramos de polvo y 100 </w:t>
      </w:r>
      <w:proofErr w:type="spellStart"/>
      <w:r w:rsidR="001E4EB8">
        <w:rPr>
          <w:rFonts w:ascii="Arial" w:hAnsi="Arial" w:cs="Arial"/>
          <w:lang w:val="es-ES"/>
        </w:rPr>
        <w:t>mL</w:t>
      </w:r>
      <w:proofErr w:type="spellEnd"/>
      <w:r w:rsidR="00AA5030">
        <w:rPr>
          <w:rFonts w:ascii="Arial" w:hAnsi="Arial" w:cs="Arial"/>
          <w:lang w:val="es-ES"/>
        </w:rPr>
        <w:t xml:space="preserve"> de solución lixiviante), se observa que después de 3 horas de reacción se logra</w:t>
      </w:r>
      <w:r w:rsidR="00493AEA">
        <w:rPr>
          <w:rFonts w:ascii="Arial" w:hAnsi="Arial" w:cs="Arial"/>
          <w:lang w:val="es-ES"/>
        </w:rPr>
        <w:t>n</w:t>
      </w:r>
      <w:r w:rsidR="00AA5030">
        <w:rPr>
          <w:rFonts w:ascii="Arial" w:hAnsi="Arial" w:cs="Arial"/>
          <w:lang w:val="es-ES"/>
        </w:rPr>
        <w:t xml:space="preserve"> extraer </w:t>
      </w:r>
      <w:r w:rsidR="00493AEA">
        <w:rPr>
          <w:rFonts w:ascii="Arial" w:hAnsi="Arial" w:cs="Arial"/>
          <w:lang w:val="es-ES"/>
        </w:rPr>
        <w:t xml:space="preserve">35.156 mg/L de Li, </w:t>
      </w:r>
      <w:r w:rsidR="00493AEA" w:rsidRPr="00493AEA">
        <w:rPr>
          <w:rFonts w:ascii="Arial" w:hAnsi="Arial" w:cs="Arial"/>
          <w:lang w:val="es-ES"/>
        </w:rPr>
        <w:t>106.604</w:t>
      </w:r>
      <w:r w:rsidR="00493AEA">
        <w:rPr>
          <w:rFonts w:ascii="Arial" w:hAnsi="Arial" w:cs="Arial"/>
          <w:lang w:val="es-ES"/>
        </w:rPr>
        <w:t xml:space="preserve"> mg/L de Co y </w:t>
      </w:r>
      <w:r w:rsidR="00493AEA" w:rsidRPr="00493AEA">
        <w:rPr>
          <w:rFonts w:ascii="Arial" w:hAnsi="Arial" w:cs="Arial"/>
          <w:lang w:val="es-ES"/>
        </w:rPr>
        <w:t>159.145</w:t>
      </w:r>
      <w:r w:rsidR="00493AEA">
        <w:rPr>
          <w:rFonts w:ascii="Arial" w:hAnsi="Arial" w:cs="Arial"/>
          <w:lang w:val="es-ES"/>
        </w:rPr>
        <w:t xml:space="preserve"> mg/L de Ni. Por otra parte, se puede observar que utilizando un sistem</w:t>
      </w:r>
      <w:r w:rsidR="001E4EB8">
        <w:rPr>
          <w:rFonts w:ascii="Arial" w:hAnsi="Arial" w:cs="Arial"/>
          <w:lang w:val="es-ES"/>
        </w:rPr>
        <w:t xml:space="preserve">a de 20 gramos de polvo y 100 </w:t>
      </w:r>
      <w:proofErr w:type="spellStart"/>
      <w:r w:rsidR="001E4EB8">
        <w:rPr>
          <w:rFonts w:ascii="Arial" w:hAnsi="Arial" w:cs="Arial"/>
          <w:lang w:val="es-ES"/>
        </w:rPr>
        <w:t>mL</w:t>
      </w:r>
      <w:proofErr w:type="spellEnd"/>
      <w:r w:rsidR="00493AEA">
        <w:rPr>
          <w:rFonts w:ascii="Arial" w:hAnsi="Arial" w:cs="Arial"/>
          <w:lang w:val="es-ES"/>
        </w:rPr>
        <w:t xml:space="preserve"> de solución lixiviante</w:t>
      </w:r>
      <w:r w:rsidR="00856E00">
        <w:rPr>
          <w:rFonts w:ascii="Arial" w:hAnsi="Arial" w:cs="Arial"/>
          <w:lang w:val="es-ES"/>
        </w:rPr>
        <w:t xml:space="preserve"> (Figura </w:t>
      </w:r>
      <w:r w:rsidR="0006189C">
        <w:rPr>
          <w:rFonts w:ascii="Arial" w:hAnsi="Arial" w:cs="Arial"/>
          <w:lang w:val="es-ES"/>
        </w:rPr>
        <w:t>2</w:t>
      </w:r>
      <w:r w:rsidR="00493AEA">
        <w:rPr>
          <w:rFonts w:ascii="Arial" w:hAnsi="Arial" w:cs="Arial"/>
          <w:lang w:val="es-ES"/>
        </w:rPr>
        <w:t xml:space="preserve">), se extraen </w:t>
      </w:r>
      <w:r w:rsidR="00493AEA" w:rsidRPr="00493AEA">
        <w:rPr>
          <w:rFonts w:ascii="Arial" w:hAnsi="Arial" w:cs="Arial"/>
          <w:lang w:val="es-ES"/>
        </w:rPr>
        <w:t>22.41</w:t>
      </w:r>
      <w:r w:rsidR="00493AEA">
        <w:rPr>
          <w:rFonts w:ascii="Arial" w:hAnsi="Arial" w:cs="Arial"/>
          <w:lang w:val="es-ES"/>
        </w:rPr>
        <w:t xml:space="preserve"> mg/L de Li, </w:t>
      </w:r>
      <w:r w:rsidR="00493AEA" w:rsidRPr="00493AEA">
        <w:rPr>
          <w:rFonts w:ascii="Arial" w:hAnsi="Arial" w:cs="Arial"/>
          <w:lang w:val="es-ES"/>
        </w:rPr>
        <w:t>92.505</w:t>
      </w:r>
      <w:r w:rsidR="00493AEA">
        <w:rPr>
          <w:rFonts w:ascii="Arial" w:hAnsi="Arial" w:cs="Arial"/>
          <w:lang w:val="es-ES"/>
        </w:rPr>
        <w:t xml:space="preserve"> mg/L de Co y </w:t>
      </w:r>
      <w:r w:rsidR="00493AEA" w:rsidRPr="00493AEA">
        <w:rPr>
          <w:rFonts w:ascii="Arial" w:hAnsi="Arial" w:cs="Arial"/>
          <w:lang w:val="es-ES"/>
        </w:rPr>
        <w:t>248.55</w:t>
      </w:r>
      <w:r w:rsidR="00493AEA">
        <w:rPr>
          <w:rFonts w:ascii="Arial" w:hAnsi="Arial" w:cs="Arial"/>
          <w:lang w:val="es-ES"/>
        </w:rPr>
        <w:t xml:space="preserve"> mg/L de Ni, observando </w:t>
      </w:r>
      <w:r w:rsidR="00AB544D">
        <w:rPr>
          <w:rFonts w:ascii="Arial" w:hAnsi="Arial" w:cs="Arial"/>
          <w:lang w:val="es-ES"/>
        </w:rPr>
        <w:t xml:space="preserve">que aunque la cantidad de sólido aumenta, las concentraciones de metales extraídos disminuyen para el caso de Li y Co. En el tercer caso </w:t>
      </w:r>
      <w:r w:rsidR="0006189C">
        <w:rPr>
          <w:rFonts w:ascii="Arial" w:hAnsi="Arial" w:cs="Arial"/>
          <w:lang w:val="es-ES"/>
        </w:rPr>
        <w:t>(Figura 3</w:t>
      </w:r>
      <w:r w:rsidR="00856E00">
        <w:rPr>
          <w:rFonts w:ascii="Arial" w:hAnsi="Arial" w:cs="Arial"/>
          <w:lang w:val="es-ES"/>
        </w:rPr>
        <w:t xml:space="preserve">) </w:t>
      </w:r>
      <w:r w:rsidR="00AB544D">
        <w:rPr>
          <w:rFonts w:ascii="Arial" w:hAnsi="Arial" w:cs="Arial"/>
          <w:lang w:val="es-ES"/>
        </w:rPr>
        <w:t xml:space="preserve">se trabajó con 5 gramos de polvo y 100 </w:t>
      </w:r>
      <w:proofErr w:type="spellStart"/>
      <w:r w:rsidR="00CD5C69">
        <w:rPr>
          <w:rFonts w:ascii="Arial" w:hAnsi="Arial" w:cs="Arial"/>
          <w:lang w:val="es-ES"/>
        </w:rPr>
        <w:t>mL</w:t>
      </w:r>
      <w:proofErr w:type="spellEnd"/>
      <w:r w:rsidR="00AB544D">
        <w:rPr>
          <w:rFonts w:ascii="Arial" w:hAnsi="Arial" w:cs="Arial"/>
          <w:lang w:val="es-ES"/>
        </w:rPr>
        <w:t xml:space="preserve"> de solución de lixiviación durante 4.5 horas, los resultado</w:t>
      </w:r>
      <w:r w:rsidR="00B201E1">
        <w:rPr>
          <w:rFonts w:ascii="Arial" w:hAnsi="Arial" w:cs="Arial"/>
          <w:lang w:val="es-ES"/>
        </w:rPr>
        <w:t>s muestran una mejor</w:t>
      </w:r>
      <w:r w:rsidR="00AB544D">
        <w:rPr>
          <w:rFonts w:ascii="Arial" w:hAnsi="Arial" w:cs="Arial"/>
          <w:lang w:val="es-ES"/>
        </w:rPr>
        <w:t xml:space="preserve"> extracción de metales, llegando a obtener hasta </w:t>
      </w:r>
      <w:r w:rsidR="00AB544D" w:rsidRPr="00AB544D">
        <w:rPr>
          <w:rFonts w:ascii="Arial" w:hAnsi="Arial" w:cs="Arial"/>
          <w:lang w:val="es-ES"/>
        </w:rPr>
        <w:t>195.19</w:t>
      </w:r>
      <w:r w:rsidR="00AB544D">
        <w:rPr>
          <w:rFonts w:ascii="Arial" w:hAnsi="Arial" w:cs="Arial"/>
          <w:lang w:val="es-ES"/>
        </w:rPr>
        <w:t xml:space="preserve"> mg/L de Li y </w:t>
      </w:r>
      <w:r w:rsidR="00AB544D" w:rsidRPr="00AB544D">
        <w:rPr>
          <w:rFonts w:ascii="Arial" w:hAnsi="Arial" w:cs="Arial"/>
          <w:lang w:val="es-ES"/>
        </w:rPr>
        <w:t>621.09</w:t>
      </w:r>
      <w:r w:rsidR="00AB544D">
        <w:rPr>
          <w:rFonts w:ascii="Arial" w:hAnsi="Arial" w:cs="Arial"/>
          <w:lang w:val="es-ES"/>
        </w:rPr>
        <w:t xml:space="preserve"> mg/L de Co</w:t>
      </w:r>
      <w:r w:rsidR="00563C5A">
        <w:rPr>
          <w:rFonts w:ascii="Arial" w:hAnsi="Arial" w:cs="Arial"/>
          <w:lang w:val="es-ES"/>
        </w:rPr>
        <w:t>.</w:t>
      </w:r>
      <w:r w:rsidR="00EF0827">
        <w:rPr>
          <w:rFonts w:ascii="Arial" w:hAnsi="Arial" w:cs="Arial"/>
          <w:lang w:val="es-ES"/>
        </w:rPr>
        <w:t xml:space="preserve"> Para el caso de la lixiviación de la pila de tipo botón de Li</w:t>
      </w:r>
      <w:r w:rsidR="00856E00">
        <w:rPr>
          <w:rFonts w:ascii="Arial" w:hAnsi="Arial" w:cs="Arial"/>
          <w:lang w:val="es-ES"/>
        </w:rPr>
        <w:t xml:space="preserve"> (Figura </w:t>
      </w:r>
      <w:r w:rsidR="0006189C">
        <w:rPr>
          <w:rFonts w:ascii="Arial" w:hAnsi="Arial" w:cs="Arial"/>
          <w:lang w:val="es-ES"/>
        </w:rPr>
        <w:t>4</w:t>
      </w:r>
      <w:r w:rsidR="00D615C4">
        <w:rPr>
          <w:rFonts w:ascii="Arial" w:hAnsi="Arial" w:cs="Arial"/>
          <w:lang w:val="es-ES"/>
        </w:rPr>
        <w:t>)</w:t>
      </w:r>
      <w:r w:rsidR="00EF0827">
        <w:rPr>
          <w:rFonts w:ascii="Arial" w:hAnsi="Arial" w:cs="Arial"/>
          <w:lang w:val="es-ES"/>
        </w:rPr>
        <w:t>, se realizó la lixiviación</w:t>
      </w:r>
      <w:r w:rsidR="00E46568">
        <w:rPr>
          <w:rFonts w:ascii="Arial" w:hAnsi="Arial" w:cs="Arial"/>
          <w:lang w:val="es-ES"/>
        </w:rPr>
        <w:t xml:space="preserve"> de 5 gramos de polvo</w:t>
      </w:r>
      <w:r w:rsidR="00EF0827">
        <w:rPr>
          <w:rFonts w:ascii="Arial" w:hAnsi="Arial" w:cs="Arial"/>
          <w:lang w:val="es-ES"/>
        </w:rPr>
        <w:t xml:space="preserve"> con la misma concentración de lixiviante, arrojando como resultados en la solución </w:t>
      </w:r>
      <w:r w:rsidR="00EF0827" w:rsidRPr="00EF0827">
        <w:rPr>
          <w:rFonts w:ascii="Arial" w:hAnsi="Arial" w:cs="Arial"/>
          <w:lang w:val="es-ES"/>
        </w:rPr>
        <w:t>65.405</w:t>
      </w:r>
      <w:r w:rsidR="008D0809">
        <w:rPr>
          <w:rFonts w:ascii="Arial" w:hAnsi="Arial" w:cs="Arial"/>
          <w:lang w:val="es-ES"/>
        </w:rPr>
        <w:t xml:space="preserve"> mg</w:t>
      </w:r>
      <w:r w:rsidR="00EF0827">
        <w:rPr>
          <w:rFonts w:ascii="Arial" w:hAnsi="Arial" w:cs="Arial"/>
          <w:lang w:val="es-ES"/>
        </w:rPr>
        <w:t>/</w:t>
      </w:r>
      <w:r w:rsidR="008D0809">
        <w:rPr>
          <w:rFonts w:ascii="Arial" w:hAnsi="Arial" w:cs="Arial"/>
          <w:lang w:val="es-ES"/>
        </w:rPr>
        <w:t>L</w:t>
      </w:r>
      <w:r w:rsidR="00EF0827">
        <w:rPr>
          <w:rFonts w:ascii="Arial" w:hAnsi="Arial" w:cs="Arial"/>
          <w:lang w:val="es-ES"/>
        </w:rPr>
        <w:t xml:space="preserve"> de Li y </w:t>
      </w:r>
      <w:r w:rsidR="00EF0827" w:rsidRPr="00EF0827">
        <w:rPr>
          <w:rFonts w:ascii="Arial" w:hAnsi="Arial" w:cs="Arial"/>
          <w:lang w:val="es-ES"/>
        </w:rPr>
        <w:t>0.256</w:t>
      </w:r>
      <w:r w:rsidR="00EF0827">
        <w:rPr>
          <w:rFonts w:ascii="Arial" w:hAnsi="Arial" w:cs="Arial"/>
          <w:lang w:val="es-ES"/>
        </w:rPr>
        <w:t xml:space="preserve"> mg/L de Co en un tiempo de 3 horas de reacción.</w:t>
      </w:r>
      <w:r w:rsidR="00E46568">
        <w:rPr>
          <w:rFonts w:ascii="Arial" w:hAnsi="Arial" w:cs="Arial"/>
          <w:lang w:val="es-ES"/>
        </w:rPr>
        <w:t xml:space="preserve"> </w:t>
      </w:r>
      <w:r w:rsidR="0054484A">
        <w:rPr>
          <w:rFonts w:ascii="Arial" w:hAnsi="Arial" w:cs="Arial"/>
          <w:lang w:val="es-ES"/>
        </w:rPr>
        <w:t>En ellas puede observarse que a mayor tiempo de reacción ocurre una mayor cantidad de metales lixiviados, sin embargo al aumentar la cantidad de sólido en el sistema no implica una mayor cantidad de elementos metálicos extraída</w:t>
      </w:r>
      <w:r w:rsidR="00E46568">
        <w:rPr>
          <w:rFonts w:ascii="Arial" w:hAnsi="Arial" w:cs="Arial"/>
          <w:lang w:val="es-ES"/>
        </w:rPr>
        <w:t>, posiblemente debido a que es demasiada la cantidad de polvo y el sistema de lixiviación sufre una saturación, terminándose los reactivos antes de poder lixiviar por completo el polvo en la reacción.</w:t>
      </w:r>
      <w:r w:rsidR="000B519D">
        <w:rPr>
          <w:rFonts w:ascii="Arial" w:hAnsi="Arial" w:cs="Arial"/>
          <w:lang w:val="es-ES"/>
        </w:rPr>
        <w:t xml:space="preserve"> Para el caso de </w:t>
      </w:r>
      <w:r w:rsidR="009B2A44">
        <w:rPr>
          <w:rFonts w:ascii="Arial" w:hAnsi="Arial" w:cs="Arial"/>
          <w:lang w:val="es-ES"/>
        </w:rPr>
        <w:t xml:space="preserve">la extracción de Ni y Co, iones que dificultan la precipitación del Li obtenido en solución, </w:t>
      </w:r>
      <w:r w:rsidR="006C0337">
        <w:rPr>
          <w:rFonts w:ascii="Arial" w:hAnsi="Arial" w:cs="Arial"/>
          <w:lang w:val="es-ES"/>
        </w:rPr>
        <w:t>se utilizaron dos solventes, primeramente el</w:t>
      </w:r>
      <w:r w:rsidR="00AB0AB3">
        <w:rPr>
          <w:rFonts w:ascii="Arial" w:hAnsi="Arial" w:cs="Arial"/>
          <w:lang w:val="es-ES"/>
        </w:rPr>
        <w:t xml:space="preserve"> D2EHPA</w:t>
      </w:r>
      <w:r w:rsidR="00DA266F">
        <w:rPr>
          <w:rFonts w:ascii="Arial" w:hAnsi="Arial" w:cs="Arial"/>
          <w:lang w:val="es-ES"/>
        </w:rPr>
        <w:t xml:space="preserve"> (0.29M en K</w:t>
      </w:r>
      <w:r w:rsidR="004F0475">
        <w:rPr>
          <w:rFonts w:ascii="Arial" w:hAnsi="Arial" w:cs="Arial"/>
          <w:lang w:val="es-ES"/>
        </w:rPr>
        <w:t>eroseno)</w:t>
      </w:r>
      <w:r w:rsidR="00AB0AB3">
        <w:rPr>
          <w:rFonts w:ascii="Arial" w:hAnsi="Arial" w:cs="Arial"/>
          <w:lang w:val="es-ES"/>
        </w:rPr>
        <w:t>,</w:t>
      </w:r>
      <w:r w:rsidR="004F0475">
        <w:rPr>
          <w:rFonts w:ascii="Arial" w:hAnsi="Arial" w:cs="Arial"/>
          <w:lang w:val="es-ES"/>
        </w:rPr>
        <w:t xml:space="preserve"> logrando una</w:t>
      </w:r>
      <w:r w:rsidR="00AB0AB3">
        <w:rPr>
          <w:rFonts w:ascii="Arial" w:hAnsi="Arial" w:cs="Arial"/>
          <w:lang w:val="es-ES"/>
        </w:rPr>
        <w:t xml:space="preserve"> </w:t>
      </w:r>
      <w:r w:rsidR="009B2A44">
        <w:rPr>
          <w:rFonts w:ascii="Arial" w:hAnsi="Arial" w:cs="Arial"/>
          <w:lang w:val="es-ES"/>
        </w:rPr>
        <w:t>extra</w:t>
      </w:r>
      <w:r w:rsidR="004F0475">
        <w:rPr>
          <w:rFonts w:ascii="Arial" w:hAnsi="Arial" w:cs="Arial"/>
          <w:lang w:val="es-ES"/>
        </w:rPr>
        <w:t>cción del</w:t>
      </w:r>
      <w:r w:rsidR="009B2A44">
        <w:rPr>
          <w:rFonts w:ascii="Arial" w:hAnsi="Arial" w:cs="Arial"/>
          <w:lang w:val="es-ES"/>
        </w:rPr>
        <w:t xml:space="preserve"> </w:t>
      </w:r>
      <w:r w:rsidR="004F0475">
        <w:rPr>
          <w:rFonts w:ascii="Arial" w:hAnsi="Arial" w:cs="Arial"/>
          <w:lang w:val="es-ES"/>
        </w:rPr>
        <w:t>85% de Co y</w:t>
      </w:r>
      <w:r w:rsidR="00AB0AB3">
        <w:rPr>
          <w:rFonts w:ascii="Arial" w:hAnsi="Arial" w:cs="Arial"/>
          <w:lang w:val="es-ES"/>
        </w:rPr>
        <w:t xml:space="preserve"> 85% de Ni. </w:t>
      </w:r>
      <w:r w:rsidR="004F0475">
        <w:rPr>
          <w:rFonts w:ascii="Arial" w:hAnsi="Arial" w:cs="Arial"/>
          <w:lang w:val="es-ES"/>
        </w:rPr>
        <w:t>Posteriormente</w:t>
      </w:r>
      <w:r w:rsidR="00EE5A10">
        <w:rPr>
          <w:rFonts w:ascii="Arial" w:hAnsi="Arial" w:cs="Arial"/>
          <w:lang w:val="es-ES"/>
        </w:rPr>
        <w:t>, en una nueva prueba,</w:t>
      </w:r>
      <w:r w:rsidR="004F0475">
        <w:rPr>
          <w:rFonts w:ascii="Arial" w:hAnsi="Arial" w:cs="Arial"/>
          <w:lang w:val="es-ES"/>
        </w:rPr>
        <w:t xml:space="preserve"> se utilizó </w:t>
      </w:r>
      <w:proofErr w:type="spellStart"/>
      <w:r w:rsidR="00AB0AB3">
        <w:rPr>
          <w:rFonts w:ascii="Arial" w:hAnsi="Arial" w:cs="Arial"/>
          <w:lang w:val="es-ES"/>
        </w:rPr>
        <w:t>Cyanex</w:t>
      </w:r>
      <w:proofErr w:type="spellEnd"/>
      <w:r w:rsidR="00AB0AB3">
        <w:rPr>
          <w:rFonts w:ascii="Arial" w:hAnsi="Arial" w:cs="Arial"/>
          <w:lang w:val="es-ES"/>
        </w:rPr>
        <w:t xml:space="preserve"> 272</w:t>
      </w:r>
      <w:r w:rsidR="004F0475">
        <w:rPr>
          <w:rFonts w:ascii="Arial" w:hAnsi="Arial" w:cs="Arial"/>
          <w:lang w:val="es-ES"/>
        </w:rPr>
        <w:t xml:space="preserve"> (10% en </w:t>
      </w:r>
      <w:r w:rsidR="00EE5A10">
        <w:rPr>
          <w:rFonts w:ascii="Arial" w:hAnsi="Arial" w:cs="Arial"/>
          <w:lang w:val="es-ES"/>
        </w:rPr>
        <w:t>Keroseno/</w:t>
      </w:r>
      <w:proofErr w:type="spellStart"/>
      <w:r w:rsidR="00EE5A10">
        <w:rPr>
          <w:rFonts w:ascii="Arial" w:hAnsi="Arial" w:cs="Arial"/>
          <w:lang w:val="es-ES"/>
        </w:rPr>
        <w:t>D</w:t>
      </w:r>
      <w:r w:rsidR="004F0475" w:rsidRPr="00B043AC">
        <w:rPr>
          <w:rFonts w:ascii="Arial" w:hAnsi="Arial" w:cs="Arial"/>
          <w:lang w:val="es-ES"/>
        </w:rPr>
        <w:t>ecanol</w:t>
      </w:r>
      <w:proofErr w:type="spellEnd"/>
      <w:r w:rsidR="004F0475" w:rsidRPr="00B043AC">
        <w:rPr>
          <w:rFonts w:ascii="Arial" w:hAnsi="Arial" w:cs="Arial"/>
          <w:lang w:val="es-ES"/>
        </w:rPr>
        <w:t>) extrayendo</w:t>
      </w:r>
      <w:r w:rsidR="00AB0AB3" w:rsidRPr="00B043AC">
        <w:rPr>
          <w:rFonts w:ascii="Arial" w:hAnsi="Arial" w:cs="Arial"/>
          <w:lang w:val="es-ES"/>
        </w:rPr>
        <w:t xml:space="preserve"> únicamente un 13% de Co y 16% de Ni.</w:t>
      </w:r>
      <w:r w:rsidR="004F0475" w:rsidRPr="00B043AC">
        <w:rPr>
          <w:rFonts w:ascii="Arial" w:hAnsi="Arial" w:cs="Arial"/>
          <w:lang w:val="es-ES"/>
        </w:rPr>
        <w:t xml:space="preserve"> Los resultados</w:t>
      </w:r>
      <w:r w:rsidR="00DA266F">
        <w:rPr>
          <w:rFonts w:ascii="Arial" w:hAnsi="Arial" w:cs="Arial"/>
          <w:lang w:val="es-ES"/>
        </w:rPr>
        <w:t xml:space="preserve"> por tanto,</w:t>
      </w:r>
      <w:r w:rsidR="004F0475" w:rsidRPr="00B043AC">
        <w:rPr>
          <w:rFonts w:ascii="Arial" w:hAnsi="Arial" w:cs="Arial"/>
          <w:lang w:val="es-ES"/>
        </w:rPr>
        <w:t xml:space="preserve"> mostraron una mayor acción de extracción para el caso del D2EHPA</w:t>
      </w:r>
      <w:r w:rsidR="00DA266F">
        <w:rPr>
          <w:rFonts w:ascii="Arial" w:hAnsi="Arial" w:cs="Arial"/>
          <w:lang w:val="es-ES"/>
        </w:rPr>
        <w:t xml:space="preserve"> en el </w:t>
      </w:r>
      <w:r w:rsidR="00DA266F">
        <w:rPr>
          <w:rFonts w:ascii="Arial" w:hAnsi="Arial" w:cs="Arial"/>
          <w:lang w:val="es-ES"/>
        </w:rPr>
        <w:lastRenderedPageBreak/>
        <w:t>sistema utilizado</w:t>
      </w:r>
      <w:r w:rsidR="004F0475" w:rsidRPr="00B043AC">
        <w:rPr>
          <w:rFonts w:ascii="Arial" w:hAnsi="Arial" w:cs="Arial"/>
          <w:lang w:val="es-ES"/>
        </w:rPr>
        <w:t>.</w:t>
      </w:r>
      <w:r w:rsidR="003903AE">
        <w:rPr>
          <w:rFonts w:ascii="Arial" w:hAnsi="Arial" w:cs="Arial"/>
          <w:lang w:val="es-ES"/>
        </w:rPr>
        <w:t xml:space="preserve"> Al despojar parte de los iones metálicos (Ni, Co) de la solución fue posible la precipitación de Li</w:t>
      </w:r>
      <w:r w:rsidR="003903AE" w:rsidRPr="003903AE">
        <w:rPr>
          <w:rFonts w:ascii="Arial" w:hAnsi="Arial" w:cs="Arial"/>
          <w:vertAlign w:val="subscript"/>
          <w:lang w:val="es-ES"/>
        </w:rPr>
        <w:t>2</w:t>
      </w:r>
      <w:r w:rsidR="003903AE">
        <w:rPr>
          <w:rFonts w:ascii="Arial" w:hAnsi="Arial" w:cs="Arial"/>
          <w:lang w:val="es-ES"/>
        </w:rPr>
        <w:t>CO</w:t>
      </w:r>
      <w:r w:rsidR="003903AE" w:rsidRPr="003903AE">
        <w:rPr>
          <w:rFonts w:ascii="Arial" w:hAnsi="Arial" w:cs="Arial"/>
          <w:vertAlign w:val="subscript"/>
          <w:lang w:val="es-ES"/>
        </w:rPr>
        <w:t>3</w:t>
      </w:r>
      <w:r w:rsidR="003903AE">
        <w:rPr>
          <w:rFonts w:ascii="Arial" w:hAnsi="Arial" w:cs="Arial"/>
          <w:lang w:val="es-ES"/>
        </w:rPr>
        <w:t xml:space="preserve"> mediante la adición de una solución saturada de Na</w:t>
      </w:r>
      <w:r w:rsidR="003903AE" w:rsidRPr="003903AE">
        <w:rPr>
          <w:rFonts w:ascii="Arial" w:hAnsi="Arial" w:cs="Arial"/>
          <w:vertAlign w:val="subscript"/>
          <w:lang w:val="es-ES"/>
        </w:rPr>
        <w:t>2</w:t>
      </w:r>
      <w:r w:rsidR="003903AE">
        <w:rPr>
          <w:rFonts w:ascii="Arial" w:hAnsi="Arial" w:cs="Arial"/>
          <w:lang w:val="es-ES"/>
        </w:rPr>
        <w:t>CO</w:t>
      </w:r>
      <w:r w:rsidR="003903AE" w:rsidRPr="003903AE">
        <w:rPr>
          <w:rFonts w:ascii="Arial" w:hAnsi="Arial" w:cs="Arial"/>
          <w:vertAlign w:val="subscript"/>
          <w:lang w:val="es-ES"/>
        </w:rPr>
        <w:t>3</w:t>
      </w:r>
      <w:r w:rsidR="003903AE">
        <w:rPr>
          <w:rFonts w:ascii="Arial" w:hAnsi="Arial" w:cs="Arial"/>
          <w:lang w:val="es-ES"/>
        </w:rPr>
        <w:t xml:space="preserve">. Dando como resultado un precipitado blanco </w:t>
      </w:r>
      <w:r w:rsidR="008853D0">
        <w:rPr>
          <w:rFonts w:ascii="Arial" w:hAnsi="Arial" w:cs="Arial"/>
          <w:lang w:val="es-ES"/>
        </w:rPr>
        <w:t>en el sistema de reacción.</w:t>
      </w:r>
      <w:r w:rsidR="00CD5C69">
        <w:rPr>
          <w:rFonts w:ascii="Arial" w:hAnsi="Arial" w:cs="Arial"/>
          <w:lang w:val="es-ES"/>
        </w:rPr>
        <w:t xml:space="preserve">  </w:t>
      </w:r>
      <w:r w:rsidR="003903AE">
        <w:rPr>
          <w:rFonts w:ascii="Arial" w:hAnsi="Arial" w:cs="Arial"/>
          <w:lang w:val="es-ES"/>
        </w:rPr>
        <w:t xml:space="preserve">  </w:t>
      </w:r>
    </w:p>
    <w:p w14:paraId="3B361784" w14:textId="77777777" w:rsidR="003903AE" w:rsidRPr="00B043AC" w:rsidRDefault="003903AE" w:rsidP="00B043AC">
      <w:pPr>
        <w:pStyle w:val="BodyofPaper"/>
        <w:rPr>
          <w:rFonts w:ascii="Arial" w:hAnsi="Arial" w:cs="Arial"/>
          <w:lang w:val="es-ES"/>
        </w:rPr>
        <w:sectPr w:rsidR="003903AE" w:rsidRPr="00B043AC" w:rsidSect="006E5546">
          <w:type w:val="continuous"/>
          <w:pgSz w:w="12240" w:h="15840" w:code="1"/>
          <w:pgMar w:top="2552" w:right="1701" w:bottom="1701" w:left="1701" w:header="709" w:footer="709" w:gutter="0"/>
          <w:cols w:space="708"/>
          <w:docGrid w:linePitch="326"/>
        </w:sectPr>
      </w:pPr>
    </w:p>
    <w:p w14:paraId="155C1232" w14:textId="77777777" w:rsidR="00B043AC" w:rsidRPr="00B043AC" w:rsidRDefault="00B043AC">
      <w:pPr>
        <w:rPr>
          <w:rFonts w:ascii="Arial" w:hAnsi="Arial" w:cs="Arial"/>
          <w:sz w:val="20"/>
          <w:lang w:val="es-MX"/>
        </w:rPr>
      </w:pPr>
    </w:p>
    <w:p w14:paraId="145D14B6" w14:textId="77777777" w:rsidR="00856E00" w:rsidRPr="001E4EB8" w:rsidRDefault="00856E00" w:rsidP="00B043AC">
      <w:pPr>
        <w:keepNext/>
        <w:rPr>
          <w:lang w:val="es-MX"/>
        </w:rPr>
        <w:sectPr w:rsidR="00856E00" w:rsidRPr="001E4EB8" w:rsidSect="00D67087">
          <w:type w:val="continuous"/>
          <w:pgSz w:w="12240" w:h="15840" w:code="1"/>
          <w:pgMar w:top="2552" w:right="1701" w:bottom="1701" w:left="1701" w:header="709" w:footer="709" w:gutter="0"/>
          <w:cols w:num="2" w:space="708"/>
          <w:docGrid w:linePitch="326"/>
        </w:sectPr>
      </w:pPr>
    </w:p>
    <w:p w14:paraId="47ACB44B" w14:textId="22CFAE43" w:rsidR="00B043AC" w:rsidRDefault="00B043AC" w:rsidP="00856E00">
      <w:pPr>
        <w:keepNext/>
        <w:ind w:right="-330"/>
        <w:jc w:val="center"/>
      </w:pPr>
      <w:r>
        <w:rPr>
          <w:noProof/>
          <w:lang w:val="es-MX" w:eastAsia="es-MX"/>
        </w:rPr>
        <w:lastRenderedPageBreak/>
        <w:drawing>
          <wp:inline distT="0" distB="0" distL="0" distR="0" wp14:anchorId="18939FC8" wp14:editId="27E1A312">
            <wp:extent cx="2749550" cy="1854200"/>
            <wp:effectExtent l="0" t="0" r="12700" b="1270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832B81F" w14:textId="3F2B67B9" w:rsidR="00B043AC" w:rsidRPr="001E4EB8" w:rsidRDefault="00B043AC" w:rsidP="00856E00">
      <w:pPr>
        <w:pStyle w:val="Descripcin"/>
        <w:jc w:val="center"/>
        <w:rPr>
          <w:rFonts w:ascii="Arial" w:hAnsi="Arial" w:cs="Arial"/>
          <w:i w:val="0"/>
          <w:color w:val="auto"/>
          <w:sz w:val="20"/>
          <w:lang w:val="es-MX"/>
        </w:rPr>
      </w:pPr>
      <w:r w:rsidRPr="001E4EB8">
        <w:rPr>
          <w:rFonts w:ascii="Arial" w:hAnsi="Arial" w:cs="Arial"/>
          <w:i w:val="0"/>
          <w:color w:val="auto"/>
          <w:sz w:val="20"/>
          <w:lang w:val="es-MX"/>
        </w:rPr>
        <w:t xml:space="preserve">Figura </w:t>
      </w:r>
      <w:r w:rsidRPr="00856E00">
        <w:rPr>
          <w:rFonts w:ascii="Arial" w:hAnsi="Arial" w:cs="Arial"/>
          <w:i w:val="0"/>
          <w:color w:val="auto"/>
          <w:sz w:val="20"/>
        </w:rPr>
        <w:fldChar w:fldCharType="begin"/>
      </w:r>
      <w:r w:rsidRPr="001E4EB8">
        <w:rPr>
          <w:rFonts w:ascii="Arial" w:hAnsi="Arial" w:cs="Arial"/>
          <w:i w:val="0"/>
          <w:color w:val="auto"/>
          <w:sz w:val="20"/>
          <w:lang w:val="es-MX"/>
        </w:rPr>
        <w:instrText xml:space="preserve"> SEQ Figura \* ARABIC </w:instrText>
      </w:r>
      <w:r w:rsidRPr="00856E00">
        <w:rPr>
          <w:rFonts w:ascii="Arial" w:hAnsi="Arial" w:cs="Arial"/>
          <w:i w:val="0"/>
          <w:color w:val="auto"/>
          <w:sz w:val="20"/>
        </w:rPr>
        <w:fldChar w:fldCharType="separate"/>
      </w:r>
      <w:r w:rsidR="00B201E1">
        <w:rPr>
          <w:rFonts w:ascii="Arial" w:hAnsi="Arial" w:cs="Arial"/>
          <w:i w:val="0"/>
          <w:noProof/>
          <w:color w:val="auto"/>
          <w:sz w:val="20"/>
          <w:lang w:val="es-MX"/>
        </w:rPr>
        <w:t>1</w:t>
      </w:r>
      <w:r w:rsidRPr="00856E00">
        <w:rPr>
          <w:rFonts w:ascii="Arial" w:hAnsi="Arial" w:cs="Arial"/>
          <w:i w:val="0"/>
          <w:color w:val="auto"/>
          <w:sz w:val="20"/>
        </w:rPr>
        <w:fldChar w:fldCharType="end"/>
      </w:r>
      <w:r w:rsidR="00856E00" w:rsidRPr="001E4EB8">
        <w:rPr>
          <w:rFonts w:ascii="Arial" w:hAnsi="Arial" w:cs="Arial"/>
          <w:i w:val="0"/>
          <w:color w:val="auto"/>
          <w:sz w:val="20"/>
          <w:lang w:val="es-MX"/>
        </w:rPr>
        <w:t xml:space="preserve">. </w:t>
      </w:r>
      <w:r w:rsidR="00F56B47" w:rsidRPr="00F56B47">
        <w:rPr>
          <w:rFonts w:ascii="Arial" w:hAnsi="Arial" w:cs="Arial"/>
          <w:i w:val="0"/>
          <w:color w:val="auto"/>
          <w:sz w:val="20"/>
          <w:lang w:val="es-MX"/>
        </w:rPr>
        <w:t>Extracción de Li, Co y Ni con respecto al tiempo, al trabajar</w:t>
      </w:r>
      <w:r w:rsidR="006F4BE4">
        <w:rPr>
          <w:rFonts w:ascii="Arial" w:hAnsi="Arial" w:cs="Arial"/>
          <w:i w:val="0"/>
          <w:color w:val="auto"/>
          <w:sz w:val="20"/>
          <w:lang w:val="es-MX"/>
        </w:rPr>
        <w:t xml:space="preserve"> con 10 g de sólido ([0.</w:t>
      </w:r>
      <w:r w:rsidR="00F56B47">
        <w:rPr>
          <w:rFonts w:ascii="Arial" w:hAnsi="Arial" w:cs="Arial"/>
          <w:i w:val="0"/>
          <w:color w:val="auto"/>
          <w:sz w:val="20"/>
          <w:lang w:val="es-MX"/>
        </w:rPr>
        <w:t>5M hidracina</w:t>
      </w:r>
      <w:r w:rsidR="000F37B6">
        <w:rPr>
          <w:rFonts w:ascii="Arial" w:hAnsi="Arial" w:cs="Arial"/>
          <w:i w:val="0"/>
          <w:color w:val="auto"/>
          <w:sz w:val="20"/>
          <w:lang w:val="es-MX"/>
        </w:rPr>
        <w:t xml:space="preserve">], </w:t>
      </w:r>
      <w:r w:rsidR="00F56B47" w:rsidRPr="00F56B47">
        <w:rPr>
          <w:rFonts w:ascii="Arial" w:hAnsi="Arial" w:cs="Arial"/>
          <w:i w:val="0"/>
          <w:color w:val="auto"/>
          <w:sz w:val="20"/>
          <w:lang w:val="es-MX"/>
        </w:rPr>
        <w:t>[</w:t>
      </w:r>
      <w:r w:rsidR="00F56B47">
        <w:rPr>
          <w:rFonts w:ascii="Arial" w:hAnsi="Arial" w:cs="Arial"/>
          <w:i w:val="0"/>
          <w:color w:val="auto"/>
          <w:sz w:val="20"/>
          <w:lang w:val="es-MX"/>
        </w:rPr>
        <w:t xml:space="preserve">1M </w:t>
      </w:r>
      <w:proofErr w:type="spellStart"/>
      <w:r w:rsidR="00F56B47">
        <w:rPr>
          <w:rFonts w:ascii="Arial" w:hAnsi="Arial" w:cs="Arial"/>
          <w:i w:val="0"/>
          <w:color w:val="auto"/>
          <w:sz w:val="20"/>
          <w:lang w:val="es-MX"/>
        </w:rPr>
        <w:t>Hcit</w:t>
      </w:r>
      <w:proofErr w:type="spellEnd"/>
      <w:r w:rsidR="00F56B47">
        <w:rPr>
          <w:rFonts w:ascii="Arial" w:hAnsi="Arial" w:cs="Arial"/>
          <w:i w:val="0"/>
          <w:color w:val="auto"/>
          <w:sz w:val="20"/>
          <w:lang w:val="es-MX"/>
        </w:rPr>
        <w:t>]</w:t>
      </w:r>
      <w:r w:rsidR="000F37B6">
        <w:rPr>
          <w:rFonts w:ascii="Arial" w:hAnsi="Arial" w:cs="Arial"/>
          <w:i w:val="0"/>
          <w:color w:val="auto"/>
          <w:sz w:val="20"/>
          <w:lang w:val="es-MX"/>
        </w:rPr>
        <w:t>)</w:t>
      </w:r>
      <w:r w:rsidR="00F56B47">
        <w:rPr>
          <w:rFonts w:ascii="Arial" w:hAnsi="Arial" w:cs="Arial"/>
          <w:i w:val="0"/>
          <w:color w:val="auto"/>
          <w:sz w:val="20"/>
          <w:lang w:val="es-MX"/>
        </w:rPr>
        <w:t xml:space="preserve"> a 25 °C.</w:t>
      </w:r>
    </w:p>
    <w:p w14:paraId="3646A86C" w14:textId="77777777" w:rsidR="00FF3CDA" w:rsidRPr="001E4EB8" w:rsidRDefault="00FF3CDA" w:rsidP="00FF3CDA">
      <w:pPr>
        <w:rPr>
          <w:lang w:val="es-MX"/>
        </w:rPr>
      </w:pPr>
    </w:p>
    <w:p w14:paraId="1F17D5EE" w14:textId="7B6E9E7E" w:rsidR="00856E00" w:rsidRDefault="00B201E1" w:rsidP="00856E00">
      <w:pPr>
        <w:keepNext/>
        <w:jc w:val="center"/>
      </w:pPr>
      <w:r>
        <w:rPr>
          <w:noProof/>
          <w:lang w:val="es-MX" w:eastAsia="es-MX"/>
        </w:rPr>
        <w:drawing>
          <wp:inline distT="0" distB="0" distL="0" distR="0" wp14:anchorId="5DC33564" wp14:editId="33235C30">
            <wp:extent cx="2787650" cy="1701800"/>
            <wp:effectExtent l="0" t="0" r="12700" b="1270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076D051" w14:textId="4C7AEB04" w:rsidR="00856E00" w:rsidRPr="001E4EB8" w:rsidRDefault="00856E00" w:rsidP="00856E00">
      <w:pPr>
        <w:pStyle w:val="Descripcin"/>
        <w:jc w:val="center"/>
        <w:rPr>
          <w:rFonts w:ascii="Arial" w:hAnsi="Arial" w:cs="Arial"/>
          <w:i w:val="0"/>
          <w:color w:val="auto"/>
          <w:sz w:val="20"/>
          <w:lang w:val="es-MX"/>
        </w:rPr>
      </w:pPr>
      <w:r w:rsidRPr="001E4EB8">
        <w:rPr>
          <w:rFonts w:ascii="Arial" w:hAnsi="Arial" w:cs="Arial"/>
          <w:i w:val="0"/>
          <w:color w:val="auto"/>
          <w:sz w:val="20"/>
          <w:lang w:val="es-MX"/>
        </w:rPr>
        <w:t xml:space="preserve">Figura </w:t>
      </w:r>
      <w:r w:rsidRPr="00856E00">
        <w:rPr>
          <w:rFonts w:ascii="Arial" w:hAnsi="Arial" w:cs="Arial"/>
          <w:i w:val="0"/>
          <w:color w:val="auto"/>
          <w:sz w:val="20"/>
        </w:rPr>
        <w:fldChar w:fldCharType="begin"/>
      </w:r>
      <w:r w:rsidRPr="001E4EB8">
        <w:rPr>
          <w:rFonts w:ascii="Arial" w:hAnsi="Arial" w:cs="Arial"/>
          <w:i w:val="0"/>
          <w:color w:val="auto"/>
          <w:sz w:val="20"/>
          <w:lang w:val="es-MX"/>
        </w:rPr>
        <w:instrText xml:space="preserve"> SEQ Figura \* ARABIC </w:instrText>
      </w:r>
      <w:r w:rsidRPr="00856E00">
        <w:rPr>
          <w:rFonts w:ascii="Arial" w:hAnsi="Arial" w:cs="Arial"/>
          <w:i w:val="0"/>
          <w:color w:val="auto"/>
          <w:sz w:val="20"/>
        </w:rPr>
        <w:fldChar w:fldCharType="separate"/>
      </w:r>
      <w:r w:rsidR="00B201E1">
        <w:rPr>
          <w:rFonts w:ascii="Arial" w:hAnsi="Arial" w:cs="Arial"/>
          <w:i w:val="0"/>
          <w:noProof/>
          <w:color w:val="auto"/>
          <w:sz w:val="20"/>
          <w:lang w:val="es-MX"/>
        </w:rPr>
        <w:t>2</w:t>
      </w:r>
      <w:r w:rsidRPr="00856E00">
        <w:rPr>
          <w:rFonts w:ascii="Arial" w:hAnsi="Arial" w:cs="Arial"/>
          <w:i w:val="0"/>
          <w:color w:val="auto"/>
          <w:sz w:val="20"/>
        </w:rPr>
        <w:fldChar w:fldCharType="end"/>
      </w:r>
      <w:r w:rsidR="009131CF">
        <w:rPr>
          <w:rFonts w:ascii="Arial" w:hAnsi="Arial" w:cs="Arial"/>
          <w:i w:val="0"/>
          <w:color w:val="auto"/>
          <w:sz w:val="20"/>
          <w:lang w:val="es-MX"/>
        </w:rPr>
        <w:t xml:space="preserve">. </w:t>
      </w:r>
      <w:r w:rsidR="00F56B47" w:rsidRPr="00F56B47">
        <w:rPr>
          <w:rFonts w:ascii="Arial" w:hAnsi="Arial" w:cs="Arial"/>
          <w:i w:val="0"/>
          <w:color w:val="auto"/>
          <w:sz w:val="20"/>
          <w:lang w:val="es-MX"/>
        </w:rPr>
        <w:t>Extracción de Li, Co y Ni con respecto al tiempo, al trabajar</w:t>
      </w:r>
      <w:r w:rsidR="006F4BE4">
        <w:rPr>
          <w:rFonts w:ascii="Arial" w:hAnsi="Arial" w:cs="Arial"/>
          <w:i w:val="0"/>
          <w:color w:val="auto"/>
          <w:sz w:val="20"/>
          <w:lang w:val="es-MX"/>
        </w:rPr>
        <w:t xml:space="preserve"> con 20 g de sólido ([0.</w:t>
      </w:r>
      <w:r w:rsidR="00F56B47">
        <w:rPr>
          <w:rFonts w:ascii="Arial" w:hAnsi="Arial" w:cs="Arial"/>
          <w:i w:val="0"/>
          <w:color w:val="auto"/>
          <w:sz w:val="20"/>
          <w:lang w:val="es-MX"/>
        </w:rPr>
        <w:t>5M hidracina</w:t>
      </w:r>
      <w:r w:rsidR="000F37B6">
        <w:rPr>
          <w:rFonts w:ascii="Arial" w:hAnsi="Arial" w:cs="Arial"/>
          <w:i w:val="0"/>
          <w:color w:val="auto"/>
          <w:sz w:val="20"/>
          <w:lang w:val="es-MX"/>
        </w:rPr>
        <w:t>],</w:t>
      </w:r>
      <w:r w:rsidR="00F56B47" w:rsidRPr="00F56B47">
        <w:rPr>
          <w:rFonts w:ascii="Arial" w:hAnsi="Arial" w:cs="Arial"/>
          <w:i w:val="0"/>
          <w:color w:val="auto"/>
          <w:sz w:val="20"/>
          <w:lang w:val="es-MX"/>
        </w:rPr>
        <w:t xml:space="preserve"> [</w:t>
      </w:r>
      <w:r w:rsidR="00F56B47">
        <w:rPr>
          <w:rFonts w:ascii="Arial" w:hAnsi="Arial" w:cs="Arial"/>
          <w:i w:val="0"/>
          <w:color w:val="auto"/>
          <w:sz w:val="20"/>
          <w:lang w:val="es-MX"/>
        </w:rPr>
        <w:t xml:space="preserve">1M </w:t>
      </w:r>
      <w:proofErr w:type="spellStart"/>
      <w:r w:rsidR="00F56B47">
        <w:rPr>
          <w:rFonts w:ascii="Arial" w:hAnsi="Arial" w:cs="Arial"/>
          <w:i w:val="0"/>
          <w:color w:val="auto"/>
          <w:sz w:val="20"/>
          <w:lang w:val="es-MX"/>
        </w:rPr>
        <w:t>Hcit</w:t>
      </w:r>
      <w:proofErr w:type="spellEnd"/>
      <w:r w:rsidR="00F56B47">
        <w:rPr>
          <w:rFonts w:ascii="Arial" w:hAnsi="Arial" w:cs="Arial"/>
          <w:i w:val="0"/>
          <w:color w:val="auto"/>
          <w:sz w:val="20"/>
          <w:lang w:val="es-MX"/>
        </w:rPr>
        <w:t>]</w:t>
      </w:r>
      <w:r w:rsidR="000F37B6">
        <w:rPr>
          <w:rFonts w:ascii="Arial" w:hAnsi="Arial" w:cs="Arial"/>
          <w:i w:val="0"/>
          <w:color w:val="auto"/>
          <w:sz w:val="20"/>
          <w:lang w:val="es-MX"/>
        </w:rPr>
        <w:t>)</w:t>
      </w:r>
      <w:r w:rsidR="00F56B47">
        <w:rPr>
          <w:rFonts w:ascii="Arial" w:hAnsi="Arial" w:cs="Arial"/>
          <w:i w:val="0"/>
          <w:color w:val="auto"/>
          <w:sz w:val="20"/>
          <w:lang w:val="es-MX"/>
        </w:rPr>
        <w:t xml:space="preserve"> a 25 °C.</w:t>
      </w:r>
    </w:p>
    <w:p w14:paraId="2F54F4A1" w14:textId="0D104F67" w:rsidR="00856E00" w:rsidRDefault="00856E00" w:rsidP="00AE443B">
      <w:pPr>
        <w:keepNext/>
        <w:ind w:left="-284"/>
        <w:jc w:val="center"/>
      </w:pPr>
      <w:r>
        <w:rPr>
          <w:noProof/>
          <w:lang w:val="es-MX" w:eastAsia="es-MX"/>
        </w:rPr>
        <w:lastRenderedPageBreak/>
        <w:drawing>
          <wp:inline distT="0" distB="0" distL="0" distR="0" wp14:anchorId="3F61F0A9" wp14:editId="003BB48C">
            <wp:extent cx="2749550" cy="1841500"/>
            <wp:effectExtent l="0" t="0" r="12700" b="635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9398BE5" w14:textId="7B5B286D" w:rsidR="00856E00" w:rsidRPr="001E4EB8" w:rsidRDefault="00856E00" w:rsidP="00856E00">
      <w:pPr>
        <w:pStyle w:val="Descripcin"/>
        <w:jc w:val="center"/>
        <w:rPr>
          <w:rFonts w:ascii="Arial" w:hAnsi="Arial" w:cs="Arial"/>
          <w:i w:val="0"/>
          <w:color w:val="auto"/>
          <w:sz w:val="20"/>
          <w:lang w:val="es-MX"/>
        </w:rPr>
      </w:pPr>
      <w:r w:rsidRPr="001E4EB8">
        <w:rPr>
          <w:rFonts w:ascii="Arial" w:hAnsi="Arial" w:cs="Arial"/>
          <w:i w:val="0"/>
          <w:color w:val="auto"/>
          <w:sz w:val="20"/>
          <w:lang w:val="es-MX"/>
        </w:rPr>
        <w:t xml:space="preserve">Figura </w:t>
      </w:r>
      <w:r w:rsidRPr="00856E00">
        <w:rPr>
          <w:rFonts w:ascii="Arial" w:hAnsi="Arial" w:cs="Arial"/>
          <w:i w:val="0"/>
          <w:color w:val="auto"/>
          <w:sz w:val="20"/>
        </w:rPr>
        <w:fldChar w:fldCharType="begin"/>
      </w:r>
      <w:r w:rsidRPr="001E4EB8">
        <w:rPr>
          <w:rFonts w:ascii="Arial" w:hAnsi="Arial" w:cs="Arial"/>
          <w:i w:val="0"/>
          <w:color w:val="auto"/>
          <w:sz w:val="20"/>
          <w:lang w:val="es-MX"/>
        </w:rPr>
        <w:instrText xml:space="preserve"> SEQ Figura \* ARABIC </w:instrText>
      </w:r>
      <w:r w:rsidRPr="00856E00">
        <w:rPr>
          <w:rFonts w:ascii="Arial" w:hAnsi="Arial" w:cs="Arial"/>
          <w:i w:val="0"/>
          <w:color w:val="auto"/>
          <w:sz w:val="20"/>
        </w:rPr>
        <w:fldChar w:fldCharType="separate"/>
      </w:r>
      <w:r w:rsidR="00B201E1">
        <w:rPr>
          <w:rFonts w:ascii="Arial" w:hAnsi="Arial" w:cs="Arial"/>
          <w:i w:val="0"/>
          <w:noProof/>
          <w:color w:val="auto"/>
          <w:sz w:val="20"/>
          <w:lang w:val="es-MX"/>
        </w:rPr>
        <w:t>3</w:t>
      </w:r>
      <w:r w:rsidRPr="00856E00">
        <w:rPr>
          <w:rFonts w:ascii="Arial" w:hAnsi="Arial" w:cs="Arial"/>
          <w:i w:val="0"/>
          <w:color w:val="auto"/>
          <w:sz w:val="20"/>
        </w:rPr>
        <w:fldChar w:fldCharType="end"/>
      </w:r>
      <w:r w:rsidR="003B5E48">
        <w:rPr>
          <w:rFonts w:ascii="Arial" w:hAnsi="Arial" w:cs="Arial"/>
          <w:i w:val="0"/>
          <w:color w:val="auto"/>
          <w:sz w:val="20"/>
          <w:lang w:val="es-MX"/>
        </w:rPr>
        <w:t xml:space="preserve">. </w:t>
      </w:r>
      <w:r w:rsidR="000F37B6">
        <w:rPr>
          <w:rFonts w:ascii="Arial" w:hAnsi="Arial" w:cs="Arial"/>
          <w:i w:val="0"/>
          <w:color w:val="auto"/>
          <w:sz w:val="20"/>
          <w:lang w:val="es-MX"/>
        </w:rPr>
        <w:t xml:space="preserve">Extracción de Li y Co </w:t>
      </w:r>
      <w:r w:rsidR="00F56B47" w:rsidRPr="00F56B47">
        <w:rPr>
          <w:rFonts w:ascii="Arial" w:hAnsi="Arial" w:cs="Arial"/>
          <w:i w:val="0"/>
          <w:color w:val="auto"/>
          <w:sz w:val="20"/>
          <w:lang w:val="es-MX"/>
        </w:rPr>
        <w:t>con respecto al tiempo, al trabajar</w:t>
      </w:r>
      <w:r w:rsidR="006F4BE4">
        <w:rPr>
          <w:rFonts w:ascii="Arial" w:hAnsi="Arial" w:cs="Arial"/>
          <w:i w:val="0"/>
          <w:color w:val="auto"/>
          <w:sz w:val="20"/>
          <w:lang w:val="es-MX"/>
        </w:rPr>
        <w:t xml:space="preserve"> con 5 g de sólido ([0.</w:t>
      </w:r>
      <w:r w:rsidR="00F56B47">
        <w:rPr>
          <w:rFonts w:ascii="Arial" w:hAnsi="Arial" w:cs="Arial"/>
          <w:i w:val="0"/>
          <w:color w:val="auto"/>
          <w:sz w:val="20"/>
          <w:lang w:val="es-MX"/>
        </w:rPr>
        <w:t>5M hidracina</w:t>
      </w:r>
      <w:r w:rsidR="000F37B6">
        <w:rPr>
          <w:rFonts w:ascii="Arial" w:hAnsi="Arial" w:cs="Arial"/>
          <w:i w:val="0"/>
          <w:color w:val="auto"/>
          <w:sz w:val="20"/>
          <w:lang w:val="es-MX"/>
        </w:rPr>
        <w:t xml:space="preserve">], </w:t>
      </w:r>
      <w:r w:rsidR="00F56B47" w:rsidRPr="00F56B47">
        <w:rPr>
          <w:rFonts w:ascii="Arial" w:hAnsi="Arial" w:cs="Arial"/>
          <w:i w:val="0"/>
          <w:color w:val="auto"/>
          <w:sz w:val="20"/>
          <w:lang w:val="es-MX"/>
        </w:rPr>
        <w:t>[</w:t>
      </w:r>
      <w:r w:rsidR="00F56B47">
        <w:rPr>
          <w:rFonts w:ascii="Arial" w:hAnsi="Arial" w:cs="Arial"/>
          <w:i w:val="0"/>
          <w:color w:val="auto"/>
          <w:sz w:val="20"/>
          <w:lang w:val="es-MX"/>
        </w:rPr>
        <w:t xml:space="preserve">1M </w:t>
      </w:r>
      <w:proofErr w:type="spellStart"/>
      <w:r w:rsidR="00F56B47">
        <w:rPr>
          <w:rFonts w:ascii="Arial" w:hAnsi="Arial" w:cs="Arial"/>
          <w:i w:val="0"/>
          <w:color w:val="auto"/>
          <w:sz w:val="20"/>
          <w:lang w:val="es-MX"/>
        </w:rPr>
        <w:t>Hcit</w:t>
      </w:r>
      <w:proofErr w:type="spellEnd"/>
      <w:r w:rsidR="00F56B47">
        <w:rPr>
          <w:rFonts w:ascii="Arial" w:hAnsi="Arial" w:cs="Arial"/>
          <w:i w:val="0"/>
          <w:color w:val="auto"/>
          <w:sz w:val="20"/>
          <w:lang w:val="es-MX"/>
        </w:rPr>
        <w:t>]</w:t>
      </w:r>
      <w:r w:rsidR="000F37B6">
        <w:rPr>
          <w:rFonts w:ascii="Arial" w:hAnsi="Arial" w:cs="Arial"/>
          <w:i w:val="0"/>
          <w:color w:val="auto"/>
          <w:sz w:val="20"/>
          <w:lang w:val="es-MX"/>
        </w:rPr>
        <w:t>)</w:t>
      </w:r>
      <w:r w:rsidR="00F56B47">
        <w:rPr>
          <w:rFonts w:ascii="Arial" w:hAnsi="Arial" w:cs="Arial"/>
          <w:i w:val="0"/>
          <w:color w:val="auto"/>
          <w:sz w:val="20"/>
          <w:lang w:val="es-MX"/>
        </w:rPr>
        <w:t xml:space="preserve"> a 25 °C.</w:t>
      </w:r>
    </w:p>
    <w:p w14:paraId="4FB7F666" w14:textId="77777777" w:rsidR="00FF3CDA" w:rsidRPr="001E4EB8" w:rsidRDefault="00FF3CDA" w:rsidP="00FF3CDA">
      <w:pPr>
        <w:rPr>
          <w:lang w:val="es-MX"/>
        </w:rPr>
      </w:pPr>
    </w:p>
    <w:p w14:paraId="6D1B0C89" w14:textId="36FCCDE0" w:rsidR="00856E00" w:rsidRDefault="00856E00" w:rsidP="00AE443B">
      <w:pPr>
        <w:keepNext/>
        <w:ind w:left="-284"/>
        <w:jc w:val="center"/>
      </w:pPr>
      <w:r>
        <w:rPr>
          <w:noProof/>
          <w:lang w:val="es-MX" w:eastAsia="es-MX"/>
        </w:rPr>
        <w:drawing>
          <wp:inline distT="0" distB="0" distL="0" distR="0" wp14:anchorId="2021D6F7" wp14:editId="64768B0F">
            <wp:extent cx="2705100" cy="1676400"/>
            <wp:effectExtent l="0" t="0" r="0"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4F6D0E6" w14:textId="0EB25D0F" w:rsidR="00AE443B" w:rsidRDefault="00856E00" w:rsidP="00AE443B">
      <w:pPr>
        <w:pStyle w:val="Descripcin"/>
        <w:spacing w:after="0"/>
        <w:jc w:val="center"/>
        <w:rPr>
          <w:rFonts w:ascii="Arial" w:hAnsi="Arial" w:cs="Arial"/>
          <w:i w:val="0"/>
          <w:color w:val="auto"/>
          <w:sz w:val="20"/>
          <w:lang w:val="es-MX"/>
        </w:rPr>
        <w:sectPr w:rsidR="00AE443B" w:rsidSect="00AE443B">
          <w:type w:val="continuous"/>
          <w:pgSz w:w="12240" w:h="15840" w:code="1"/>
          <w:pgMar w:top="2552" w:right="1701" w:bottom="1701" w:left="1701" w:header="709" w:footer="709" w:gutter="0"/>
          <w:cols w:num="2" w:space="708"/>
          <w:docGrid w:linePitch="326"/>
        </w:sectPr>
      </w:pPr>
      <w:r w:rsidRPr="001E4EB8">
        <w:rPr>
          <w:rFonts w:ascii="Arial" w:hAnsi="Arial" w:cs="Arial"/>
          <w:i w:val="0"/>
          <w:color w:val="auto"/>
          <w:sz w:val="20"/>
          <w:lang w:val="es-MX"/>
        </w:rPr>
        <w:t xml:space="preserve">Figura </w:t>
      </w:r>
      <w:r w:rsidRPr="00856E00">
        <w:rPr>
          <w:rFonts w:ascii="Arial" w:hAnsi="Arial" w:cs="Arial"/>
          <w:i w:val="0"/>
          <w:color w:val="auto"/>
          <w:sz w:val="20"/>
        </w:rPr>
        <w:fldChar w:fldCharType="begin"/>
      </w:r>
      <w:r w:rsidRPr="001E4EB8">
        <w:rPr>
          <w:rFonts w:ascii="Arial" w:hAnsi="Arial" w:cs="Arial"/>
          <w:i w:val="0"/>
          <w:color w:val="auto"/>
          <w:sz w:val="20"/>
          <w:lang w:val="es-MX"/>
        </w:rPr>
        <w:instrText xml:space="preserve"> SEQ Figura \* ARABIC </w:instrText>
      </w:r>
      <w:r w:rsidRPr="00856E00">
        <w:rPr>
          <w:rFonts w:ascii="Arial" w:hAnsi="Arial" w:cs="Arial"/>
          <w:i w:val="0"/>
          <w:color w:val="auto"/>
          <w:sz w:val="20"/>
        </w:rPr>
        <w:fldChar w:fldCharType="separate"/>
      </w:r>
      <w:r w:rsidR="003B5E48">
        <w:rPr>
          <w:rFonts w:ascii="Arial" w:hAnsi="Arial" w:cs="Arial"/>
          <w:i w:val="0"/>
          <w:noProof/>
          <w:color w:val="auto"/>
          <w:sz w:val="20"/>
          <w:lang w:val="es-MX"/>
        </w:rPr>
        <w:t>4</w:t>
      </w:r>
      <w:r w:rsidRPr="00856E00">
        <w:rPr>
          <w:rFonts w:ascii="Arial" w:hAnsi="Arial" w:cs="Arial"/>
          <w:i w:val="0"/>
          <w:color w:val="auto"/>
          <w:sz w:val="20"/>
        </w:rPr>
        <w:fldChar w:fldCharType="end"/>
      </w:r>
      <w:r w:rsidRPr="001E4EB8">
        <w:rPr>
          <w:rFonts w:ascii="Arial" w:hAnsi="Arial" w:cs="Arial"/>
          <w:i w:val="0"/>
          <w:color w:val="auto"/>
          <w:sz w:val="20"/>
          <w:lang w:val="es-MX"/>
        </w:rPr>
        <w:t xml:space="preserve">. </w:t>
      </w:r>
      <w:r w:rsidR="000F37B6">
        <w:rPr>
          <w:rFonts w:ascii="Arial" w:hAnsi="Arial" w:cs="Arial"/>
          <w:i w:val="0"/>
          <w:color w:val="auto"/>
          <w:sz w:val="20"/>
          <w:lang w:val="es-MX"/>
        </w:rPr>
        <w:t xml:space="preserve">Extracción de Li y Co </w:t>
      </w:r>
      <w:r w:rsidR="000F37B6" w:rsidRPr="00F56B47">
        <w:rPr>
          <w:rFonts w:ascii="Arial" w:hAnsi="Arial" w:cs="Arial"/>
          <w:i w:val="0"/>
          <w:color w:val="auto"/>
          <w:sz w:val="20"/>
          <w:lang w:val="es-MX"/>
        </w:rPr>
        <w:t>con respecto al tiempo, al trabajar</w:t>
      </w:r>
      <w:r w:rsidR="000F37B6">
        <w:rPr>
          <w:rFonts w:ascii="Arial" w:hAnsi="Arial" w:cs="Arial"/>
          <w:i w:val="0"/>
          <w:color w:val="auto"/>
          <w:sz w:val="20"/>
          <w:lang w:val="es-MX"/>
        </w:rPr>
        <w:t xml:space="preserve"> con 5 g de sóli</w:t>
      </w:r>
      <w:r w:rsidR="006F4BE4">
        <w:rPr>
          <w:rFonts w:ascii="Arial" w:hAnsi="Arial" w:cs="Arial"/>
          <w:i w:val="0"/>
          <w:color w:val="auto"/>
          <w:sz w:val="20"/>
          <w:lang w:val="es-MX"/>
        </w:rPr>
        <w:t>do (pila tipo botón-Litio) ([0.</w:t>
      </w:r>
      <w:bookmarkStart w:id="0" w:name="_GoBack"/>
      <w:bookmarkEnd w:id="0"/>
      <w:r w:rsidR="000F37B6">
        <w:rPr>
          <w:rFonts w:ascii="Arial" w:hAnsi="Arial" w:cs="Arial"/>
          <w:i w:val="0"/>
          <w:color w:val="auto"/>
          <w:sz w:val="20"/>
          <w:lang w:val="es-MX"/>
        </w:rPr>
        <w:t xml:space="preserve">5M hidracina], </w:t>
      </w:r>
      <w:r w:rsidR="000F37B6" w:rsidRPr="00F56B47">
        <w:rPr>
          <w:rFonts w:ascii="Arial" w:hAnsi="Arial" w:cs="Arial"/>
          <w:i w:val="0"/>
          <w:color w:val="auto"/>
          <w:sz w:val="20"/>
          <w:lang w:val="es-MX"/>
        </w:rPr>
        <w:t>[</w:t>
      </w:r>
      <w:r w:rsidR="000F37B6">
        <w:rPr>
          <w:rFonts w:ascii="Arial" w:hAnsi="Arial" w:cs="Arial"/>
          <w:i w:val="0"/>
          <w:color w:val="auto"/>
          <w:sz w:val="20"/>
          <w:lang w:val="es-MX"/>
        </w:rPr>
        <w:t xml:space="preserve">1M </w:t>
      </w:r>
      <w:proofErr w:type="spellStart"/>
      <w:r w:rsidR="000F37B6">
        <w:rPr>
          <w:rFonts w:ascii="Arial" w:hAnsi="Arial" w:cs="Arial"/>
          <w:i w:val="0"/>
          <w:color w:val="auto"/>
          <w:sz w:val="20"/>
          <w:lang w:val="es-MX"/>
        </w:rPr>
        <w:t>Hcit</w:t>
      </w:r>
      <w:proofErr w:type="spellEnd"/>
      <w:r w:rsidR="000F37B6">
        <w:rPr>
          <w:rFonts w:ascii="Arial" w:hAnsi="Arial" w:cs="Arial"/>
          <w:i w:val="0"/>
          <w:color w:val="auto"/>
          <w:sz w:val="20"/>
          <w:lang w:val="es-MX"/>
        </w:rPr>
        <w:t>])</w:t>
      </w:r>
      <w:r w:rsidR="00AE443B">
        <w:rPr>
          <w:rFonts w:ascii="Arial" w:hAnsi="Arial" w:cs="Arial"/>
          <w:i w:val="0"/>
          <w:color w:val="auto"/>
          <w:sz w:val="20"/>
          <w:lang w:val="es-MX"/>
        </w:rPr>
        <w:t xml:space="preserve"> a 25 °C.</w:t>
      </w:r>
    </w:p>
    <w:p w14:paraId="5CDAACAB" w14:textId="77777777" w:rsidR="00AE443B" w:rsidRDefault="00AE443B" w:rsidP="00AE443B">
      <w:pPr>
        <w:pStyle w:val="PrincipalHding"/>
        <w:jc w:val="left"/>
        <w:rPr>
          <w:rFonts w:ascii="Arial" w:hAnsi="Arial" w:cs="Arial"/>
          <w:sz w:val="20"/>
          <w:lang w:val="es-ES"/>
        </w:rPr>
      </w:pPr>
    </w:p>
    <w:p w14:paraId="1D007047" w14:textId="048B883A" w:rsidR="00116569" w:rsidRPr="00CA3B48" w:rsidRDefault="00DE19C0" w:rsidP="00CA3B48">
      <w:pPr>
        <w:pStyle w:val="PrincipalHding"/>
        <w:jc w:val="left"/>
        <w:rPr>
          <w:rFonts w:ascii="Arial" w:hAnsi="Arial" w:cs="Arial"/>
          <w:sz w:val="20"/>
          <w:lang w:val="es-ES"/>
        </w:rPr>
      </w:pPr>
      <w:r w:rsidRPr="0023658F">
        <w:rPr>
          <w:rFonts w:ascii="Arial" w:hAnsi="Arial" w:cs="Arial"/>
          <w:sz w:val="20"/>
          <w:lang w:val="es-ES"/>
        </w:rPr>
        <w:t>5</w:t>
      </w:r>
      <w:r w:rsidR="00E51B5B" w:rsidRPr="0023658F">
        <w:rPr>
          <w:rFonts w:ascii="Arial" w:hAnsi="Arial" w:cs="Arial"/>
          <w:sz w:val="20"/>
          <w:lang w:val="es-ES"/>
        </w:rPr>
        <w:t>. CONCLUSIONES</w:t>
      </w:r>
    </w:p>
    <w:p w14:paraId="19CED708" w14:textId="6835AE4C" w:rsidR="00A3465D" w:rsidRPr="00B94DA3" w:rsidRDefault="00A3465D" w:rsidP="00227EB2">
      <w:pPr>
        <w:pStyle w:val="BodyofPaper"/>
        <w:rPr>
          <w:rFonts w:ascii="Arial" w:hAnsi="Arial" w:cs="Arial"/>
          <w:lang w:val="es-MX"/>
        </w:rPr>
      </w:pPr>
      <w:r>
        <w:rPr>
          <w:rFonts w:ascii="Arial" w:hAnsi="Arial" w:cs="Arial"/>
          <w:lang w:val="es-MX"/>
        </w:rPr>
        <w:t>En este trabajo</w:t>
      </w:r>
      <w:r w:rsidR="009A28A9">
        <w:rPr>
          <w:rFonts w:ascii="Arial" w:hAnsi="Arial" w:cs="Arial"/>
          <w:lang w:val="es-MX"/>
        </w:rPr>
        <w:t xml:space="preserve"> se</w:t>
      </w:r>
      <w:r>
        <w:rPr>
          <w:rFonts w:ascii="Arial" w:hAnsi="Arial" w:cs="Arial"/>
          <w:lang w:val="es-MX"/>
        </w:rPr>
        <w:t xml:space="preserve"> </w:t>
      </w:r>
      <w:r w:rsidR="009A28A9">
        <w:rPr>
          <w:rFonts w:ascii="Arial" w:hAnsi="Arial" w:cs="Arial"/>
          <w:lang w:val="es-ES"/>
        </w:rPr>
        <w:t>estudió</w:t>
      </w:r>
      <w:r w:rsidR="009A28A9" w:rsidRPr="009A28A9">
        <w:rPr>
          <w:rFonts w:ascii="Arial" w:hAnsi="Arial" w:cs="Arial"/>
          <w:lang w:val="es-ES"/>
        </w:rPr>
        <w:t xml:space="preserve"> la lixiviación de baterías recargables de dispositivos electrónicos</w:t>
      </w:r>
      <w:r w:rsidR="009A28A9">
        <w:rPr>
          <w:rFonts w:ascii="Arial" w:hAnsi="Arial" w:cs="Arial"/>
          <w:lang w:val="es-MX"/>
        </w:rPr>
        <w:t>. Con los resultados obtenidos fue posible diseñar</w:t>
      </w:r>
      <w:r>
        <w:rPr>
          <w:rFonts w:ascii="Arial" w:hAnsi="Arial" w:cs="Arial"/>
          <w:lang w:val="es-MX"/>
        </w:rPr>
        <w:t xml:space="preserve"> una ruta de extracción de litio</w:t>
      </w:r>
      <w:r w:rsidR="009A28A9">
        <w:rPr>
          <w:rFonts w:ascii="Arial" w:hAnsi="Arial" w:cs="Arial"/>
          <w:lang w:val="es-MX"/>
        </w:rPr>
        <w:t xml:space="preserve"> y su separación selectiva del Co y Ni. De acuerdo a los resultados obtenidos, se observó que </w:t>
      </w:r>
      <w:r>
        <w:rPr>
          <w:rFonts w:ascii="Arial" w:hAnsi="Arial" w:cs="Arial"/>
          <w:lang w:val="es-MX"/>
        </w:rPr>
        <w:t>el t</w:t>
      </w:r>
      <w:r w:rsidR="00227EB2">
        <w:rPr>
          <w:rFonts w:ascii="Arial" w:hAnsi="Arial" w:cs="Arial"/>
          <w:lang w:val="es-MX"/>
        </w:rPr>
        <w:t>iempo de lixiviación influye en gran medida en la disolución de los polvos contenidos en los</w:t>
      </w:r>
      <w:r>
        <w:rPr>
          <w:rFonts w:ascii="Arial" w:hAnsi="Arial" w:cs="Arial"/>
          <w:lang w:val="es-MX"/>
        </w:rPr>
        <w:t xml:space="preserve"> dispositivos</w:t>
      </w:r>
      <w:r w:rsidR="00227EB2">
        <w:rPr>
          <w:rFonts w:ascii="Arial" w:hAnsi="Arial" w:cs="Arial"/>
          <w:lang w:val="es-MX"/>
        </w:rPr>
        <w:t xml:space="preserve"> estudiados</w:t>
      </w:r>
      <w:r>
        <w:rPr>
          <w:rFonts w:ascii="Arial" w:hAnsi="Arial" w:cs="Arial"/>
          <w:lang w:val="es-MX"/>
        </w:rPr>
        <w:t>, a mayor tiempo de reacción</w:t>
      </w:r>
      <w:r w:rsidR="00227EB2">
        <w:rPr>
          <w:rFonts w:ascii="Arial" w:hAnsi="Arial" w:cs="Arial"/>
          <w:lang w:val="es-MX"/>
        </w:rPr>
        <w:t>,</w:t>
      </w:r>
      <w:r>
        <w:rPr>
          <w:rFonts w:ascii="Arial" w:hAnsi="Arial" w:cs="Arial"/>
          <w:lang w:val="es-MX"/>
        </w:rPr>
        <w:t xml:space="preserve"> mayor</w:t>
      </w:r>
      <w:r w:rsidR="00414B16">
        <w:rPr>
          <w:rFonts w:ascii="Arial" w:hAnsi="Arial" w:cs="Arial"/>
          <w:lang w:val="es-MX"/>
        </w:rPr>
        <w:t xml:space="preserve"> cantidad de metales lixiviados, pasando de extraer en 3 horas 35 mg/L de Li hasta 195 mg/L</w:t>
      </w:r>
      <w:r w:rsidR="00227EB2">
        <w:rPr>
          <w:rFonts w:ascii="Arial" w:hAnsi="Arial" w:cs="Arial"/>
          <w:lang w:val="es-MX"/>
        </w:rPr>
        <w:t xml:space="preserve"> del mismo</w:t>
      </w:r>
      <w:r w:rsidR="00F55BA7">
        <w:rPr>
          <w:rFonts w:ascii="Arial" w:hAnsi="Arial" w:cs="Arial"/>
          <w:lang w:val="es-MX"/>
        </w:rPr>
        <w:t>,</w:t>
      </w:r>
      <w:r w:rsidR="00414B16">
        <w:rPr>
          <w:rFonts w:ascii="Arial" w:hAnsi="Arial" w:cs="Arial"/>
          <w:lang w:val="es-MX"/>
        </w:rPr>
        <w:t xml:space="preserve"> en 4.5 horas.</w:t>
      </w:r>
      <w:r w:rsidR="00227EB2">
        <w:rPr>
          <w:rFonts w:ascii="Arial" w:hAnsi="Arial" w:cs="Arial"/>
          <w:lang w:val="es-MX"/>
        </w:rPr>
        <w:t xml:space="preserve"> </w:t>
      </w:r>
      <w:r>
        <w:rPr>
          <w:rFonts w:ascii="Arial" w:hAnsi="Arial" w:cs="Arial"/>
          <w:lang w:val="es-MX"/>
        </w:rPr>
        <w:t xml:space="preserve">La cantidad de sólido lixiviada es un factor determinante </w:t>
      </w:r>
      <w:r w:rsidR="00227EB2">
        <w:rPr>
          <w:rFonts w:ascii="Arial" w:hAnsi="Arial" w:cs="Arial"/>
          <w:lang w:val="es-MX"/>
        </w:rPr>
        <w:t xml:space="preserve">a considerar </w:t>
      </w:r>
      <w:r>
        <w:rPr>
          <w:rFonts w:ascii="Arial" w:hAnsi="Arial" w:cs="Arial"/>
          <w:lang w:val="es-MX"/>
        </w:rPr>
        <w:t xml:space="preserve">en la reacción. Si se añade una gran cantidad de sólido no se obtendrá </w:t>
      </w:r>
      <w:r w:rsidR="00227EB2">
        <w:rPr>
          <w:rFonts w:ascii="Arial" w:hAnsi="Arial" w:cs="Arial"/>
          <w:lang w:val="es-MX"/>
        </w:rPr>
        <w:t>una buena disolución de los metales</w:t>
      </w:r>
      <w:r>
        <w:rPr>
          <w:rFonts w:ascii="Arial" w:hAnsi="Arial" w:cs="Arial"/>
          <w:lang w:val="es-MX"/>
        </w:rPr>
        <w:t>.</w:t>
      </w:r>
      <w:r w:rsidR="00414B16">
        <w:rPr>
          <w:rFonts w:ascii="Arial" w:hAnsi="Arial" w:cs="Arial"/>
          <w:lang w:val="es-MX"/>
        </w:rPr>
        <w:t xml:space="preserve"> Ya que al lixiviar 20 gramos de polvo de batería se extrae un máximo de 22 mg/L de Li, mientras que utilizando únicamente 5 gramos de logra extraer 195 mg/L de Li.</w:t>
      </w:r>
      <w:r w:rsidR="00227EB2">
        <w:rPr>
          <w:rFonts w:ascii="Arial" w:hAnsi="Arial" w:cs="Arial"/>
          <w:lang w:val="es-MX"/>
        </w:rPr>
        <w:t xml:space="preserve"> De los dos solventes estudiados se observó que con el</w:t>
      </w:r>
      <w:r w:rsidR="00A84FDF">
        <w:rPr>
          <w:rFonts w:ascii="Arial" w:hAnsi="Arial" w:cs="Arial"/>
          <w:lang w:val="es-MX"/>
        </w:rPr>
        <w:t xml:space="preserve"> D</w:t>
      </w:r>
      <w:r w:rsidR="00AB3451">
        <w:rPr>
          <w:rFonts w:ascii="Arial" w:hAnsi="Arial" w:cs="Arial"/>
          <w:lang w:val="es-MX"/>
        </w:rPr>
        <w:t>2</w:t>
      </w:r>
      <w:r w:rsidR="00A84FDF">
        <w:rPr>
          <w:rFonts w:ascii="Arial" w:hAnsi="Arial" w:cs="Arial"/>
          <w:lang w:val="es-MX"/>
        </w:rPr>
        <w:t xml:space="preserve">EHPA se logró separar </w:t>
      </w:r>
      <w:r w:rsidR="00414B16">
        <w:rPr>
          <w:rFonts w:ascii="Arial" w:hAnsi="Arial" w:cs="Arial"/>
          <w:lang w:val="es-MX"/>
        </w:rPr>
        <w:t xml:space="preserve">hasta un 85% </w:t>
      </w:r>
      <w:r w:rsidR="00227EB2">
        <w:rPr>
          <w:rFonts w:ascii="Arial" w:hAnsi="Arial" w:cs="Arial"/>
          <w:lang w:val="es-MX"/>
        </w:rPr>
        <w:t>de Ni y</w:t>
      </w:r>
      <w:r w:rsidR="00A84FDF">
        <w:rPr>
          <w:rFonts w:ascii="Arial" w:hAnsi="Arial" w:cs="Arial"/>
          <w:lang w:val="es-MX"/>
        </w:rPr>
        <w:t xml:space="preserve"> </w:t>
      </w:r>
      <w:r w:rsidR="00227EB2">
        <w:rPr>
          <w:rFonts w:ascii="Arial" w:hAnsi="Arial" w:cs="Arial"/>
          <w:lang w:val="es-MX"/>
        </w:rPr>
        <w:t>Co,</w:t>
      </w:r>
      <w:r w:rsidR="008408C0">
        <w:rPr>
          <w:rFonts w:ascii="Arial" w:hAnsi="Arial" w:cs="Arial"/>
          <w:lang w:val="es-MX"/>
        </w:rPr>
        <w:t xml:space="preserve"> </w:t>
      </w:r>
      <w:r w:rsidR="00227EB2">
        <w:rPr>
          <w:rFonts w:ascii="Arial" w:hAnsi="Arial" w:cs="Arial"/>
          <w:lang w:val="es-MX"/>
        </w:rPr>
        <w:t xml:space="preserve">metales </w:t>
      </w:r>
      <w:r w:rsidR="008408C0">
        <w:rPr>
          <w:rFonts w:ascii="Arial" w:hAnsi="Arial" w:cs="Arial"/>
          <w:lang w:val="es-MX"/>
        </w:rPr>
        <w:t>que dificultan</w:t>
      </w:r>
      <w:r w:rsidR="00A84FDF">
        <w:rPr>
          <w:rFonts w:ascii="Arial" w:hAnsi="Arial" w:cs="Arial"/>
          <w:lang w:val="es-MX"/>
        </w:rPr>
        <w:t xml:space="preserve"> la precipitación del litio, mostrando </w:t>
      </w:r>
      <w:r w:rsidR="00A84FDF">
        <w:rPr>
          <w:rFonts w:ascii="Arial" w:hAnsi="Arial" w:cs="Arial"/>
          <w:lang w:val="es-MX"/>
        </w:rPr>
        <w:lastRenderedPageBreak/>
        <w:t>mejores re</w:t>
      </w:r>
      <w:r w:rsidR="00414B16">
        <w:rPr>
          <w:rFonts w:ascii="Arial" w:hAnsi="Arial" w:cs="Arial"/>
          <w:lang w:val="es-MX"/>
        </w:rPr>
        <w:t xml:space="preserve">sultados que al usar </w:t>
      </w:r>
      <w:proofErr w:type="spellStart"/>
      <w:r w:rsidR="00414B16">
        <w:rPr>
          <w:rFonts w:ascii="Arial" w:hAnsi="Arial" w:cs="Arial"/>
          <w:lang w:val="es-MX"/>
        </w:rPr>
        <w:t>Cyanex</w:t>
      </w:r>
      <w:proofErr w:type="spellEnd"/>
      <w:r w:rsidR="00414B16">
        <w:rPr>
          <w:rFonts w:ascii="Arial" w:hAnsi="Arial" w:cs="Arial"/>
          <w:lang w:val="es-MX"/>
        </w:rPr>
        <w:t xml:space="preserve"> 272,</w:t>
      </w:r>
      <w:r w:rsidR="00227EB2">
        <w:rPr>
          <w:rFonts w:ascii="Arial" w:hAnsi="Arial" w:cs="Arial"/>
          <w:lang w:val="es-MX"/>
        </w:rPr>
        <w:t xml:space="preserve"> con el cual solo se obtuvo </w:t>
      </w:r>
      <w:r w:rsidR="00414B16">
        <w:rPr>
          <w:rFonts w:ascii="Arial" w:hAnsi="Arial" w:cs="Arial"/>
          <w:lang w:val="es-MX"/>
        </w:rPr>
        <w:t xml:space="preserve"> </w:t>
      </w:r>
      <w:r w:rsidR="00414B16" w:rsidRPr="00B043AC">
        <w:rPr>
          <w:rFonts w:ascii="Arial" w:hAnsi="Arial" w:cs="Arial"/>
          <w:lang w:val="es-ES"/>
        </w:rPr>
        <w:t>13% de Co y 16% de Ni</w:t>
      </w:r>
      <w:r w:rsidR="00414B16">
        <w:rPr>
          <w:rFonts w:ascii="Arial" w:hAnsi="Arial" w:cs="Arial"/>
          <w:lang w:val="es-ES"/>
        </w:rPr>
        <w:t>.</w:t>
      </w:r>
      <w:r w:rsidR="00EA5B43">
        <w:rPr>
          <w:rFonts w:ascii="Arial" w:hAnsi="Arial" w:cs="Arial"/>
          <w:lang w:val="es-ES"/>
        </w:rPr>
        <w:t xml:space="preserve"> Finalmente, mediante precipitación fue posible separar selectivamente al Li de los otros metales contenidos en las baterías estudiadas.</w:t>
      </w:r>
    </w:p>
    <w:p w14:paraId="39EF7700" w14:textId="4C80CDEE" w:rsidR="00823D89" w:rsidRPr="00A84FDF" w:rsidRDefault="00823D89" w:rsidP="005E5FAE">
      <w:pPr>
        <w:pStyle w:val="BodyofPaper"/>
        <w:rPr>
          <w:rFonts w:ascii="Arial" w:hAnsi="Arial" w:cs="Arial"/>
          <w:lang w:val="es-MX"/>
        </w:rPr>
      </w:pPr>
    </w:p>
    <w:p w14:paraId="4A538BB1" w14:textId="77777777" w:rsidR="00A84FDF" w:rsidRDefault="00A84FDF" w:rsidP="005E5FAE">
      <w:pPr>
        <w:pStyle w:val="BodyofPaper"/>
        <w:rPr>
          <w:rFonts w:ascii="Arial" w:hAnsi="Arial" w:cs="Arial"/>
          <w:lang w:val="es-MX"/>
        </w:rPr>
      </w:pPr>
    </w:p>
    <w:p w14:paraId="694BFDFF" w14:textId="77777777" w:rsidR="005E5FAE" w:rsidRPr="0023658F" w:rsidRDefault="00776F8F" w:rsidP="005E5FAE">
      <w:pPr>
        <w:pStyle w:val="BodyofPaper"/>
        <w:rPr>
          <w:rFonts w:ascii="Arial" w:hAnsi="Arial" w:cs="Arial"/>
          <w:b/>
          <w:lang w:val="es-ES"/>
        </w:rPr>
      </w:pPr>
      <w:r w:rsidRPr="0023658F">
        <w:rPr>
          <w:rFonts w:ascii="Arial" w:hAnsi="Arial" w:cs="Arial"/>
          <w:b/>
          <w:lang w:val="es-ES"/>
        </w:rPr>
        <w:t>BIBLIOGRAFÍA</w:t>
      </w:r>
    </w:p>
    <w:p w14:paraId="10DE8DC8" w14:textId="17B7D6FD" w:rsidR="00624BEF" w:rsidRDefault="00EB5FE5" w:rsidP="001B6A0F">
      <w:pPr>
        <w:pStyle w:val="Prrafodelista"/>
        <w:numPr>
          <w:ilvl w:val="0"/>
          <w:numId w:val="1"/>
        </w:numPr>
        <w:jc w:val="both"/>
        <w:rPr>
          <w:rFonts w:ascii="Arial" w:hAnsi="Arial" w:cs="Arial"/>
          <w:sz w:val="20"/>
          <w:szCs w:val="20"/>
          <w:lang w:val="en-GB"/>
        </w:rPr>
      </w:pPr>
      <w:r>
        <w:rPr>
          <w:rFonts w:ascii="Arial" w:hAnsi="Arial" w:cs="Arial"/>
          <w:sz w:val="20"/>
          <w:szCs w:val="20"/>
          <w:lang w:val="en-GB"/>
        </w:rPr>
        <w:t>M. Borges,</w:t>
      </w:r>
      <w:r w:rsidR="00624BEF" w:rsidRPr="00683526">
        <w:rPr>
          <w:rFonts w:ascii="Arial" w:hAnsi="Arial" w:cs="Arial"/>
          <w:sz w:val="20"/>
          <w:szCs w:val="20"/>
          <w:lang w:val="en-GB"/>
        </w:rPr>
        <w:t xml:space="preserve"> </w:t>
      </w:r>
      <w:r>
        <w:rPr>
          <w:rFonts w:ascii="Arial" w:hAnsi="Arial" w:cs="Arial"/>
          <w:sz w:val="20"/>
          <w:szCs w:val="20"/>
          <w:lang w:val="en-GB"/>
        </w:rPr>
        <w:t>L. Oliveira,</w:t>
      </w:r>
      <w:r w:rsidR="00624BEF" w:rsidRPr="00683526">
        <w:rPr>
          <w:rFonts w:ascii="Arial" w:hAnsi="Arial" w:cs="Arial"/>
          <w:sz w:val="20"/>
          <w:szCs w:val="20"/>
          <w:lang w:val="en-GB"/>
        </w:rPr>
        <w:t xml:space="preserve"> </w:t>
      </w:r>
      <w:r>
        <w:rPr>
          <w:rFonts w:ascii="Arial" w:hAnsi="Arial" w:cs="Arial"/>
          <w:sz w:val="20"/>
          <w:szCs w:val="20"/>
          <w:lang w:val="en-GB"/>
        </w:rPr>
        <w:t>“</w:t>
      </w:r>
      <w:r w:rsidR="00624BEF" w:rsidRPr="00683526">
        <w:rPr>
          <w:rFonts w:ascii="Arial" w:hAnsi="Arial" w:cs="Arial"/>
          <w:sz w:val="20"/>
          <w:szCs w:val="20"/>
          <w:lang w:val="en-GB"/>
        </w:rPr>
        <w:t>Hydrometallurgical separation of rare earth elements, cobalt and nickel from spent nickel–metal–hydride batteries</w:t>
      </w:r>
      <w:r>
        <w:rPr>
          <w:rFonts w:ascii="Arial" w:hAnsi="Arial" w:cs="Arial"/>
          <w:sz w:val="20"/>
          <w:szCs w:val="20"/>
          <w:lang w:val="en-GB"/>
        </w:rPr>
        <w:t>”,</w:t>
      </w:r>
      <w:r w:rsidR="001D2E6D">
        <w:rPr>
          <w:rFonts w:ascii="Arial" w:hAnsi="Arial" w:cs="Arial"/>
          <w:sz w:val="20"/>
          <w:szCs w:val="20"/>
          <w:lang w:val="en-GB"/>
        </w:rPr>
        <w:t xml:space="preserve"> J. Pow.</w:t>
      </w:r>
      <w:r w:rsidR="00624BEF" w:rsidRPr="00683526">
        <w:rPr>
          <w:rFonts w:ascii="Arial" w:hAnsi="Arial" w:cs="Arial"/>
          <w:sz w:val="20"/>
          <w:szCs w:val="20"/>
          <w:lang w:val="en-GB"/>
        </w:rPr>
        <w:t xml:space="preserve"> Sour</w:t>
      </w:r>
      <w:r w:rsidR="001D2E6D">
        <w:rPr>
          <w:rFonts w:ascii="Arial" w:hAnsi="Arial" w:cs="Arial"/>
          <w:sz w:val="20"/>
          <w:szCs w:val="20"/>
          <w:lang w:val="en-GB"/>
        </w:rPr>
        <w:t>.</w:t>
      </w:r>
      <w:r w:rsidR="00624BEF" w:rsidRPr="00683526">
        <w:rPr>
          <w:rFonts w:ascii="Arial" w:hAnsi="Arial" w:cs="Arial"/>
          <w:sz w:val="20"/>
          <w:szCs w:val="20"/>
          <w:lang w:val="en-GB"/>
        </w:rPr>
        <w:t>,</w:t>
      </w:r>
      <w:r>
        <w:rPr>
          <w:rFonts w:ascii="Arial" w:hAnsi="Arial" w:cs="Arial"/>
          <w:sz w:val="20"/>
          <w:szCs w:val="20"/>
          <w:lang w:val="en-GB"/>
        </w:rPr>
        <w:t xml:space="preserve"> 2010, pp.</w:t>
      </w:r>
      <w:r w:rsidR="00624BEF" w:rsidRPr="00683526">
        <w:rPr>
          <w:rFonts w:ascii="Arial" w:hAnsi="Arial" w:cs="Arial"/>
          <w:sz w:val="20"/>
          <w:szCs w:val="20"/>
          <w:lang w:val="en-GB"/>
        </w:rPr>
        <w:t xml:space="preserve"> 3735-3741.</w:t>
      </w:r>
    </w:p>
    <w:p w14:paraId="2D61261D" w14:textId="50968CB2" w:rsidR="00624BEF" w:rsidRPr="00624BEF" w:rsidRDefault="00EB5FE5" w:rsidP="001B6A0F">
      <w:pPr>
        <w:pStyle w:val="Prrafodelista"/>
        <w:numPr>
          <w:ilvl w:val="0"/>
          <w:numId w:val="1"/>
        </w:numPr>
        <w:jc w:val="both"/>
        <w:rPr>
          <w:rFonts w:ascii="Arial" w:hAnsi="Arial" w:cs="Arial"/>
          <w:sz w:val="20"/>
          <w:szCs w:val="20"/>
          <w:lang w:val="en-GB"/>
        </w:rPr>
      </w:pPr>
      <w:r>
        <w:rPr>
          <w:rFonts w:ascii="Arial" w:hAnsi="Arial" w:cs="Arial"/>
          <w:sz w:val="20"/>
          <w:szCs w:val="20"/>
          <w:lang w:val="en-GB"/>
        </w:rPr>
        <w:t xml:space="preserve">V. </w:t>
      </w:r>
      <w:proofErr w:type="spellStart"/>
      <w:r>
        <w:rPr>
          <w:rFonts w:ascii="Arial" w:hAnsi="Arial" w:cs="Arial"/>
          <w:sz w:val="20"/>
          <w:szCs w:val="20"/>
          <w:lang w:val="en-GB"/>
        </w:rPr>
        <w:t>Innocenzi</w:t>
      </w:r>
      <w:proofErr w:type="spellEnd"/>
      <w:r>
        <w:rPr>
          <w:rFonts w:ascii="Arial" w:hAnsi="Arial" w:cs="Arial"/>
          <w:sz w:val="20"/>
          <w:szCs w:val="20"/>
          <w:lang w:val="en-GB"/>
        </w:rPr>
        <w:t>,</w:t>
      </w:r>
      <w:r w:rsidR="007B0E60" w:rsidRPr="007B0E60">
        <w:rPr>
          <w:rFonts w:ascii="Arial" w:hAnsi="Arial" w:cs="Arial"/>
          <w:sz w:val="20"/>
          <w:szCs w:val="20"/>
          <w:lang w:val="en-GB"/>
        </w:rPr>
        <w:t xml:space="preserve"> </w:t>
      </w:r>
      <w:r>
        <w:rPr>
          <w:rFonts w:ascii="Arial" w:hAnsi="Arial" w:cs="Arial"/>
          <w:sz w:val="20"/>
          <w:szCs w:val="20"/>
          <w:lang w:val="en-GB"/>
        </w:rPr>
        <w:t xml:space="preserve">F. </w:t>
      </w:r>
      <w:proofErr w:type="spellStart"/>
      <w:r w:rsidR="007B0E60" w:rsidRPr="007B0E60">
        <w:rPr>
          <w:rFonts w:ascii="Arial" w:hAnsi="Arial" w:cs="Arial"/>
          <w:sz w:val="20"/>
          <w:szCs w:val="20"/>
          <w:lang w:val="en-GB"/>
        </w:rPr>
        <w:t>Vegliò</w:t>
      </w:r>
      <w:proofErr w:type="spellEnd"/>
      <w:r w:rsidR="007B0E60" w:rsidRPr="007B0E60">
        <w:rPr>
          <w:rFonts w:ascii="Arial" w:hAnsi="Arial" w:cs="Arial"/>
          <w:sz w:val="20"/>
          <w:szCs w:val="20"/>
          <w:lang w:val="en-GB"/>
        </w:rPr>
        <w:t xml:space="preserve">, </w:t>
      </w:r>
      <w:r>
        <w:rPr>
          <w:rFonts w:ascii="Arial" w:hAnsi="Arial" w:cs="Arial"/>
          <w:sz w:val="20"/>
          <w:szCs w:val="20"/>
          <w:lang w:val="en-GB"/>
        </w:rPr>
        <w:t>“</w:t>
      </w:r>
      <w:r w:rsidR="007B0E60" w:rsidRPr="007B0E60">
        <w:rPr>
          <w:rFonts w:ascii="Arial" w:hAnsi="Arial" w:cs="Arial"/>
          <w:sz w:val="20"/>
          <w:szCs w:val="20"/>
          <w:lang w:val="en-GB"/>
        </w:rPr>
        <w:t>Recovery of rare earths and base metals from spent nickel-metal hydride batteries by sequential sulphuric acid leaching and selective precipitations</w:t>
      </w:r>
      <w:r>
        <w:rPr>
          <w:rFonts w:ascii="Arial" w:hAnsi="Arial" w:cs="Arial"/>
          <w:sz w:val="20"/>
          <w:szCs w:val="20"/>
          <w:lang w:val="en-GB"/>
        </w:rPr>
        <w:t>”,</w:t>
      </w:r>
      <w:r w:rsidR="001D2E6D">
        <w:rPr>
          <w:rFonts w:ascii="Arial" w:hAnsi="Arial" w:cs="Arial"/>
          <w:sz w:val="20"/>
          <w:szCs w:val="20"/>
          <w:lang w:val="en-GB"/>
        </w:rPr>
        <w:t xml:space="preserve"> J. Pow.</w:t>
      </w:r>
      <w:r w:rsidR="007B0E60" w:rsidRPr="007B0E60">
        <w:rPr>
          <w:rFonts w:ascii="Arial" w:hAnsi="Arial" w:cs="Arial"/>
          <w:sz w:val="20"/>
          <w:szCs w:val="20"/>
          <w:lang w:val="en-GB"/>
        </w:rPr>
        <w:t xml:space="preserve"> Sour</w:t>
      </w:r>
      <w:r w:rsidR="001D2E6D">
        <w:rPr>
          <w:rFonts w:ascii="Arial" w:hAnsi="Arial" w:cs="Arial"/>
          <w:sz w:val="20"/>
          <w:szCs w:val="20"/>
          <w:lang w:val="en-GB"/>
        </w:rPr>
        <w:t>.</w:t>
      </w:r>
      <w:r w:rsidR="007B0E60" w:rsidRPr="007B0E60">
        <w:rPr>
          <w:rFonts w:ascii="Arial" w:hAnsi="Arial" w:cs="Arial"/>
          <w:sz w:val="20"/>
          <w:szCs w:val="20"/>
          <w:lang w:val="en-GB"/>
        </w:rPr>
        <w:t xml:space="preserve">, </w:t>
      </w:r>
      <w:r>
        <w:rPr>
          <w:rFonts w:ascii="Arial" w:hAnsi="Arial" w:cs="Arial"/>
          <w:sz w:val="20"/>
          <w:szCs w:val="20"/>
          <w:lang w:val="en-GB"/>
        </w:rPr>
        <w:t xml:space="preserve">2012, pp. </w:t>
      </w:r>
      <w:r w:rsidR="007B0E60" w:rsidRPr="007B0E60">
        <w:rPr>
          <w:rFonts w:ascii="Arial" w:hAnsi="Arial" w:cs="Arial"/>
          <w:sz w:val="20"/>
          <w:szCs w:val="20"/>
          <w:lang w:val="en-GB"/>
        </w:rPr>
        <w:t>184-191.</w:t>
      </w:r>
    </w:p>
    <w:p w14:paraId="3A7B1994" w14:textId="44711FFD" w:rsidR="007B0E60" w:rsidRPr="007B0E60" w:rsidRDefault="00EB5FE5" w:rsidP="001B6A0F">
      <w:pPr>
        <w:pStyle w:val="Prrafodelista"/>
        <w:numPr>
          <w:ilvl w:val="0"/>
          <w:numId w:val="1"/>
        </w:numPr>
        <w:jc w:val="both"/>
        <w:rPr>
          <w:rFonts w:ascii="Arial" w:hAnsi="Arial" w:cs="Arial"/>
          <w:sz w:val="20"/>
          <w:szCs w:val="20"/>
        </w:rPr>
      </w:pPr>
      <w:r>
        <w:rPr>
          <w:rFonts w:ascii="Arial" w:hAnsi="Arial" w:cs="Arial"/>
          <w:sz w:val="20"/>
          <w:szCs w:val="20"/>
        </w:rPr>
        <w:t>M. Borges,</w:t>
      </w:r>
      <w:r w:rsidR="007B0E60" w:rsidRPr="007B0E60">
        <w:rPr>
          <w:rFonts w:ascii="Arial" w:hAnsi="Arial" w:cs="Arial"/>
          <w:sz w:val="20"/>
          <w:szCs w:val="20"/>
        </w:rPr>
        <w:t xml:space="preserve"> </w:t>
      </w:r>
      <w:r>
        <w:rPr>
          <w:rFonts w:ascii="Arial" w:hAnsi="Arial" w:cs="Arial"/>
          <w:sz w:val="20"/>
          <w:szCs w:val="20"/>
        </w:rPr>
        <w:t>L. Oliveira,</w:t>
      </w:r>
      <w:r w:rsidR="007B0E60" w:rsidRPr="007B0E60">
        <w:rPr>
          <w:rFonts w:ascii="Arial" w:hAnsi="Arial" w:cs="Arial"/>
          <w:sz w:val="20"/>
          <w:szCs w:val="20"/>
        </w:rPr>
        <w:t xml:space="preserve"> </w:t>
      </w:r>
      <w:r>
        <w:rPr>
          <w:rFonts w:ascii="Arial" w:hAnsi="Arial" w:cs="Arial"/>
          <w:sz w:val="20"/>
          <w:szCs w:val="20"/>
        </w:rPr>
        <w:t>“</w:t>
      </w:r>
      <w:r w:rsidR="007B0E60" w:rsidRPr="007B0E60">
        <w:rPr>
          <w:rFonts w:ascii="Arial" w:hAnsi="Arial" w:cs="Arial"/>
          <w:sz w:val="20"/>
          <w:szCs w:val="20"/>
        </w:rPr>
        <w:t>Hydrometallurgical separation of rare earth elements, cobalt and nickel from spent</w:t>
      </w:r>
      <w:r>
        <w:rPr>
          <w:rFonts w:ascii="Arial" w:hAnsi="Arial" w:cs="Arial"/>
          <w:sz w:val="20"/>
          <w:szCs w:val="20"/>
        </w:rPr>
        <w:t xml:space="preserve"> nickel–metal–hydride batteries”,</w:t>
      </w:r>
      <w:r w:rsidR="001D2E6D">
        <w:rPr>
          <w:rFonts w:ascii="Arial" w:hAnsi="Arial" w:cs="Arial"/>
          <w:sz w:val="20"/>
          <w:szCs w:val="20"/>
        </w:rPr>
        <w:t xml:space="preserve"> J.</w:t>
      </w:r>
      <w:r w:rsidR="007B0E60" w:rsidRPr="007B0E60">
        <w:rPr>
          <w:rFonts w:ascii="Arial" w:hAnsi="Arial" w:cs="Arial"/>
          <w:sz w:val="20"/>
          <w:szCs w:val="20"/>
        </w:rPr>
        <w:t xml:space="preserve"> </w:t>
      </w:r>
      <w:r w:rsidR="001D2E6D">
        <w:rPr>
          <w:rFonts w:ascii="Arial" w:hAnsi="Arial" w:cs="Arial"/>
          <w:sz w:val="20"/>
          <w:szCs w:val="20"/>
        </w:rPr>
        <w:t>Pow.</w:t>
      </w:r>
      <w:r w:rsidR="007B0E60" w:rsidRPr="007B0E60">
        <w:rPr>
          <w:rFonts w:ascii="Arial" w:hAnsi="Arial" w:cs="Arial"/>
          <w:sz w:val="20"/>
          <w:szCs w:val="20"/>
        </w:rPr>
        <w:t xml:space="preserve"> Sour</w:t>
      </w:r>
      <w:r w:rsidR="001D2E6D">
        <w:rPr>
          <w:rFonts w:ascii="Arial" w:hAnsi="Arial" w:cs="Arial"/>
          <w:sz w:val="20"/>
          <w:szCs w:val="20"/>
        </w:rPr>
        <w:t>.</w:t>
      </w:r>
      <w:r w:rsidR="007B0E60" w:rsidRPr="007B0E60">
        <w:rPr>
          <w:rFonts w:ascii="Arial" w:hAnsi="Arial" w:cs="Arial"/>
          <w:sz w:val="20"/>
          <w:szCs w:val="20"/>
        </w:rPr>
        <w:t>,</w:t>
      </w:r>
      <w:r>
        <w:rPr>
          <w:rFonts w:ascii="Arial" w:hAnsi="Arial" w:cs="Arial"/>
          <w:sz w:val="20"/>
          <w:szCs w:val="20"/>
        </w:rPr>
        <w:t xml:space="preserve"> 2010, pp.</w:t>
      </w:r>
      <w:r w:rsidR="007B0E60" w:rsidRPr="007B0E60">
        <w:rPr>
          <w:rFonts w:ascii="Arial" w:hAnsi="Arial" w:cs="Arial"/>
          <w:sz w:val="20"/>
          <w:szCs w:val="20"/>
        </w:rPr>
        <w:t xml:space="preserve"> 3735-3741.</w:t>
      </w:r>
    </w:p>
    <w:p w14:paraId="79780E9A" w14:textId="5AB74561" w:rsidR="00624BEF" w:rsidRPr="00624BEF" w:rsidRDefault="00EB5FE5" w:rsidP="001B6A0F">
      <w:pPr>
        <w:pStyle w:val="Prrafodelista"/>
        <w:numPr>
          <w:ilvl w:val="0"/>
          <w:numId w:val="1"/>
        </w:numPr>
        <w:jc w:val="both"/>
        <w:rPr>
          <w:rFonts w:ascii="Arial" w:hAnsi="Arial" w:cs="Arial"/>
          <w:sz w:val="20"/>
          <w:szCs w:val="20"/>
        </w:rPr>
      </w:pPr>
      <w:r>
        <w:rPr>
          <w:rFonts w:ascii="Arial" w:hAnsi="Arial" w:cs="Arial"/>
          <w:sz w:val="20"/>
          <w:szCs w:val="20"/>
          <w:lang w:val="es-MX"/>
        </w:rPr>
        <w:t xml:space="preserve">L. </w:t>
      </w:r>
      <w:proofErr w:type="spellStart"/>
      <w:r w:rsidR="00723841" w:rsidRPr="001E4EB8">
        <w:rPr>
          <w:rFonts w:ascii="Arial" w:hAnsi="Arial" w:cs="Arial"/>
          <w:sz w:val="20"/>
          <w:szCs w:val="20"/>
          <w:lang w:val="es-MX"/>
        </w:rPr>
        <w:t>Pietrelli</w:t>
      </w:r>
      <w:proofErr w:type="spellEnd"/>
      <w:r w:rsidR="00723841" w:rsidRPr="001E4EB8">
        <w:rPr>
          <w:rFonts w:ascii="Arial" w:hAnsi="Arial" w:cs="Arial"/>
          <w:sz w:val="20"/>
          <w:szCs w:val="20"/>
          <w:lang w:val="es-MX"/>
        </w:rPr>
        <w:t xml:space="preserve">, </w:t>
      </w:r>
      <w:r>
        <w:rPr>
          <w:rFonts w:ascii="Arial" w:hAnsi="Arial" w:cs="Arial"/>
          <w:sz w:val="20"/>
          <w:szCs w:val="20"/>
          <w:lang w:val="es-MX"/>
        </w:rPr>
        <w:t>B.</w:t>
      </w:r>
      <w:r w:rsidR="00723841" w:rsidRPr="001E4EB8">
        <w:rPr>
          <w:rFonts w:ascii="Arial" w:hAnsi="Arial" w:cs="Arial"/>
          <w:sz w:val="20"/>
          <w:szCs w:val="20"/>
          <w:lang w:val="es-MX"/>
        </w:rPr>
        <w:t xml:space="preserve"> </w:t>
      </w:r>
      <w:proofErr w:type="spellStart"/>
      <w:r w:rsidR="00723841" w:rsidRPr="001E4EB8">
        <w:rPr>
          <w:rFonts w:ascii="Arial" w:hAnsi="Arial" w:cs="Arial"/>
          <w:sz w:val="20"/>
          <w:szCs w:val="20"/>
          <w:lang w:val="es-MX"/>
        </w:rPr>
        <w:t>Bellomo</w:t>
      </w:r>
      <w:proofErr w:type="spellEnd"/>
      <w:r w:rsidR="00723841" w:rsidRPr="001E4EB8">
        <w:rPr>
          <w:rFonts w:ascii="Arial" w:hAnsi="Arial" w:cs="Arial"/>
          <w:sz w:val="20"/>
          <w:szCs w:val="20"/>
          <w:lang w:val="es-MX"/>
        </w:rPr>
        <w:t>,</w:t>
      </w:r>
      <w:r>
        <w:rPr>
          <w:rFonts w:ascii="Arial" w:hAnsi="Arial" w:cs="Arial"/>
          <w:sz w:val="20"/>
          <w:szCs w:val="20"/>
          <w:lang w:val="es-MX"/>
        </w:rPr>
        <w:t xml:space="preserve"> D. </w:t>
      </w:r>
      <w:r w:rsidR="00723841" w:rsidRPr="001E4EB8">
        <w:rPr>
          <w:rFonts w:ascii="Arial" w:hAnsi="Arial" w:cs="Arial"/>
          <w:sz w:val="20"/>
          <w:szCs w:val="20"/>
          <w:lang w:val="es-MX"/>
        </w:rPr>
        <w:t xml:space="preserve">Fontana, </w:t>
      </w:r>
      <w:r>
        <w:rPr>
          <w:rFonts w:ascii="Arial" w:hAnsi="Arial" w:cs="Arial"/>
          <w:sz w:val="20"/>
          <w:szCs w:val="20"/>
          <w:lang w:val="es-MX"/>
        </w:rPr>
        <w:t xml:space="preserve">M. </w:t>
      </w:r>
      <w:proofErr w:type="spellStart"/>
      <w:r>
        <w:rPr>
          <w:rFonts w:ascii="Arial" w:hAnsi="Arial" w:cs="Arial"/>
          <w:sz w:val="20"/>
          <w:szCs w:val="20"/>
          <w:lang w:val="es-MX"/>
        </w:rPr>
        <w:t>Montereali</w:t>
      </w:r>
      <w:proofErr w:type="spellEnd"/>
      <w:r>
        <w:rPr>
          <w:rFonts w:ascii="Arial" w:hAnsi="Arial" w:cs="Arial"/>
          <w:sz w:val="20"/>
          <w:szCs w:val="20"/>
          <w:lang w:val="es-MX"/>
        </w:rPr>
        <w:t>, “</w:t>
      </w:r>
      <w:r w:rsidR="00723841" w:rsidRPr="00723841">
        <w:rPr>
          <w:rFonts w:ascii="Arial" w:hAnsi="Arial" w:cs="Arial"/>
          <w:sz w:val="20"/>
          <w:szCs w:val="20"/>
        </w:rPr>
        <w:t>Rare earths recovery from NiMH spent batteries</w:t>
      </w:r>
      <w:r>
        <w:rPr>
          <w:rFonts w:ascii="Arial" w:hAnsi="Arial" w:cs="Arial"/>
          <w:sz w:val="20"/>
          <w:szCs w:val="20"/>
        </w:rPr>
        <w:t>”,</w:t>
      </w:r>
      <w:r w:rsidR="00723841" w:rsidRPr="00723841">
        <w:rPr>
          <w:rFonts w:ascii="Arial" w:hAnsi="Arial" w:cs="Arial"/>
          <w:sz w:val="20"/>
          <w:szCs w:val="20"/>
        </w:rPr>
        <w:t xml:space="preserve"> Hydrometallurgy,</w:t>
      </w:r>
      <w:r>
        <w:rPr>
          <w:rFonts w:ascii="Arial" w:hAnsi="Arial" w:cs="Arial"/>
          <w:sz w:val="20"/>
          <w:szCs w:val="20"/>
        </w:rPr>
        <w:t xml:space="preserve"> 2002, pp.</w:t>
      </w:r>
      <w:r w:rsidR="00723841" w:rsidRPr="00723841">
        <w:rPr>
          <w:rFonts w:ascii="Arial" w:hAnsi="Arial" w:cs="Arial"/>
          <w:sz w:val="20"/>
          <w:szCs w:val="20"/>
        </w:rPr>
        <w:t xml:space="preserve"> 135-139.</w:t>
      </w:r>
    </w:p>
    <w:p w14:paraId="2A0A9B12" w14:textId="2362C406" w:rsidR="00723841" w:rsidRPr="00723841" w:rsidRDefault="00E07BA4" w:rsidP="001B6A0F">
      <w:pPr>
        <w:pStyle w:val="Prrafodelista"/>
        <w:numPr>
          <w:ilvl w:val="0"/>
          <w:numId w:val="1"/>
        </w:numPr>
        <w:jc w:val="both"/>
        <w:rPr>
          <w:rFonts w:ascii="Arial" w:hAnsi="Arial" w:cs="Arial"/>
          <w:sz w:val="20"/>
          <w:szCs w:val="20"/>
        </w:rPr>
      </w:pPr>
      <w:r>
        <w:rPr>
          <w:rFonts w:ascii="Arial" w:hAnsi="Arial" w:cs="Arial"/>
          <w:sz w:val="20"/>
          <w:szCs w:val="20"/>
        </w:rPr>
        <w:t>J. Nan</w:t>
      </w:r>
      <w:r w:rsidR="00723841" w:rsidRPr="00723841">
        <w:rPr>
          <w:rFonts w:ascii="Arial" w:hAnsi="Arial" w:cs="Arial"/>
          <w:sz w:val="20"/>
          <w:szCs w:val="20"/>
        </w:rPr>
        <w:t>, et al., “Recovery of metal values from spent lithium-ion batteries with chemical deposition and solvent extraction”, J. Pow. Sour., Vol. 152, 2005, pp. 278–284.</w:t>
      </w:r>
    </w:p>
    <w:p w14:paraId="543E641F" w14:textId="7AED3EEF" w:rsidR="00683526" w:rsidRDefault="00E07BA4" w:rsidP="001B6A0F">
      <w:pPr>
        <w:pStyle w:val="Prrafodelista"/>
        <w:numPr>
          <w:ilvl w:val="0"/>
          <w:numId w:val="1"/>
        </w:numPr>
        <w:jc w:val="both"/>
        <w:rPr>
          <w:rFonts w:ascii="Arial" w:hAnsi="Arial" w:cs="Arial"/>
          <w:sz w:val="20"/>
          <w:szCs w:val="20"/>
        </w:rPr>
      </w:pPr>
      <w:r>
        <w:rPr>
          <w:rFonts w:ascii="Arial" w:hAnsi="Arial" w:cs="Arial"/>
          <w:sz w:val="20"/>
          <w:szCs w:val="20"/>
          <w:lang w:val="es-MX"/>
        </w:rPr>
        <w:t>A. Gavilán</w:t>
      </w:r>
      <w:r w:rsidR="00683526" w:rsidRPr="009D65DC">
        <w:rPr>
          <w:rFonts w:ascii="Arial" w:hAnsi="Arial" w:cs="Arial"/>
          <w:sz w:val="20"/>
          <w:szCs w:val="20"/>
          <w:lang w:val="es-MX"/>
        </w:rPr>
        <w:t>,</w:t>
      </w:r>
      <w:r>
        <w:rPr>
          <w:rFonts w:ascii="Arial" w:hAnsi="Arial" w:cs="Arial"/>
          <w:sz w:val="20"/>
          <w:szCs w:val="20"/>
          <w:lang w:val="es-MX"/>
        </w:rPr>
        <w:t xml:space="preserve"> L.</w:t>
      </w:r>
      <w:r w:rsidR="00683526" w:rsidRPr="009D65DC">
        <w:rPr>
          <w:rFonts w:ascii="Arial" w:hAnsi="Arial" w:cs="Arial"/>
          <w:sz w:val="20"/>
          <w:szCs w:val="20"/>
          <w:lang w:val="es-MX"/>
        </w:rPr>
        <w:t xml:space="preserve"> Rojas, </w:t>
      </w:r>
      <w:r>
        <w:rPr>
          <w:rFonts w:ascii="Arial" w:hAnsi="Arial" w:cs="Arial"/>
          <w:sz w:val="20"/>
          <w:szCs w:val="20"/>
          <w:lang w:val="es-MX"/>
        </w:rPr>
        <w:t>J.</w:t>
      </w:r>
      <w:r w:rsidR="00683526" w:rsidRPr="009D65DC">
        <w:rPr>
          <w:rFonts w:ascii="Arial" w:hAnsi="Arial" w:cs="Arial"/>
          <w:sz w:val="20"/>
          <w:szCs w:val="20"/>
          <w:lang w:val="es-MX"/>
        </w:rPr>
        <w:t xml:space="preserve"> Barrera</w:t>
      </w:r>
      <w:r>
        <w:rPr>
          <w:rFonts w:ascii="Arial" w:hAnsi="Arial" w:cs="Arial"/>
          <w:sz w:val="20"/>
          <w:szCs w:val="20"/>
          <w:lang w:val="es-MX"/>
        </w:rPr>
        <w:t>,</w:t>
      </w:r>
      <w:r w:rsidR="00683526" w:rsidRPr="009D65DC">
        <w:rPr>
          <w:rFonts w:ascii="Arial" w:hAnsi="Arial" w:cs="Arial"/>
          <w:sz w:val="20"/>
          <w:szCs w:val="20"/>
          <w:lang w:val="es-MX"/>
        </w:rPr>
        <w:t xml:space="preserve"> </w:t>
      </w:r>
      <w:r>
        <w:rPr>
          <w:rFonts w:ascii="Arial" w:hAnsi="Arial" w:cs="Arial"/>
          <w:sz w:val="20"/>
          <w:szCs w:val="20"/>
          <w:lang w:val="es-MX"/>
        </w:rPr>
        <w:t>“</w:t>
      </w:r>
      <w:r w:rsidR="00683526" w:rsidRPr="009D65DC">
        <w:rPr>
          <w:rFonts w:ascii="Arial" w:hAnsi="Arial" w:cs="Arial"/>
          <w:sz w:val="20"/>
          <w:szCs w:val="20"/>
          <w:lang w:val="es-MX"/>
        </w:rPr>
        <w:t>Las pilas en México: Un diagnóstico ambiental</w:t>
      </w:r>
      <w:r>
        <w:rPr>
          <w:rFonts w:ascii="Arial" w:hAnsi="Arial" w:cs="Arial"/>
          <w:sz w:val="20"/>
          <w:szCs w:val="20"/>
          <w:lang w:val="es-MX"/>
        </w:rPr>
        <w:t>”,</w:t>
      </w:r>
      <w:r w:rsidR="00683526" w:rsidRPr="009D65DC">
        <w:rPr>
          <w:rFonts w:ascii="Arial" w:hAnsi="Arial" w:cs="Arial"/>
          <w:sz w:val="20"/>
          <w:szCs w:val="20"/>
          <w:lang w:val="es-MX"/>
        </w:rPr>
        <w:t xml:space="preserve"> </w:t>
      </w:r>
      <w:r w:rsidR="00683526" w:rsidRPr="00683526">
        <w:rPr>
          <w:rFonts w:ascii="Arial" w:hAnsi="Arial" w:cs="Arial"/>
          <w:sz w:val="20"/>
          <w:szCs w:val="20"/>
        </w:rPr>
        <w:t>México:</w:t>
      </w:r>
      <w:r>
        <w:rPr>
          <w:rFonts w:ascii="Arial" w:hAnsi="Arial" w:cs="Arial"/>
          <w:sz w:val="20"/>
          <w:szCs w:val="20"/>
        </w:rPr>
        <w:t xml:space="preserve"> </w:t>
      </w:r>
      <w:proofErr w:type="spellStart"/>
      <w:r>
        <w:rPr>
          <w:rFonts w:ascii="Arial" w:hAnsi="Arial" w:cs="Arial"/>
          <w:sz w:val="20"/>
          <w:szCs w:val="20"/>
        </w:rPr>
        <w:t>Instituto</w:t>
      </w:r>
      <w:proofErr w:type="spellEnd"/>
      <w:r>
        <w:rPr>
          <w:rFonts w:ascii="Arial" w:hAnsi="Arial" w:cs="Arial"/>
          <w:sz w:val="20"/>
          <w:szCs w:val="20"/>
        </w:rPr>
        <w:t xml:space="preserve"> Nacional de </w:t>
      </w:r>
      <w:proofErr w:type="spellStart"/>
      <w:r>
        <w:rPr>
          <w:rFonts w:ascii="Arial" w:hAnsi="Arial" w:cs="Arial"/>
          <w:sz w:val="20"/>
          <w:szCs w:val="20"/>
        </w:rPr>
        <w:t>Ecología</w:t>
      </w:r>
      <w:proofErr w:type="spellEnd"/>
      <w:r>
        <w:rPr>
          <w:rFonts w:ascii="Arial" w:hAnsi="Arial" w:cs="Arial"/>
          <w:sz w:val="20"/>
          <w:szCs w:val="20"/>
        </w:rPr>
        <w:t>, 2009.</w:t>
      </w:r>
    </w:p>
    <w:p w14:paraId="2EE07771" w14:textId="6F3B15AB" w:rsidR="00F92894" w:rsidRPr="00F92894" w:rsidRDefault="00E07BA4" w:rsidP="001B6A0F">
      <w:pPr>
        <w:pStyle w:val="Prrafodelista"/>
        <w:numPr>
          <w:ilvl w:val="0"/>
          <w:numId w:val="1"/>
        </w:numPr>
        <w:jc w:val="both"/>
        <w:rPr>
          <w:rFonts w:ascii="Arial" w:hAnsi="Arial" w:cs="Arial"/>
          <w:sz w:val="20"/>
          <w:szCs w:val="20"/>
        </w:rPr>
      </w:pPr>
      <w:r>
        <w:rPr>
          <w:rFonts w:ascii="Arial" w:hAnsi="Arial" w:cs="Arial"/>
          <w:sz w:val="20"/>
          <w:szCs w:val="20"/>
        </w:rPr>
        <w:t xml:space="preserve">P. </w:t>
      </w:r>
      <w:r w:rsidR="004D4333">
        <w:rPr>
          <w:rFonts w:ascii="Arial" w:hAnsi="Arial" w:cs="Arial"/>
          <w:sz w:val="20"/>
          <w:szCs w:val="20"/>
        </w:rPr>
        <w:t>Zhang, et al</w:t>
      </w:r>
      <w:r w:rsidR="004D4333" w:rsidRPr="004D4333">
        <w:rPr>
          <w:rFonts w:ascii="Arial" w:hAnsi="Arial" w:cs="Arial"/>
          <w:sz w:val="20"/>
          <w:szCs w:val="20"/>
        </w:rPr>
        <w:t>.</w:t>
      </w:r>
      <w:r w:rsidR="004D4333">
        <w:rPr>
          <w:rFonts w:ascii="Arial" w:hAnsi="Arial" w:cs="Arial"/>
          <w:sz w:val="20"/>
          <w:szCs w:val="20"/>
        </w:rPr>
        <w:t>,</w:t>
      </w:r>
      <w:r w:rsidR="004D4333" w:rsidRPr="004D4333">
        <w:rPr>
          <w:rFonts w:ascii="Arial" w:hAnsi="Arial" w:cs="Arial"/>
          <w:sz w:val="20"/>
          <w:szCs w:val="20"/>
        </w:rPr>
        <w:t xml:space="preserve"> </w:t>
      </w:r>
      <w:r>
        <w:rPr>
          <w:rFonts w:ascii="Arial" w:hAnsi="Arial" w:cs="Arial"/>
          <w:sz w:val="20"/>
          <w:szCs w:val="20"/>
        </w:rPr>
        <w:t>“</w:t>
      </w:r>
      <w:r w:rsidR="004D4333" w:rsidRPr="004D4333">
        <w:rPr>
          <w:rFonts w:ascii="Arial" w:hAnsi="Arial" w:cs="Arial"/>
          <w:sz w:val="20"/>
          <w:szCs w:val="20"/>
        </w:rPr>
        <w:t>Hydrometallurgical process for recovery of metal</w:t>
      </w:r>
      <w:r w:rsidR="004D4333">
        <w:rPr>
          <w:rFonts w:ascii="Arial" w:hAnsi="Arial" w:cs="Arial"/>
          <w:sz w:val="20"/>
          <w:szCs w:val="20"/>
        </w:rPr>
        <w:t xml:space="preserve"> values from spent </w:t>
      </w:r>
      <w:r w:rsidR="001B6A0F">
        <w:rPr>
          <w:rFonts w:ascii="Arial" w:hAnsi="Arial" w:cs="Arial"/>
          <w:sz w:val="20"/>
          <w:szCs w:val="20"/>
        </w:rPr>
        <w:t>lithium-ion secondary batteries</w:t>
      </w:r>
      <w:r>
        <w:rPr>
          <w:rFonts w:ascii="Arial" w:hAnsi="Arial" w:cs="Arial"/>
          <w:sz w:val="20"/>
          <w:szCs w:val="20"/>
        </w:rPr>
        <w:t>”</w:t>
      </w:r>
      <w:r w:rsidR="001B6A0F">
        <w:rPr>
          <w:rFonts w:ascii="Arial" w:hAnsi="Arial" w:cs="Arial"/>
          <w:sz w:val="20"/>
          <w:szCs w:val="20"/>
        </w:rPr>
        <w:t>,</w:t>
      </w:r>
      <w:r w:rsidR="004D4333">
        <w:rPr>
          <w:rFonts w:ascii="Arial" w:hAnsi="Arial" w:cs="Arial"/>
          <w:sz w:val="20"/>
          <w:szCs w:val="20"/>
        </w:rPr>
        <w:t xml:space="preserve"> </w:t>
      </w:r>
      <w:r w:rsidR="004D4333" w:rsidRPr="004D4333">
        <w:rPr>
          <w:rFonts w:ascii="Arial" w:hAnsi="Arial" w:cs="Arial"/>
          <w:sz w:val="20"/>
          <w:szCs w:val="20"/>
        </w:rPr>
        <w:t xml:space="preserve">Hydrometallurgy, </w:t>
      </w:r>
      <w:r>
        <w:rPr>
          <w:rFonts w:ascii="Arial" w:hAnsi="Arial" w:cs="Arial"/>
          <w:sz w:val="20"/>
          <w:szCs w:val="20"/>
        </w:rPr>
        <w:t xml:space="preserve">Vol. </w:t>
      </w:r>
      <w:r w:rsidR="004D4333" w:rsidRPr="004D4333">
        <w:rPr>
          <w:rFonts w:ascii="Arial" w:hAnsi="Arial" w:cs="Arial"/>
          <w:sz w:val="20"/>
          <w:szCs w:val="20"/>
        </w:rPr>
        <w:t>47,</w:t>
      </w:r>
      <w:r>
        <w:rPr>
          <w:rFonts w:ascii="Arial" w:hAnsi="Arial" w:cs="Arial"/>
          <w:sz w:val="20"/>
          <w:szCs w:val="20"/>
        </w:rPr>
        <w:t xml:space="preserve"> 1998, pp.</w:t>
      </w:r>
      <w:r w:rsidR="004D4333" w:rsidRPr="004D4333">
        <w:rPr>
          <w:rFonts w:ascii="Arial" w:hAnsi="Arial" w:cs="Arial"/>
          <w:sz w:val="20"/>
          <w:szCs w:val="20"/>
        </w:rPr>
        <w:t xml:space="preserve"> 259-271.</w:t>
      </w:r>
    </w:p>
    <w:sectPr w:rsidR="00F92894" w:rsidRPr="00F92894" w:rsidSect="006E5546">
      <w:type w:val="continuous"/>
      <w:pgSz w:w="12240" w:h="15840" w:code="1"/>
      <w:pgMar w:top="2552" w:right="1701" w:bottom="1701" w:left="170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1D1DD1" w14:textId="77777777" w:rsidR="00C901BE" w:rsidRDefault="00C901BE">
      <w:r>
        <w:separator/>
      </w:r>
    </w:p>
  </w:endnote>
  <w:endnote w:type="continuationSeparator" w:id="0">
    <w:p w14:paraId="474CDB57" w14:textId="77777777" w:rsidR="00C901BE" w:rsidRDefault="00C90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94319A" w14:textId="77777777" w:rsidR="00DB5E14" w:rsidRPr="004519FB" w:rsidRDefault="00DB5E14">
    <w:pPr>
      <w:pStyle w:val="Piedepgina"/>
      <w:jc w:val="center"/>
      <w:rPr>
        <w:rFonts w:ascii="Arial" w:hAnsi="Arial" w:cs="Arial"/>
        <w:i/>
        <w:sz w:val="20"/>
        <w:szCs w:val="20"/>
      </w:rPr>
    </w:pPr>
    <w:r w:rsidRPr="004519FB">
      <w:rPr>
        <w:rFonts w:ascii="Arial" w:hAnsi="Arial" w:cs="Arial"/>
        <w:i/>
        <w:sz w:val="20"/>
        <w:szCs w:val="20"/>
      </w:rPr>
      <w:fldChar w:fldCharType="begin"/>
    </w:r>
    <w:r w:rsidRPr="004519FB">
      <w:rPr>
        <w:rFonts w:ascii="Arial" w:hAnsi="Arial" w:cs="Arial"/>
        <w:i/>
        <w:sz w:val="20"/>
        <w:szCs w:val="20"/>
      </w:rPr>
      <w:instrText xml:space="preserve"> </w:instrText>
    </w:r>
    <w:r w:rsidR="00A2419F">
      <w:rPr>
        <w:rFonts w:ascii="Arial" w:hAnsi="Arial" w:cs="Arial"/>
        <w:i/>
        <w:sz w:val="20"/>
        <w:szCs w:val="20"/>
      </w:rPr>
      <w:instrText>PAGE</w:instrText>
    </w:r>
    <w:r w:rsidRPr="004519FB">
      <w:rPr>
        <w:rFonts w:ascii="Arial" w:hAnsi="Arial" w:cs="Arial"/>
        <w:i/>
        <w:sz w:val="20"/>
        <w:szCs w:val="20"/>
      </w:rPr>
      <w:instrText xml:space="preserve">   \* MERGEFORMAT </w:instrText>
    </w:r>
    <w:r w:rsidRPr="004519FB">
      <w:rPr>
        <w:rFonts w:ascii="Arial" w:hAnsi="Arial" w:cs="Arial"/>
        <w:i/>
        <w:sz w:val="20"/>
        <w:szCs w:val="20"/>
      </w:rPr>
      <w:fldChar w:fldCharType="separate"/>
    </w:r>
    <w:r w:rsidR="006F4BE4">
      <w:rPr>
        <w:rFonts w:ascii="Arial" w:hAnsi="Arial" w:cs="Arial"/>
        <w:i/>
        <w:noProof/>
        <w:sz w:val="20"/>
        <w:szCs w:val="20"/>
      </w:rPr>
      <w:t>4</w:t>
    </w:r>
    <w:r w:rsidRPr="004519FB">
      <w:rPr>
        <w:rFonts w:ascii="Arial" w:hAnsi="Arial" w:cs="Arial"/>
        <w:i/>
        <w:sz w:val="20"/>
        <w:szCs w:val="20"/>
      </w:rPr>
      <w:fldChar w:fldCharType="end"/>
    </w:r>
  </w:p>
  <w:p w14:paraId="413FBA69" w14:textId="77777777" w:rsidR="00DB5E14" w:rsidRDefault="00DB5E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A9411" w14:textId="77777777" w:rsidR="00C901BE" w:rsidRDefault="00C901BE">
      <w:r>
        <w:separator/>
      </w:r>
    </w:p>
  </w:footnote>
  <w:footnote w:type="continuationSeparator" w:id="0">
    <w:p w14:paraId="4939B368" w14:textId="77777777" w:rsidR="00C901BE" w:rsidRDefault="00C901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93730" w14:textId="77777777" w:rsidR="00DB5E14" w:rsidRDefault="00DD1888">
    <w:pPr>
      <w:pStyle w:val="Encabezado"/>
    </w:pPr>
    <w:r w:rsidRPr="00546DE4">
      <w:rPr>
        <w:noProof/>
        <w:lang w:val="es-MX" w:eastAsia="es-MX"/>
      </w:rPr>
      <w:drawing>
        <wp:inline distT="0" distB="0" distL="0" distR="0" wp14:anchorId="35865883" wp14:editId="7DFE76F2">
          <wp:extent cx="5645150" cy="1155700"/>
          <wp:effectExtent l="0" t="0" r="0" b="6350"/>
          <wp:docPr id="1" name="Imagen 1" descr="cintill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ntillo 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5150" cy="11557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6B0E8B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1002D1D"/>
    <w:multiLevelType w:val="hybridMultilevel"/>
    <w:tmpl w:val="FAF65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DD94D13"/>
    <w:multiLevelType w:val="hybridMultilevel"/>
    <w:tmpl w:val="1D5252C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E91"/>
    <w:rsid w:val="0006189C"/>
    <w:rsid w:val="00065EC1"/>
    <w:rsid w:val="000960DC"/>
    <w:rsid w:val="000B519D"/>
    <w:rsid w:val="000D7B81"/>
    <w:rsid w:val="000E7424"/>
    <w:rsid w:val="000E7A46"/>
    <w:rsid w:val="000F37B6"/>
    <w:rsid w:val="00114F31"/>
    <w:rsid w:val="00116569"/>
    <w:rsid w:val="00175E3F"/>
    <w:rsid w:val="00182B30"/>
    <w:rsid w:val="001B1F7F"/>
    <w:rsid w:val="001B6A0F"/>
    <w:rsid w:val="001D2E6D"/>
    <w:rsid w:val="001E4EB8"/>
    <w:rsid w:val="001F1A0B"/>
    <w:rsid w:val="002018DB"/>
    <w:rsid w:val="002249BA"/>
    <w:rsid w:val="00227EB2"/>
    <w:rsid w:val="0023658F"/>
    <w:rsid w:val="00253E87"/>
    <w:rsid w:val="00290531"/>
    <w:rsid w:val="002A2AA0"/>
    <w:rsid w:val="002B0708"/>
    <w:rsid w:val="002B2AAC"/>
    <w:rsid w:val="002B2DE1"/>
    <w:rsid w:val="00301D72"/>
    <w:rsid w:val="0032580D"/>
    <w:rsid w:val="00332C81"/>
    <w:rsid w:val="00367CC2"/>
    <w:rsid w:val="00377BF9"/>
    <w:rsid w:val="003903AE"/>
    <w:rsid w:val="003908E8"/>
    <w:rsid w:val="003B5E48"/>
    <w:rsid w:val="003B6584"/>
    <w:rsid w:val="003F6315"/>
    <w:rsid w:val="00414B16"/>
    <w:rsid w:val="0043340F"/>
    <w:rsid w:val="00447213"/>
    <w:rsid w:val="004519FB"/>
    <w:rsid w:val="0045231F"/>
    <w:rsid w:val="0045593D"/>
    <w:rsid w:val="004927E1"/>
    <w:rsid w:val="00493AEA"/>
    <w:rsid w:val="004A087F"/>
    <w:rsid w:val="004B7C9F"/>
    <w:rsid w:val="004D4333"/>
    <w:rsid w:val="004E7228"/>
    <w:rsid w:val="004F0475"/>
    <w:rsid w:val="005308CC"/>
    <w:rsid w:val="0054484A"/>
    <w:rsid w:val="00546DE4"/>
    <w:rsid w:val="00551D6E"/>
    <w:rsid w:val="005609D7"/>
    <w:rsid w:val="00563C5A"/>
    <w:rsid w:val="005747B2"/>
    <w:rsid w:val="00590243"/>
    <w:rsid w:val="005A1732"/>
    <w:rsid w:val="005A2F03"/>
    <w:rsid w:val="005E5FAE"/>
    <w:rsid w:val="00614EAC"/>
    <w:rsid w:val="0061677F"/>
    <w:rsid w:val="00624BEF"/>
    <w:rsid w:val="006418A1"/>
    <w:rsid w:val="00642840"/>
    <w:rsid w:val="00644E11"/>
    <w:rsid w:val="00670602"/>
    <w:rsid w:val="00683526"/>
    <w:rsid w:val="006927D3"/>
    <w:rsid w:val="006A189D"/>
    <w:rsid w:val="006A2F80"/>
    <w:rsid w:val="006A4E91"/>
    <w:rsid w:val="006B7AAC"/>
    <w:rsid w:val="006C0337"/>
    <w:rsid w:val="006E16C0"/>
    <w:rsid w:val="006E3715"/>
    <w:rsid w:val="006E5546"/>
    <w:rsid w:val="006F3EFB"/>
    <w:rsid w:val="006F4BE4"/>
    <w:rsid w:val="00715427"/>
    <w:rsid w:val="0071590F"/>
    <w:rsid w:val="00723841"/>
    <w:rsid w:val="0073328E"/>
    <w:rsid w:val="007663D5"/>
    <w:rsid w:val="00776F8F"/>
    <w:rsid w:val="007B0E60"/>
    <w:rsid w:val="007C16C2"/>
    <w:rsid w:val="007C2DBB"/>
    <w:rsid w:val="007D748C"/>
    <w:rsid w:val="007E0A10"/>
    <w:rsid w:val="007E7910"/>
    <w:rsid w:val="00823D89"/>
    <w:rsid w:val="008408C0"/>
    <w:rsid w:val="00841230"/>
    <w:rsid w:val="00846AB2"/>
    <w:rsid w:val="00846CE4"/>
    <w:rsid w:val="00855243"/>
    <w:rsid w:val="00856E00"/>
    <w:rsid w:val="008853D0"/>
    <w:rsid w:val="0088770D"/>
    <w:rsid w:val="008A4C3F"/>
    <w:rsid w:val="008D0809"/>
    <w:rsid w:val="009110E4"/>
    <w:rsid w:val="009131CF"/>
    <w:rsid w:val="00937674"/>
    <w:rsid w:val="00946AF5"/>
    <w:rsid w:val="00955D1E"/>
    <w:rsid w:val="0097467D"/>
    <w:rsid w:val="00976D6A"/>
    <w:rsid w:val="009929A8"/>
    <w:rsid w:val="009A28A9"/>
    <w:rsid w:val="009A5935"/>
    <w:rsid w:val="009B2A44"/>
    <w:rsid w:val="009C45F7"/>
    <w:rsid w:val="009D65DC"/>
    <w:rsid w:val="009E2E86"/>
    <w:rsid w:val="00A21465"/>
    <w:rsid w:val="00A2419F"/>
    <w:rsid w:val="00A27D91"/>
    <w:rsid w:val="00A3465D"/>
    <w:rsid w:val="00A36151"/>
    <w:rsid w:val="00A444BB"/>
    <w:rsid w:val="00A531D3"/>
    <w:rsid w:val="00A631AD"/>
    <w:rsid w:val="00A84FDF"/>
    <w:rsid w:val="00A87997"/>
    <w:rsid w:val="00AA208C"/>
    <w:rsid w:val="00AA5030"/>
    <w:rsid w:val="00AA7338"/>
    <w:rsid w:val="00AB0AB3"/>
    <w:rsid w:val="00AB3451"/>
    <w:rsid w:val="00AB544D"/>
    <w:rsid w:val="00AB5740"/>
    <w:rsid w:val="00AD11E5"/>
    <w:rsid w:val="00AE443B"/>
    <w:rsid w:val="00AE624F"/>
    <w:rsid w:val="00AF0E91"/>
    <w:rsid w:val="00B01CB5"/>
    <w:rsid w:val="00B043AC"/>
    <w:rsid w:val="00B201E1"/>
    <w:rsid w:val="00B256B4"/>
    <w:rsid w:val="00B375B2"/>
    <w:rsid w:val="00B45485"/>
    <w:rsid w:val="00B66CC0"/>
    <w:rsid w:val="00B74880"/>
    <w:rsid w:val="00B860A5"/>
    <w:rsid w:val="00B91DEE"/>
    <w:rsid w:val="00B94DA3"/>
    <w:rsid w:val="00BA78B2"/>
    <w:rsid w:val="00BC4483"/>
    <w:rsid w:val="00BC6C40"/>
    <w:rsid w:val="00BF4872"/>
    <w:rsid w:val="00C17839"/>
    <w:rsid w:val="00C25029"/>
    <w:rsid w:val="00C662E5"/>
    <w:rsid w:val="00C901BE"/>
    <w:rsid w:val="00C97046"/>
    <w:rsid w:val="00CA3B48"/>
    <w:rsid w:val="00CB769A"/>
    <w:rsid w:val="00CD5C69"/>
    <w:rsid w:val="00CF297E"/>
    <w:rsid w:val="00D01985"/>
    <w:rsid w:val="00D103BE"/>
    <w:rsid w:val="00D230A7"/>
    <w:rsid w:val="00D30103"/>
    <w:rsid w:val="00D4289C"/>
    <w:rsid w:val="00D52A11"/>
    <w:rsid w:val="00D615C4"/>
    <w:rsid w:val="00D67087"/>
    <w:rsid w:val="00DA266F"/>
    <w:rsid w:val="00DB0629"/>
    <w:rsid w:val="00DB5E14"/>
    <w:rsid w:val="00DD1888"/>
    <w:rsid w:val="00DE19C0"/>
    <w:rsid w:val="00DE53D8"/>
    <w:rsid w:val="00E03DA1"/>
    <w:rsid w:val="00E07BA4"/>
    <w:rsid w:val="00E13DB2"/>
    <w:rsid w:val="00E30E4E"/>
    <w:rsid w:val="00E46568"/>
    <w:rsid w:val="00E51B5B"/>
    <w:rsid w:val="00E77CF4"/>
    <w:rsid w:val="00EA5B43"/>
    <w:rsid w:val="00EB5FE5"/>
    <w:rsid w:val="00EC37FE"/>
    <w:rsid w:val="00EE5A10"/>
    <w:rsid w:val="00EF0827"/>
    <w:rsid w:val="00EF0B79"/>
    <w:rsid w:val="00F10F0C"/>
    <w:rsid w:val="00F1577F"/>
    <w:rsid w:val="00F2026F"/>
    <w:rsid w:val="00F36497"/>
    <w:rsid w:val="00F4544D"/>
    <w:rsid w:val="00F55BA7"/>
    <w:rsid w:val="00F56B47"/>
    <w:rsid w:val="00F61F24"/>
    <w:rsid w:val="00F7602F"/>
    <w:rsid w:val="00F92894"/>
    <w:rsid w:val="00F93FCB"/>
    <w:rsid w:val="00FB4A24"/>
    <w:rsid w:val="00FD69A2"/>
    <w:rsid w:val="00FF02B9"/>
    <w:rsid w:val="00FF2F46"/>
    <w:rsid w:val="00FF3CDA"/>
    <w:rsid w:val="00FF4EA8"/>
    <w:rsid w:val="00FF4EF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80FC1BC"/>
  <w14:defaultImageDpi w14:val="300"/>
  <w15:docId w15:val="{6437518E-C619-4314-A2F1-9DD4CE7098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uesto">
    <w:name w:val="Title"/>
    <w:basedOn w:val="Normal"/>
    <w:qFormat/>
    <w:rsid w:val="00050931"/>
    <w:pPr>
      <w:tabs>
        <w:tab w:val="left" w:pos="1260"/>
        <w:tab w:val="left" w:pos="9521"/>
      </w:tabs>
      <w:jc w:val="center"/>
    </w:pPr>
    <w:rPr>
      <w:rFonts w:ascii="Arial" w:hAnsi="Arial"/>
      <w:b/>
      <w:lang w:val="es-ES"/>
    </w:rPr>
  </w:style>
  <w:style w:type="character" w:styleId="Hipervnculo">
    <w:name w:val="Hyperlink"/>
    <w:rsid w:val="0027070B"/>
    <w:rPr>
      <w:strike w:val="0"/>
      <w:dstrike w:val="0"/>
      <w:color w:val="333366"/>
      <w:u w:val="none"/>
      <w:effect w:val="none"/>
    </w:rPr>
  </w:style>
  <w:style w:type="character" w:customStyle="1" w:styleId="eudoraheader">
    <w:name w:val="eudoraheader"/>
    <w:basedOn w:val="Fuentedeprrafopredeter"/>
    <w:rsid w:val="0027070B"/>
  </w:style>
  <w:style w:type="character" w:styleId="Textoennegrita">
    <w:name w:val="Strong"/>
    <w:qFormat/>
    <w:rsid w:val="0027070B"/>
    <w:rPr>
      <w:b/>
      <w:bCs/>
    </w:rPr>
  </w:style>
  <w:style w:type="paragraph" w:customStyle="1" w:styleId="BodyofPaper">
    <w:name w:val="*Body of Paper*"/>
    <w:basedOn w:val="Normal"/>
    <w:rsid w:val="005E5FAE"/>
    <w:pPr>
      <w:overflowPunct w:val="0"/>
      <w:autoSpaceDE w:val="0"/>
      <w:autoSpaceDN w:val="0"/>
      <w:adjustRightInd w:val="0"/>
      <w:jc w:val="both"/>
      <w:textAlignment w:val="baseline"/>
    </w:pPr>
    <w:rPr>
      <w:sz w:val="20"/>
      <w:szCs w:val="20"/>
    </w:rPr>
  </w:style>
  <w:style w:type="paragraph" w:customStyle="1" w:styleId="PrincipalHding">
    <w:name w:val="*Principal Hding*"/>
    <w:basedOn w:val="Normal"/>
    <w:next w:val="BodyofPaper"/>
    <w:rsid w:val="005E5FAE"/>
    <w:pPr>
      <w:overflowPunct w:val="0"/>
      <w:autoSpaceDE w:val="0"/>
      <w:autoSpaceDN w:val="0"/>
      <w:adjustRightInd w:val="0"/>
      <w:jc w:val="center"/>
      <w:textAlignment w:val="baseline"/>
    </w:pPr>
    <w:rPr>
      <w:b/>
      <w:caps/>
      <w:sz w:val="22"/>
      <w:szCs w:val="20"/>
    </w:rPr>
  </w:style>
  <w:style w:type="paragraph" w:customStyle="1" w:styleId="ReferenceNums">
    <w:name w:val="*Reference Nums*"/>
    <w:basedOn w:val="Normal"/>
    <w:rsid w:val="005E5FAE"/>
    <w:pPr>
      <w:overflowPunct w:val="0"/>
      <w:autoSpaceDE w:val="0"/>
      <w:autoSpaceDN w:val="0"/>
      <w:adjustRightInd w:val="0"/>
      <w:ind w:left="360" w:hanging="360"/>
      <w:textAlignment w:val="baseline"/>
    </w:pPr>
    <w:rPr>
      <w:sz w:val="20"/>
      <w:szCs w:val="20"/>
    </w:rPr>
  </w:style>
  <w:style w:type="paragraph" w:styleId="Textoindependiente">
    <w:name w:val="Body Text"/>
    <w:basedOn w:val="Normal"/>
    <w:rsid w:val="005E5FAE"/>
    <w:rPr>
      <w:szCs w:val="20"/>
      <w:lang w:val="es-MX" w:eastAsia="es-ES"/>
    </w:rPr>
  </w:style>
  <w:style w:type="paragraph" w:styleId="Encabezado">
    <w:name w:val="header"/>
    <w:basedOn w:val="Normal"/>
    <w:rsid w:val="00A631AD"/>
    <w:pPr>
      <w:tabs>
        <w:tab w:val="center" w:pos="4419"/>
        <w:tab w:val="right" w:pos="8838"/>
      </w:tabs>
    </w:pPr>
  </w:style>
  <w:style w:type="paragraph" w:styleId="Piedepgina">
    <w:name w:val="footer"/>
    <w:basedOn w:val="Normal"/>
    <w:link w:val="PiedepginaCar"/>
    <w:uiPriority w:val="99"/>
    <w:rsid w:val="00A631AD"/>
    <w:pPr>
      <w:tabs>
        <w:tab w:val="center" w:pos="4419"/>
        <w:tab w:val="right" w:pos="8838"/>
      </w:tabs>
    </w:pPr>
  </w:style>
  <w:style w:type="character" w:customStyle="1" w:styleId="PiedepginaCar">
    <w:name w:val="Pie de página Car"/>
    <w:link w:val="Piedepgina"/>
    <w:uiPriority w:val="99"/>
    <w:rsid w:val="00B375B2"/>
    <w:rPr>
      <w:sz w:val="24"/>
      <w:szCs w:val="24"/>
      <w:lang w:val="en-US" w:eastAsia="en-US"/>
    </w:rPr>
  </w:style>
  <w:style w:type="paragraph" w:styleId="Descripcin">
    <w:name w:val="caption"/>
    <w:basedOn w:val="Normal"/>
    <w:next w:val="Normal"/>
    <w:unhideWhenUsed/>
    <w:qFormat/>
    <w:rsid w:val="006E5546"/>
    <w:pPr>
      <w:spacing w:after="200"/>
    </w:pPr>
    <w:rPr>
      <w:i/>
      <w:iCs/>
      <w:color w:val="44546A" w:themeColor="text2"/>
      <w:sz w:val="18"/>
      <w:szCs w:val="18"/>
    </w:rPr>
  </w:style>
  <w:style w:type="paragraph" w:styleId="Textodeglobo">
    <w:name w:val="Balloon Text"/>
    <w:basedOn w:val="Normal"/>
    <w:link w:val="TextodegloboCar"/>
    <w:uiPriority w:val="99"/>
    <w:rsid w:val="006A2F80"/>
    <w:rPr>
      <w:rFonts w:ascii="Tahoma" w:hAnsi="Tahoma" w:cs="Tahoma"/>
      <w:sz w:val="16"/>
      <w:szCs w:val="16"/>
    </w:rPr>
  </w:style>
  <w:style w:type="character" w:customStyle="1" w:styleId="TextodegloboCar">
    <w:name w:val="Texto de globo Car"/>
    <w:basedOn w:val="Fuentedeprrafopredeter"/>
    <w:link w:val="Textodeglobo"/>
    <w:uiPriority w:val="99"/>
    <w:rsid w:val="006A2F80"/>
    <w:rPr>
      <w:rFonts w:ascii="Tahoma" w:hAnsi="Tahoma" w:cs="Tahoma"/>
      <w:sz w:val="16"/>
      <w:szCs w:val="16"/>
      <w:lang w:val="en-US" w:eastAsia="en-US"/>
    </w:rPr>
  </w:style>
  <w:style w:type="character" w:styleId="Refdecomentario">
    <w:name w:val="annotation reference"/>
    <w:basedOn w:val="Fuentedeprrafopredeter"/>
    <w:rsid w:val="006A2F80"/>
    <w:rPr>
      <w:sz w:val="16"/>
      <w:szCs w:val="16"/>
    </w:rPr>
  </w:style>
  <w:style w:type="paragraph" w:styleId="Textocomentario">
    <w:name w:val="annotation text"/>
    <w:basedOn w:val="Normal"/>
    <w:link w:val="TextocomentarioCar"/>
    <w:rsid w:val="006A2F80"/>
    <w:rPr>
      <w:sz w:val="20"/>
      <w:szCs w:val="20"/>
    </w:rPr>
  </w:style>
  <w:style w:type="character" w:customStyle="1" w:styleId="TextocomentarioCar">
    <w:name w:val="Texto comentario Car"/>
    <w:basedOn w:val="Fuentedeprrafopredeter"/>
    <w:link w:val="Textocomentario"/>
    <w:rsid w:val="006A2F80"/>
    <w:rPr>
      <w:lang w:val="en-US" w:eastAsia="en-US"/>
    </w:rPr>
  </w:style>
  <w:style w:type="paragraph" w:styleId="Asuntodelcomentario">
    <w:name w:val="annotation subject"/>
    <w:basedOn w:val="Textocomentario"/>
    <w:next w:val="Textocomentario"/>
    <w:link w:val="AsuntodelcomentarioCar"/>
    <w:rsid w:val="006A2F80"/>
    <w:rPr>
      <w:b/>
      <w:bCs/>
    </w:rPr>
  </w:style>
  <w:style w:type="character" w:customStyle="1" w:styleId="AsuntodelcomentarioCar">
    <w:name w:val="Asunto del comentario Car"/>
    <w:basedOn w:val="TextocomentarioCar"/>
    <w:link w:val="Asuntodelcomentario"/>
    <w:rsid w:val="006A2F80"/>
    <w:rPr>
      <w:b/>
      <w:bCs/>
      <w:lang w:val="en-US" w:eastAsia="en-US"/>
    </w:rPr>
  </w:style>
  <w:style w:type="paragraph" w:styleId="Prrafodelista">
    <w:name w:val="List Paragraph"/>
    <w:basedOn w:val="Normal"/>
    <w:uiPriority w:val="34"/>
    <w:qFormat/>
    <w:rsid w:val="006835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550125">
      <w:bodyDiv w:val="1"/>
      <w:marLeft w:val="0"/>
      <w:marRight w:val="0"/>
      <w:marTop w:val="0"/>
      <w:marBottom w:val="0"/>
      <w:divBdr>
        <w:top w:val="none" w:sz="0" w:space="0" w:color="auto"/>
        <w:left w:val="none" w:sz="0" w:space="0" w:color="auto"/>
        <w:bottom w:val="none" w:sz="0" w:space="0" w:color="auto"/>
        <w:right w:val="none" w:sz="0" w:space="0" w:color="auto"/>
      </w:divBdr>
    </w:div>
    <w:div w:id="1393042691">
      <w:bodyDiv w:val="1"/>
      <w:marLeft w:val="0"/>
      <w:marRight w:val="0"/>
      <w:marTop w:val="0"/>
      <w:marBottom w:val="0"/>
      <w:divBdr>
        <w:top w:val="none" w:sz="0" w:space="0" w:color="auto"/>
        <w:left w:val="none" w:sz="0" w:space="0" w:color="auto"/>
        <w:bottom w:val="none" w:sz="0" w:space="0" w:color="auto"/>
        <w:right w:val="none" w:sz="0" w:space="0" w:color="auto"/>
      </w:divBdr>
    </w:div>
    <w:div w:id="1645307536">
      <w:bodyDiv w:val="1"/>
      <w:marLeft w:val="0"/>
      <w:marRight w:val="0"/>
      <w:marTop w:val="0"/>
      <w:marBottom w:val="0"/>
      <w:divBdr>
        <w:top w:val="none" w:sz="0" w:space="0" w:color="auto"/>
        <w:left w:val="none" w:sz="0" w:space="0" w:color="auto"/>
        <w:bottom w:val="none" w:sz="0" w:space="0" w:color="auto"/>
        <w:right w:val="none" w:sz="0" w:space="0" w:color="auto"/>
      </w:divBdr>
    </w:div>
    <w:div w:id="1992513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gl_k55@hotmail.com" TargetMode="External"/><Relationship Id="rId13" Type="http://schemas.openxmlformats.org/officeDocument/2006/relationships/chart" Target="charts/chart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q_alonso@yahoo.com.mx" TargetMode="External"/><Relationship Id="rId14"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Migue\Dropbox\Miguel%20tesis\Estancia\Recopilaci&#243;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gue\Dropbox\Miguel%20tesis\Estancia\Recopilaci&#243;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gue\Dropbox\Miguel%20tesis\Estancia\Recopilaci&#243;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gue\Dropbox\Miguel%20tesis\Estancia\Recopilaci&#243;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90902921331159"/>
          <c:y val="0.1569620253164557"/>
          <c:w val="0.80119171279246382"/>
          <c:h val="0.60983075849696"/>
        </c:manualLayout>
      </c:layout>
      <c:scatterChart>
        <c:scatterStyle val="lineMarker"/>
        <c:varyColors val="0"/>
        <c:ser>
          <c:idx val="1"/>
          <c:order val="0"/>
          <c:tx>
            <c:v>Cobalto</c:v>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'10 g'!$B$12:$B$14</c:f>
              <c:numCache>
                <c:formatCode>General</c:formatCode>
                <c:ptCount val="3"/>
                <c:pt idx="0">
                  <c:v>1</c:v>
                </c:pt>
                <c:pt idx="1">
                  <c:v>2</c:v>
                </c:pt>
                <c:pt idx="2">
                  <c:v>3</c:v>
                </c:pt>
              </c:numCache>
            </c:numRef>
          </c:xVal>
          <c:yVal>
            <c:numRef>
              <c:f>'10 g'!$D$12:$D$14</c:f>
              <c:numCache>
                <c:formatCode>General</c:formatCode>
                <c:ptCount val="3"/>
                <c:pt idx="0">
                  <c:v>27.318999999999999</c:v>
                </c:pt>
                <c:pt idx="1">
                  <c:v>81.995000000000005</c:v>
                </c:pt>
                <c:pt idx="2">
                  <c:v>106.604</c:v>
                </c:pt>
              </c:numCache>
            </c:numRef>
          </c:yVal>
          <c:smooth val="0"/>
        </c:ser>
        <c:ser>
          <c:idx val="2"/>
          <c:order val="1"/>
          <c:tx>
            <c:v>Litio</c:v>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'10 g'!$B$12:$B$14</c:f>
              <c:numCache>
                <c:formatCode>General</c:formatCode>
                <c:ptCount val="3"/>
                <c:pt idx="0">
                  <c:v>1</c:v>
                </c:pt>
                <c:pt idx="1">
                  <c:v>2</c:v>
                </c:pt>
                <c:pt idx="2">
                  <c:v>3</c:v>
                </c:pt>
              </c:numCache>
            </c:numRef>
          </c:xVal>
          <c:yVal>
            <c:numRef>
              <c:f>'10 g'!$C$12:$C$14</c:f>
              <c:numCache>
                <c:formatCode>General</c:formatCode>
                <c:ptCount val="3"/>
                <c:pt idx="0">
                  <c:v>13.33</c:v>
                </c:pt>
                <c:pt idx="1">
                  <c:v>31.567</c:v>
                </c:pt>
                <c:pt idx="2">
                  <c:v>35.155999999999999</c:v>
                </c:pt>
              </c:numCache>
            </c:numRef>
          </c:yVal>
          <c:smooth val="0"/>
        </c:ser>
        <c:ser>
          <c:idx val="0"/>
          <c:order val="2"/>
          <c:tx>
            <c:v>Níquel</c:v>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'10 g'!$B$12:$B$14</c:f>
              <c:numCache>
                <c:formatCode>General</c:formatCode>
                <c:ptCount val="3"/>
                <c:pt idx="0">
                  <c:v>1</c:v>
                </c:pt>
                <c:pt idx="1">
                  <c:v>2</c:v>
                </c:pt>
                <c:pt idx="2">
                  <c:v>3</c:v>
                </c:pt>
              </c:numCache>
            </c:numRef>
          </c:xVal>
          <c:yVal>
            <c:numRef>
              <c:f>'10 g'!$E$12:$E$14</c:f>
              <c:numCache>
                <c:formatCode>General</c:formatCode>
                <c:ptCount val="3"/>
                <c:pt idx="0">
                  <c:v>75.510999999999996</c:v>
                </c:pt>
                <c:pt idx="1">
                  <c:v>140.14500000000001</c:v>
                </c:pt>
                <c:pt idx="2">
                  <c:v>159.14500000000001</c:v>
                </c:pt>
              </c:numCache>
            </c:numRef>
          </c:yVal>
          <c:smooth val="0"/>
        </c:ser>
        <c:dLbls>
          <c:showLegendKey val="0"/>
          <c:showVal val="0"/>
          <c:showCatName val="0"/>
          <c:showSerName val="0"/>
          <c:showPercent val="0"/>
          <c:showBubbleSize val="0"/>
        </c:dLbls>
        <c:axId val="391210232"/>
        <c:axId val="393327680"/>
      </c:scatterChart>
      <c:valAx>
        <c:axId val="391210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tiempo (h)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3327680"/>
        <c:crosses val="autoZero"/>
        <c:crossBetween val="midCat"/>
      </c:valAx>
      <c:valAx>
        <c:axId val="3933276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1210232"/>
        <c:crosses val="autoZero"/>
        <c:crossBetween val="midCat"/>
      </c:valAx>
      <c:spPr>
        <a:noFill/>
        <a:ln>
          <a:noFill/>
        </a:ln>
        <a:effectLst/>
      </c:spPr>
    </c:plotArea>
    <c:legend>
      <c:legendPos val="b"/>
      <c:layout>
        <c:manualLayout>
          <c:xMode val="edge"/>
          <c:yMode val="edge"/>
          <c:x val="9.410230765034279E-2"/>
          <c:y val="4.5456261460468127E-2"/>
          <c:w val="0.8261562801185649"/>
          <c:h val="8.54436360011960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76159230096238"/>
          <c:y val="0.15740740740740741"/>
          <c:w val="0.81886351706036742"/>
          <c:h val="0.64324803149606302"/>
        </c:manualLayout>
      </c:layout>
      <c:scatterChart>
        <c:scatterStyle val="lineMarker"/>
        <c:varyColors val="0"/>
        <c:ser>
          <c:idx val="1"/>
          <c:order val="0"/>
          <c:tx>
            <c:v>Cobalto</c:v>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'20 g'!$B$12:$B$14</c:f>
              <c:numCache>
                <c:formatCode>General</c:formatCode>
                <c:ptCount val="3"/>
                <c:pt idx="0">
                  <c:v>1</c:v>
                </c:pt>
                <c:pt idx="1">
                  <c:v>2</c:v>
                </c:pt>
                <c:pt idx="2">
                  <c:v>3</c:v>
                </c:pt>
              </c:numCache>
            </c:numRef>
          </c:xVal>
          <c:yVal>
            <c:numRef>
              <c:f>'20 g'!$D$12:$D$14</c:f>
              <c:numCache>
                <c:formatCode>General</c:formatCode>
                <c:ptCount val="3"/>
                <c:pt idx="0">
                  <c:v>37.061</c:v>
                </c:pt>
                <c:pt idx="1">
                  <c:v>66.284000000000006</c:v>
                </c:pt>
                <c:pt idx="2">
                  <c:v>92.504999999999995</c:v>
                </c:pt>
              </c:numCache>
            </c:numRef>
          </c:yVal>
          <c:smooth val="0"/>
        </c:ser>
        <c:ser>
          <c:idx val="2"/>
          <c:order val="1"/>
          <c:tx>
            <c:v>Litio</c:v>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'20 g'!$B$12:$B$14</c:f>
              <c:numCache>
                <c:formatCode>General</c:formatCode>
                <c:ptCount val="3"/>
                <c:pt idx="0">
                  <c:v>1</c:v>
                </c:pt>
                <c:pt idx="1">
                  <c:v>2</c:v>
                </c:pt>
                <c:pt idx="2">
                  <c:v>3</c:v>
                </c:pt>
              </c:numCache>
            </c:numRef>
          </c:xVal>
          <c:yVal>
            <c:numRef>
              <c:f>'20 g'!$C$12:$C$14</c:f>
              <c:numCache>
                <c:formatCode>General</c:formatCode>
                <c:ptCount val="3"/>
                <c:pt idx="0">
                  <c:v>14.574999999999999</c:v>
                </c:pt>
                <c:pt idx="1">
                  <c:v>20.51</c:v>
                </c:pt>
                <c:pt idx="2">
                  <c:v>22.41</c:v>
                </c:pt>
              </c:numCache>
            </c:numRef>
          </c:yVal>
          <c:smooth val="0"/>
        </c:ser>
        <c:ser>
          <c:idx val="0"/>
          <c:order val="2"/>
          <c:tx>
            <c:v>Níquel</c:v>
          </c:tx>
          <c:spPr>
            <a:ln w="95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cap="rnd">
                <a:solidFill>
                  <a:schemeClr val="accent1"/>
                </a:solidFill>
                <a:round/>
              </a:ln>
              <a:effectLst>
                <a:outerShdw blurRad="57150" dist="19050" dir="5400000" algn="ctr" rotWithShape="0">
                  <a:srgbClr val="000000">
                    <a:alpha val="63000"/>
                  </a:srgbClr>
                </a:outerShdw>
              </a:effectLst>
            </c:spPr>
          </c:marker>
          <c:xVal>
            <c:numRef>
              <c:f>'20 g'!$B$12:$B$14</c:f>
              <c:numCache>
                <c:formatCode>General</c:formatCode>
                <c:ptCount val="3"/>
                <c:pt idx="0">
                  <c:v>1</c:v>
                </c:pt>
                <c:pt idx="1">
                  <c:v>2</c:v>
                </c:pt>
                <c:pt idx="2">
                  <c:v>3</c:v>
                </c:pt>
              </c:numCache>
            </c:numRef>
          </c:xVal>
          <c:yVal>
            <c:numRef>
              <c:f>'20 g'!$E$12:$E$14</c:f>
              <c:numCache>
                <c:formatCode>General</c:formatCode>
                <c:ptCount val="3"/>
                <c:pt idx="0">
                  <c:v>128.38300000000001</c:v>
                </c:pt>
                <c:pt idx="1">
                  <c:v>214.471</c:v>
                </c:pt>
                <c:pt idx="2">
                  <c:v>248.55</c:v>
                </c:pt>
              </c:numCache>
            </c:numRef>
          </c:yVal>
          <c:smooth val="0"/>
        </c:ser>
        <c:dLbls>
          <c:showLegendKey val="0"/>
          <c:showVal val="0"/>
          <c:showCatName val="0"/>
          <c:showSerName val="0"/>
          <c:showPercent val="0"/>
          <c:showBubbleSize val="0"/>
        </c:dLbls>
        <c:axId val="285068072"/>
        <c:axId val="397306720"/>
      </c:scatterChart>
      <c:valAx>
        <c:axId val="28506807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tiempo (h)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7306720"/>
        <c:crosses val="autoZero"/>
        <c:crossBetween val="midCat"/>
      </c:valAx>
      <c:valAx>
        <c:axId val="3973067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85068072"/>
        <c:crosses val="autoZero"/>
        <c:crossBetween val="midCat"/>
      </c:valAx>
      <c:spPr>
        <a:noFill/>
        <a:ln>
          <a:noFill/>
        </a:ln>
        <a:effectLst/>
      </c:spPr>
    </c:plotArea>
    <c:legend>
      <c:legendPos val="b"/>
      <c:layout>
        <c:manualLayout>
          <c:xMode val="edge"/>
          <c:yMode val="edge"/>
          <c:x val="2.632032927702219E-2"/>
          <c:y val="4.9439188806435164E-2"/>
          <c:w val="0.9256424481030780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Litio</c:v>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'5 g repetida bat lap'!$B$12:$B$20</c:f>
              <c:numCache>
                <c:formatCode>General</c:formatCode>
                <c:ptCount val="9"/>
                <c:pt idx="0">
                  <c:v>0.5</c:v>
                </c:pt>
                <c:pt idx="1">
                  <c:v>1</c:v>
                </c:pt>
                <c:pt idx="2">
                  <c:v>1.5</c:v>
                </c:pt>
                <c:pt idx="3">
                  <c:v>2</c:v>
                </c:pt>
                <c:pt idx="4">
                  <c:v>2.5</c:v>
                </c:pt>
                <c:pt idx="5">
                  <c:v>3</c:v>
                </c:pt>
                <c:pt idx="6">
                  <c:v>3.5</c:v>
                </c:pt>
                <c:pt idx="7">
                  <c:v>4</c:v>
                </c:pt>
                <c:pt idx="8">
                  <c:v>4.5</c:v>
                </c:pt>
              </c:numCache>
            </c:numRef>
          </c:xVal>
          <c:yVal>
            <c:numRef>
              <c:f>'5 g repetida bat lap'!$C$12:$C$20</c:f>
              <c:numCache>
                <c:formatCode>General</c:formatCode>
                <c:ptCount val="9"/>
                <c:pt idx="0">
                  <c:v>54.93</c:v>
                </c:pt>
                <c:pt idx="1">
                  <c:v>81.3</c:v>
                </c:pt>
                <c:pt idx="2">
                  <c:v>100.34</c:v>
                </c:pt>
                <c:pt idx="3">
                  <c:v>114.26</c:v>
                </c:pt>
                <c:pt idx="4">
                  <c:v>130.37</c:v>
                </c:pt>
                <c:pt idx="5">
                  <c:v>168.46</c:v>
                </c:pt>
                <c:pt idx="6">
                  <c:v>169.84</c:v>
                </c:pt>
                <c:pt idx="7">
                  <c:v>176.51</c:v>
                </c:pt>
                <c:pt idx="8">
                  <c:v>195.19</c:v>
                </c:pt>
              </c:numCache>
            </c:numRef>
          </c:yVal>
          <c:smooth val="0"/>
        </c:ser>
        <c:ser>
          <c:idx val="2"/>
          <c:order val="1"/>
          <c:tx>
            <c:v>Cobalto</c:v>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'5 g repetida bat lap'!$B$12:$B$20</c:f>
              <c:numCache>
                <c:formatCode>General</c:formatCode>
                <c:ptCount val="9"/>
                <c:pt idx="0">
                  <c:v>0.5</c:v>
                </c:pt>
                <c:pt idx="1">
                  <c:v>1</c:v>
                </c:pt>
                <c:pt idx="2">
                  <c:v>1.5</c:v>
                </c:pt>
                <c:pt idx="3">
                  <c:v>2</c:v>
                </c:pt>
                <c:pt idx="4">
                  <c:v>2.5</c:v>
                </c:pt>
                <c:pt idx="5">
                  <c:v>3</c:v>
                </c:pt>
                <c:pt idx="6">
                  <c:v>3.5</c:v>
                </c:pt>
                <c:pt idx="7">
                  <c:v>4</c:v>
                </c:pt>
                <c:pt idx="8">
                  <c:v>4.5</c:v>
                </c:pt>
              </c:numCache>
            </c:numRef>
          </c:xVal>
          <c:yVal>
            <c:numRef>
              <c:f>'5 g repetida bat lap'!$D$12:$D$20</c:f>
              <c:numCache>
                <c:formatCode>General</c:formatCode>
                <c:ptCount val="9"/>
                <c:pt idx="0">
                  <c:v>93.75</c:v>
                </c:pt>
                <c:pt idx="1">
                  <c:v>147.58000000000001</c:v>
                </c:pt>
                <c:pt idx="2">
                  <c:v>222.66</c:v>
                </c:pt>
                <c:pt idx="3">
                  <c:v>292.97000000000003</c:v>
                </c:pt>
                <c:pt idx="4">
                  <c:v>369.51</c:v>
                </c:pt>
                <c:pt idx="5">
                  <c:v>483.76</c:v>
                </c:pt>
                <c:pt idx="6">
                  <c:v>487.54</c:v>
                </c:pt>
                <c:pt idx="7">
                  <c:v>553.34</c:v>
                </c:pt>
                <c:pt idx="8">
                  <c:v>621.09</c:v>
                </c:pt>
              </c:numCache>
            </c:numRef>
          </c:yVal>
          <c:smooth val="0"/>
        </c:ser>
        <c:dLbls>
          <c:showLegendKey val="0"/>
          <c:showVal val="0"/>
          <c:showCatName val="0"/>
          <c:showSerName val="0"/>
          <c:showPercent val="0"/>
          <c:showBubbleSize val="0"/>
        </c:dLbls>
        <c:axId val="391281024"/>
        <c:axId val="391280632"/>
      </c:scatterChart>
      <c:valAx>
        <c:axId val="3912810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tiempo (h)</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1280632"/>
        <c:crosses val="autoZero"/>
        <c:crossBetween val="midCat"/>
      </c:valAx>
      <c:valAx>
        <c:axId val="3912806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12810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1"/>
          <c:order val="0"/>
          <c:tx>
            <c:v>Cobalto</c:v>
          </c:tx>
          <c:spPr>
            <a:ln w="95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cap="rnd">
                <a:solidFill>
                  <a:schemeClr val="accent2"/>
                </a:solidFill>
                <a:round/>
              </a:ln>
              <a:effectLst>
                <a:outerShdw blurRad="57150" dist="19050" dir="5400000" algn="ctr" rotWithShape="0">
                  <a:srgbClr val="000000">
                    <a:alpha val="63000"/>
                  </a:srgbClr>
                </a:outerShdw>
              </a:effectLst>
            </c:spPr>
          </c:marker>
          <c:xVal>
            <c:numRef>
              <c:f>'4.75 g botón'!$B$12:$B$14</c:f>
              <c:numCache>
                <c:formatCode>General</c:formatCode>
                <c:ptCount val="3"/>
                <c:pt idx="0">
                  <c:v>1</c:v>
                </c:pt>
                <c:pt idx="1">
                  <c:v>2</c:v>
                </c:pt>
                <c:pt idx="2">
                  <c:v>3</c:v>
                </c:pt>
              </c:numCache>
            </c:numRef>
          </c:xVal>
          <c:yVal>
            <c:numRef>
              <c:f>'4.75 g botón'!$D$12:$D$14</c:f>
              <c:numCache>
                <c:formatCode>General</c:formatCode>
                <c:ptCount val="3"/>
                <c:pt idx="0">
                  <c:v>0.22</c:v>
                </c:pt>
                <c:pt idx="1">
                  <c:v>0.33</c:v>
                </c:pt>
                <c:pt idx="2">
                  <c:v>0.25600000000000001</c:v>
                </c:pt>
              </c:numCache>
            </c:numRef>
          </c:yVal>
          <c:smooth val="0"/>
        </c:ser>
        <c:ser>
          <c:idx val="2"/>
          <c:order val="1"/>
          <c:tx>
            <c:v>Litio</c:v>
          </c:tx>
          <c:spPr>
            <a:ln w="9525" cap="rnd">
              <a:solidFill>
                <a:schemeClr val="accent3"/>
              </a:solidFill>
              <a:round/>
            </a:ln>
            <a:effectLst>
              <a:outerShdw blurRad="57150" dist="19050" dir="5400000" algn="ctr" rotWithShape="0">
                <a:srgbClr val="000000">
                  <a:alpha val="63000"/>
                </a:srgbClr>
              </a:outerShdw>
            </a:effectLst>
          </c:spPr>
          <c:marker>
            <c:symbol val="circle"/>
            <c:size val="6"/>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9525" cap="rnd">
                <a:solidFill>
                  <a:schemeClr val="accent3"/>
                </a:solidFill>
                <a:round/>
              </a:ln>
              <a:effectLst>
                <a:outerShdw blurRad="57150" dist="19050" dir="5400000" algn="ctr" rotWithShape="0">
                  <a:srgbClr val="000000">
                    <a:alpha val="63000"/>
                  </a:srgbClr>
                </a:outerShdw>
              </a:effectLst>
            </c:spPr>
          </c:marker>
          <c:xVal>
            <c:numRef>
              <c:f>'4.75 g botón'!$B$12:$B$14</c:f>
              <c:numCache>
                <c:formatCode>General</c:formatCode>
                <c:ptCount val="3"/>
                <c:pt idx="0">
                  <c:v>1</c:v>
                </c:pt>
                <c:pt idx="1">
                  <c:v>2</c:v>
                </c:pt>
                <c:pt idx="2">
                  <c:v>3</c:v>
                </c:pt>
              </c:numCache>
            </c:numRef>
          </c:xVal>
          <c:yVal>
            <c:numRef>
              <c:f>'4.75 g botón'!$C$12:$C$14</c:f>
              <c:numCache>
                <c:formatCode>General</c:formatCode>
                <c:ptCount val="3"/>
                <c:pt idx="0">
                  <c:v>44.384999999999998</c:v>
                </c:pt>
                <c:pt idx="1">
                  <c:v>61.156999999999996</c:v>
                </c:pt>
                <c:pt idx="2">
                  <c:v>65.405000000000001</c:v>
                </c:pt>
              </c:numCache>
            </c:numRef>
          </c:yVal>
          <c:smooth val="0"/>
        </c:ser>
        <c:dLbls>
          <c:showLegendKey val="0"/>
          <c:showVal val="0"/>
          <c:showCatName val="0"/>
          <c:showSerName val="0"/>
          <c:showPercent val="0"/>
          <c:showBubbleSize val="0"/>
        </c:dLbls>
        <c:axId val="391275928"/>
        <c:axId val="391274752"/>
      </c:scatterChart>
      <c:valAx>
        <c:axId val="3912759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tiempo</a:t>
                </a:r>
                <a:r>
                  <a:rPr lang="es-MX" baseline="0"/>
                  <a:t> (h)</a:t>
                </a:r>
                <a:endParaRPr lang="es-MX"/>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1274752"/>
        <c:crosses val="autoZero"/>
        <c:crossBetween val="midCat"/>
      </c:valAx>
      <c:valAx>
        <c:axId val="391274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MX"/>
                  <a:t>[mg/L]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9127592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b:Tag>Inn12</b:Tag>
    <b:SourceType>JournalArticle</b:SourceType>
    <b:Guid>{8AF6094E-2211-43C0-B834-7923043A309C}</b:Guid>
    <b:Author>
      <b:Author>
        <b:NameList>
          <b:Person>
            <b:Last>Innocenzi</b:Last>
            <b:First>Valentina</b:First>
          </b:Person>
          <b:Person>
            <b:Last>Vegliò</b:Last>
            <b:First>Francesco</b:First>
          </b:Person>
        </b:NameList>
      </b:Author>
    </b:Author>
    <b:Title>Recovery of rare earths and base metals from spent nickel-metal hydride batteries by sequential sulphuric acid leaching and selective precipitations</b:Title>
    <b:JournalName>Journal of Power Sources</b:JournalName>
    <b:Year>2012</b:Year>
    <b:Pages>184-191</b:Pages>
    <b:RefOrder>4</b:RefOrder>
  </b:Source>
  <b:Source>
    <b:Tag>Bor10</b:Tag>
    <b:SourceType>JournalArticle</b:SourceType>
    <b:Guid>{F31FEFA3-1392-4D3E-BE2E-7D66D691725D}</b:Guid>
    <b:Title>Hydrometallurgical separation of rare earth elements, cobalt and nickel from spent nickel–metal–hydride batteries</b:Title>
    <b:Year>2010</b:Year>
    <b:Author>
      <b:Author>
        <b:NameList>
          <b:Person>
            <b:Last>Borges</b:Last>
            <b:First>Marcelo</b:First>
          </b:Person>
          <b:Person>
            <b:Last>Oliveira</b:Last>
            <b:First>Luiz</b:First>
          </b:Person>
        </b:NameList>
      </b:Author>
    </b:Author>
    <b:JournalName>Journal of Power Sources</b:JournalName>
    <b:Pages>3735-3741</b:Pages>
    <b:RefOrder>2</b:RefOrder>
  </b:Source>
  <b:Source>
    <b:Tag>Pie02</b:Tag>
    <b:SourceType>JournalArticle</b:SourceType>
    <b:Guid>{C68F7222-1084-4ECF-A616-64BB4E8F043F}</b:Guid>
    <b:Author>
      <b:Author>
        <b:NameList>
          <b:Person>
            <b:Last>Pietrelli</b:Last>
            <b:First>L.</b:First>
          </b:Person>
          <b:Person>
            <b:Last>Bellomo</b:Last>
            <b:First>B.</b:First>
          </b:Person>
          <b:Person>
            <b:Last>Fontana</b:Last>
            <b:First>D.</b:First>
          </b:Person>
          <b:Person>
            <b:Last>Montereali</b:Last>
            <b:First>M.R.</b:First>
          </b:Person>
        </b:NameList>
      </b:Author>
    </b:Author>
    <b:Title>Rare earths recovery from NiMH spent batteries</b:Title>
    <b:JournalName>Hydrometallurgy</b:JournalName>
    <b:Year>2002</b:Year>
    <b:Pages>135-139</b:Pages>
    <b:RefOrder>5</b:RefOrder>
  </b:Source>
</b:Sources>
</file>

<file path=customXml/itemProps1.xml><?xml version="1.0" encoding="utf-8"?>
<ds:datastoreItem xmlns:ds="http://schemas.openxmlformats.org/officeDocument/2006/customXml" ds:itemID="{66815DDE-47B4-49D7-9E87-9B6D214F9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712</TotalTime>
  <Pages>5</Pages>
  <Words>2328</Words>
  <Characters>12807</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Formato de extensos X Encuentro</vt:lpstr>
    </vt:vector>
  </TitlesOfParts>
  <Company>CIO</Company>
  <LinksUpToDate>false</LinksUpToDate>
  <CharactersWithSpaces>15105</CharactersWithSpaces>
  <SharedDoc>false</SharedDoc>
  <HLinks>
    <vt:vector size="30" baseType="variant">
      <vt:variant>
        <vt:i4>6619189</vt:i4>
      </vt:variant>
      <vt:variant>
        <vt:i4>12</vt:i4>
      </vt:variant>
      <vt:variant>
        <vt:i4>0</vt:i4>
      </vt:variant>
      <vt:variant>
        <vt:i4>5</vt:i4>
      </vt:variant>
      <vt:variant>
        <vt:lpwstr>http://www.cio.mx/4_enc_mujer/index.htm</vt:lpwstr>
      </vt:variant>
      <vt:variant>
        <vt:lpwstr/>
      </vt:variant>
      <vt:variant>
        <vt:i4>8126553</vt:i4>
      </vt:variant>
      <vt:variant>
        <vt:i4>9</vt:i4>
      </vt:variant>
      <vt:variant>
        <vt:i4>0</vt:i4>
      </vt:variant>
      <vt:variant>
        <vt:i4>5</vt:i4>
      </vt:variant>
      <vt:variant>
        <vt:lpwstr>mailto:eugenia.sanchez@cuci.udg.mx</vt:lpwstr>
      </vt:variant>
      <vt:variant>
        <vt:lpwstr/>
      </vt:variant>
      <vt:variant>
        <vt:i4>6750286</vt:i4>
      </vt:variant>
      <vt:variant>
        <vt:i4>6</vt:i4>
      </vt:variant>
      <vt:variant>
        <vt:i4>0</vt:i4>
      </vt:variant>
      <vt:variant>
        <vt:i4>5</vt:i4>
      </vt:variant>
      <vt:variant>
        <vt:lpwstr>mailto:gvvazquez@cio.mx</vt:lpwstr>
      </vt:variant>
      <vt:variant>
        <vt:lpwstr/>
      </vt:variant>
      <vt:variant>
        <vt:i4>65596</vt:i4>
      </vt:variant>
      <vt:variant>
        <vt:i4>3</vt:i4>
      </vt:variant>
      <vt:variant>
        <vt:i4>0</vt:i4>
      </vt:variant>
      <vt:variant>
        <vt:i4>5</vt:i4>
      </vt:variant>
      <vt:variant>
        <vt:lpwstr>mailto:csolano@cio.mx</vt:lpwstr>
      </vt:variant>
      <vt:variant>
        <vt:lpwstr/>
      </vt:variant>
      <vt:variant>
        <vt:i4>7602251</vt:i4>
      </vt:variant>
      <vt:variant>
        <vt:i4>0</vt:i4>
      </vt:variant>
      <vt:variant>
        <vt:i4>0</vt:i4>
      </vt:variant>
      <vt:variant>
        <vt:i4>5</vt:i4>
      </vt:variant>
      <vt:variant>
        <vt:lpwstr>mailto:amalia@cio.mx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extensos X Encuentro</dc:title>
  <dc:subject/>
  <dc:creator>Amalia Martínez García</dc:creator>
  <cp:keywords/>
  <cp:lastModifiedBy>Migue González López</cp:lastModifiedBy>
  <cp:revision>81</cp:revision>
  <cp:lastPrinted>2008-01-24T15:52:00Z</cp:lastPrinted>
  <dcterms:created xsi:type="dcterms:W3CDTF">2015-04-05T18:30:00Z</dcterms:created>
  <dcterms:modified xsi:type="dcterms:W3CDTF">2015-04-14T18:22:00Z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1722284335</vt:i4>
  </property>
  <property fmtid="{D5CDD505-2E9C-101B-9397-08002B2CF9AE}" pid="3" name="_EmailSubject">
    <vt:lpwstr>formatos de resumen y extenso</vt:lpwstr>
  </property>
  <property fmtid="{D5CDD505-2E9C-101B-9397-08002B2CF9AE}" pid="4" name="_AuthorEmail">
    <vt:lpwstr>csolano@cio.mx</vt:lpwstr>
  </property>
  <property fmtid="{D5CDD505-2E9C-101B-9397-08002B2CF9AE}" pid="5" name="_AuthorEmailDisplayName">
    <vt:lpwstr>Cristina Elizabeth Solano Sosa</vt:lpwstr>
  </property>
  <property fmtid="{D5CDD505-2E9C-101B-9397-08002B2CF9AE}" pid="6" name="_PreviousAdHocReviewCycleID">
    <vt:i4>-535879260</vt:i4>
  </property>
  <property fmtid="{D5CDD505-2E9C-101B-9397-08002B2CF9AE}" pid="7" name="_ReviewingToolsShownOnce">
    <vt:lpwstr/>
  </property>
</Properties>
</file>