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9D" w:rsidRPr="00016B9D" w:rsidRDefault="00016B9D" w:rsidP="00016B9D">
      <w:pPr>
        <w:pStyle w:val="Encabezado"/>
        <w:rPr>
          <w:rFonts w:ascii="Arial" w:hAnsi="Arial" w:cs="Arial"/>
          <w:sz w:val="20"/>
          <w:szCs w:val="20"/>
        </w:rPr>
      </w:pPr>
    </w:p>
    <w:p w:rsidR="00016B9D" w:rsidRPr="00016B9D" w:rsidRDefault="00016B9D" w:rsidP="006F095C">
      <w:pPr>
        <w:spacing w:line="240" w:lineRule="auto"/>
        <w:jc w:val="center"/>
        <w:rPr>
          <w:rFonts w:ascii="Arial" w:hAnsi="Arial" w:cs="Arial"/>
          <w:sz w:val="20"/>
          <w:szCs w:val="20"/>
        </w:rPr>
      </w:pPr>
    </w:p>
    <w:p w:rsidR="00016B9D" w:rsidRDefault="00016B9D" w:rsidP="006F095C">
      <w:pPr>
        <w:spacing w:line="240" w:lineRule="auto"/>
        <w:jc w:val="center"/>
        <w:rPr>
          <w:rFonts w:ascii="Arial" w:hAnsi="Arial" w:cs="Arial"/>
          <w:sz w:val="20"/>
          <w:szCs w:val="20"/>
        </w:rPr>
      </w:pPr>
    </w:p>
    <w:p w:rsidR="005702AE" w:rsidRPr="00B50CE1" w:rsidRDefault="00BB183A" w:rsidP="006F095C">
      <w:pPr>
        <w:spacing w:line="240" w:lineRule="auto"/>
        <w:jc w:val="center"/>
        <w:rPr>
          <w:rFonts w:ascii="Arial" w:hAnsi="Arial" w:cs="Arial"/>
          <w:b/>
          <w:sz w:val="20"/>
          <w:szCs w:val="20"/>
        </w:rPr>
      </w:pPr>
      <w:r w:rsidRPr="00B50CE1">
        <w:rPr>
          <w:rFonts w:ascii="Arial" w:hAnsi="Arial" w:cs="Arial"/>
          <w:b/>
          <w:sz w:val="20"/>
          <w:szCs w:val="20"/>
        </w:rPr>
        <w:t>EL IMPACTO DE LA TUTORÍA INSTITUCIONAL EN ALGUNOS INDICADORES DE ÉXITO: RETENCIÓN Y DESEMPEÑO DE LOS ESTUDIANTES EN LA EDUCACIÓN SUPERIOR</w:t>
      </w:r>
    </w:p>
    <w:p w:rsidR="00BB183A" w:rsidRDefault="00E65FB5" w:rsidP="00F00177">
      <w:pPr>
        <w:spacing w:line="240" w:lineRule="auto"/>
        <w:jc w:val="both"/>
        <w:rPr>
          <w:rFonts w:ascii="Arial" w:hAnsi="Arial" w:cs="Arial"/>
          <w:sz w:val="20"/>
          <w:szCs w:val="20"/>
          <w:vertAlign w:val="superscript"/>
        </w:rPr>
      </w:pPr>
      <w:r w:rsidRPr="006F095C">
        <w:rPr>
          <w:rFonts w:ascii="Arial" w:hAnsi="Arial" w:cs="Arial"/>
          <w:sz w:val="20"/>
          <w:szCs w:val="20"/>
        </w:rPr>
        <w:t xml:space="preserve">Marco Antonio </w:t>
      </w:r>
      <w:proofErr w:type="spellStart"/>
      <w:r w:rsidRPr="006F095C">
        <w:rPr>
          <w:rFonts w:ascii="Arial" w:hAnsi="Arial" w:cs="Arial"/>
          <w:sz w:val="20"/>
          <w:szCs w:val="20"/>
        </w:rPr>
        <w:t>Quiñónez</w:t>
      </w:r>
      <w:proofErr w:type="spellEnd"/>
      <w:r w:rsidRPr="006F095C">
        <w:rPr>
          <w:rFonts w:ascii="Arial" w:hAnsi="Arial" w:cs="Arial"/>
          <w:sz w:val="20"/>
          <w:szCs w:val="20"/>
        </w:rPr>
        <w:t xml:space="preserve"> </w:t>
      </w:r>
      <w:proofErr w:type="spellStart"/>
      <w:r w:rsidRPr="006F095C">
        <w:rPr>
          <w:rFonts w:ascii="Arial" w:hAnsi="Arial" w:cs="Arial"/>
          <w:sz w:val="20"/>
          <w:szCs w:val="20"/>
        </w:rPr>
        <w:t>Reyna</w:t>
      </w:r>
      <w:r w:rsidR="006F095C" w:rsidRPr="006F095C">
        <w:rPr>
          <w:rFonts w:ascii="Arial" w:hAnsi="Arial" w:cs="Arial"/>
          <w:sz w:val="20"/>
          <w:szCs w:val="20"/>
          <w:vertAlign w:val="superscript"/>
        </w:rPr>
        <w:t>a</w:t>
      </w:r>
      <w:proofErr w:type="spellEnd"/>
      <w:r w:rsidRPr="006F095C">
        <w:rPr>
          <w:rFonts w:ascii="Arial" w:hAnsi="Arial" w:cs="Arial"/>
          <w:sz w:val="20"/>
          <w:szCs w:val="20"/>
        </w:rPr>
        <w:t xml:space="preserve">, Claudia Sáenz </w:t>
      </w:r>
      <w:proofErr w:type="spellStart"/>
      <w:r w:rsidRPr="006F095C">
        <w:rPr>
          <w:rFonts w:ascii="Arial" w:hAnsi="Arial" w:cs="Arial"/>
          <w:sz w:val="20"/>
          <w:szCs w:val="20"/>
        </w:rPr>
        <w:t>Vota</w:t>
      </w:r>
      <w:r w:rsidR="006F095C" w:rsidRPr="006F095C">
        <w:rPr>
          <w:rFonts w:ascii="Arial" w:hAnsi="Arial" w:cs="Arial"/>
          <w:sz w:val="20"/>
          <w:szCs w:val="20"/>
          <w:vertAlign w:val="superscript"/>
        </w:rPr>
        <w:t>b</w:t>
      </w:r>
      <w:proofErr w:type="spellEnd"/>
      <w:r w:rsidRPr="006F095C">
        <w:rPr>
          <w:rFonts w:ascii="Arial" w:hAnsi="Arial" w:cs="Arial"/>
          <w:sz w:val="20"/>
          <w:szCs w:val="20"/>
        </w:rPr>
        <w:t xml:space="preserve">, Cecilia Mercedes Meléndez </w:t>
      </w:r>
      <w:proofErr w:type="spellStart"/>
      <w:r w:rsidRPr="006F095C">
        <w:rPr>
          <w:rFonts w:ascii="Arial" w:hAnsi="Arial" w:cs="Arial"/>
          <w:sz w:val="20"/>
          <w:szCs w:val="20"/>
        </w:rPr>
        <w:t>Ronquillo</w:t>
      </w:r>
      <w:r w:rsidR="006F095C" w:rsidRPr="006F095C">
        <w:rPr>
          <w:rFonts w:ascii="Arial" w:hAnsi="Arial" w:cs="Arial"/>
          <w:sz w:val="20"/>
          <w:szCs w:val="20"/>
          <w:vertAlign w:val="superscript"/>
        </w:rPr>
        <w:t>b</w:t>
      </w:r>
      <w:proofErr w:type="spellEnd"/>
      <w:r w:rsidRPr="006F095C">
        <w:rPr>
          <w:rFonts w:ascii="Arial" w:hAnsi="Arial" w:cs="Arial"/>
          <w:sz w:val="20"/>
          <w:szCs w:val="20"/>
        </w:rPr>
        <w:t xml:space="preserve"> y </w:t>
      </w:r>
      <w:proofErr w:type="spellStart"/>
      <w:r w:rsidRPr="006F095C">
        <w:rPr>
          <w:rFonts w:ascii="Arial" w:hAnsi="Arial" w:cs="Arial"/>
          <w:sz w:val="20"/>
          <w:szCs w:val="20"/>
        </w:rPr>
        <w:t>Olinda</w:t>
      </w:r>
      <w:proofErr w:type="spellEnd"/>
      <w:r w:rsidRPr="006F095C">
        <w:rPr>
          <w:rFonts w:ascii="Arial" w:hAnsi="Arial" w:cs="Arial"/>
          <w:sz w:val="20"/>
          <w:szCs w:val="20"/>
        </w:rPr>
        <w:t xml:space="preserve"> </w:t>
      </w:r>
      <w:proofErr w:type="spellStart"/>
      <w:r w:rsidRPr="006F095C">
        <w:rPr>
          <w:rFonts w:ascii="Arial" w:hAnsi="Arial" w:cs="Arial"/>
          <w:sz w:val="20"/>
          <w:szCs w:val="20"/>
        </w:rPr>
        <w:t>Ornelas</w:t>
      </w:r>
      <w:proofErr w:type="spellEnd"/>
      <w:r w:rsidRPr="006F095C">
        <w:rPr>
          <w:rFonts w:ascii="Arial" w:hAnsi="Arial" w:cs="Arial"/>
          <w:sz w:val="20"/>
          <w:szCs w:val="20"/>
        </w:rPr>
        <w:t xml:space="preserve"> </w:t>
      </w:r>
      <w:proofErr w:type="spellStart"/>
      <w:r w:rsidRPr="006F095C">
        <w:rPr>
          <w:rFonts w:ascii="Arial" w:hAnsi="Arial" w:cs="Arial"/>
          <w:sz w:val="20"/>
          <w:szCs w:val="20"/>
        </w:rPr>
        <w:t>Benitez</w:t>
      </w:r>
      <w:r w:rsidR="006F095C" w:rsidRPr="006F095C">
        <w:rPr>
          <w:rFonts w:ascii="Arial" w:hAnsi="Arial" w:cs="Arial"/>
          <w:sz w:val="20"/>
          <w:szCs w:val="20"/>
          <w:vertAlign w:val="superscript"/>
        </w:rPr>
        <w:t>b</w:t>
      </w:r>
      <w:proofErr w:type="spellEnd"/>
    </w:p>
    <w:p w:rsidR="006F095C" w:rsidRDefault="006F095C" w:rsidP="00F00177">
      <w:pPr>
        <w:spacing w:line="240" w:lineRule="auto"/>
        <w:jc w:val="both"/>
        <w:rPr>
          <w:rFonts w:ascii="Arial" w:hAnsi="Arial" w:cs="Arial"/>
          <w:sz w:val="20"/>
          <w:szCs w:val="20"/>
        </w:rPr>
      </w:pPr>
      <w:proofErr w:type="spellStart"/>
      <w:proofErr w:type="gramStart"/>
      <w:r>
        <w:rPr>
          <w:rFonts w:ascii="Arial" w:hAnsi="Arial" w:cs="Arial"/>
          <w:sz w:val="20"/>
          <w:szCs w:val="20"/>
          <w:vertAlign w:val="superscript"/>
        </w:rPr>
        <w:t>a</w:t>
      </w:r>
      <w:r>
        <w:rPr>
          <w:rFonts w:ascii="Arial" w:hAnsi="Arial" w:cs="Arial"/>
          <w:sz w:val="20"/>
          <w:szCs w:val="20"/>
        </w:rPr>
        <w:t>Instituto</w:t>
      </w:r>
      <w:proofErr w:type="spellEnd"/>
      <w:proofErr w:type="gramEnd"/>
      <w:r>
        <w:rPr>
          <w:rFonts w:ascii="Arial" w:hAnsi="Arial" w:cs="Arial"/>
          <w:sz w:val="20"/>
          <w:szCs w:val="20"/>
        </w:rPr>
        <w:t xml:space="preserve"> Tecnológico de Parral, </w:t>
      </w:r>
      <w:hyperlink r:id="rId7" w:history="1">
        <w:r w:rsidRPr="007D6F17">
          <w:rPr>
            <w:rStyle w:val="Hipervnculo"/>
            <w:rFonts w:ascii="Arial" w:hAnsi="Arial" w:cs="Arial"/>
            <w:sz w:val="20"/>
            <w:szCs w:val="20"/>
          </w:rPr>
          <w:t>mquinonez@itparral.edu.mx</w:t>
        </w:r>
      </w:hyperlink>
    </w:p>
    <w:p w:rsidR="006F095C" w:rsidRDefault="006F095C" w:rsidP="00F00177">
      <w:pPr>
        <w:spacing w:line="240" w:lineRule="auto"/>
        <w:jc w:val="both"/>
        <w:rPr>
          <w:rFonts w:ascii="Arial" w:hAnsi="Arial" w:cs="Arial"/>
          <w:sz w:val="20"/>
          <w:szCs w:val="20"/>
        </w:rPr>
      </w:pPr>
      <w:proofErr w:type="spellStart"/>
      <w:proofErr w:type="gramStart"/>
      <w:r>
        <w:rPr>
          <w:rFonts w:ascii="Arial" w:hAnsi="Arial" w:cs="Arial"/>
          <w:sz w:val="20"/>
          <w:szCs w:val="20"/>
          <w:vertAlign w:val="superscript"/>
        </w:rPr>
        <w:t>b</w:t>
      </w:r>
      <w:r>
        <w:rPr>
          <w:rFonts w:ascii="Arial" w:hAnsi="Arial" w:cs="Arial"/>
          <w:sz w:val="20"/>
          <w:szCs w:val="20"/>
        </w:rPr>
        <w:t>Universidad</w:t>
      </w:r>
      <w:proofErr w:type="spellEnd"/>
      <w:proofErr w:type="gramEnd"/>
      <w:r>
        <w:rPr>
          <w:rFonts w:ascii="Arial" w:hAnsi="Arial" w:cs="Arial"/>
          <w:sz w:val="20"/>
          <w:szCs w:val="20"/>
        </w:rPr>
        <w:t xml:space="preserve"> Autónoma de Chihuahua, Facultad de Economía Internacional, </w:t>
      </w:r>
      <w:hyperlink r:id="rId8" w:history="1">
        <w:r w:rsidR="00016B9D" w:rsidRPr="00A567B4">
          <w:rPr>
            <w:rStyle w:val="Hipervnculo"/>
            <w:rFonts w:ascii="Arial" w:hAnsi="Arial" w:cs="Arial"/>
            <w:sz w:val="20"/>
            <w:szCs w:val="20"/>
          </w:rPr>
          <w:t>cecymelendez@live.com.mx</w:t>
        </w:r>
      </w:hyperlink>
    </w:p>
    <w:p w:rsidR="00016B9D" w:rsidRDefault="00016B9D" w:rsidP="00F00177">
      <w:pPr>
        <w:spacing w:line="240" w:lineRule="auto"/>
        <w:jc w:val="both"/>
        <w:rPr>
          <w:rFonts w:ascii="Arial" w:hAnsi="Arial" w:cs="Arial"/>
          <w:sz w:val="20"/>
          <w:szCs w:val="20"/>
        </w:rPr>
      </w:pPr>
    </w:p>
    <w:p w:rsidR="00E65FB5" w:rsidRPr="00F00177" w:rsidRDefault="00E65FB5" w:rsidP="006F095C">
      <w:pPr>
        <w:spacing w:line="240" w:lineRule="auto"/>
        <w:jc w:val="both"/>
        <w:rPr>
          <w:rFonts w:ascii="Arial" w:hAnsi="Arial" w:cs="Arial"/>
          <w:b/>
          <w:sz w:val="20"/>
          <w:szCs w:val="20"/>
        </w:rPr>
      </w:pPr>
      <w:r w:rsidRPr="00F00177">
        <w:rPr>
          <w:rFonts w:ascii="Arial" w:hAnsi="Arial" w:cs="Arial"/>
          <w:b/>
          <w:sz w:val="20"/>
          <w:szCs w:val="20"/>
        </w:rPr>
        <w:t>RESUMEN</w:t>
      </w:r>
    </w:p>
    <w:p w:rsidR="00E65FB5" w:rsidRDefault="00E65FB5" w:rsidP="006F095C">
      <w:pPr>
        <w:spacing w:line="240" w:lineRule="auto"/>
        <w:jc w:val="both"/>
        <w:rPr>
          <w:rFonts w:ascii="Arial" w:hAnsi="Arial" w:cs="Arial"/>
          <w:sz w:val="20"/>
          <w:szCs w:val="20"/>
        </w:rPr>
      </w:pPr>
      <w:r w:rsidRPr="006F095C">
        <w:rPr>
          <w:rFonts w:ascii="Arial" w:hAnsi="Arial" w:cs="Arial"/>
          <w:sz w:val="20"/>
          <w:szCs w:val="20"/>
        </w:rPr>
        <w:t xml:space="preserve">En el presente artículo se trata de destacar de forma de diagnóstico, uno de los nuevos roles que tanto el docente como el alumno deben asumir, donde se espera que el estudiante aprende a aprender y se responsabilice de su propio aprendizaje en tanto que el docente se convierte en un facilitador o acompañante. Es necesario desarrollar una conciencia de aprendizaje y de las acciones escolares con el fin de provocar la construcción de personas autónomas e independientes tomando decisiones conscientes y construyendo sus propias estrategias de aprendizaje. Se desarrolló una investigación de tipo científico-social en la que se obtuvieron datos por medio de una encuesta por medio de la aplicación directa de un cuestionario tomando como población al alumnado de la Facultad de Economía Internacional de la Universidad Autónoma de Chihuahua en el que se arrojan resultados del impacto que ejerce la tutoría institucional y se arroja un diagnóstico en el que se expresa como la orientación y tutoría va dirigida a todas las personas, no sólo a los casos problemáticos ni a los que piden ayuda, esto incluye a todo el alumnado en sí y como van llevando un crecimiento día a día en la trayectoria de su formación profesional de cada individuo la cual va a desempeñar en muchas ocasiones el resto de su vida sin conformarse con el simple hecho de una hora diaria de atención tutorial, sino de querer superarse y fijarse objetivos y metas logrando con ello una retención escolar y un mejor desempeño de los estudiantes de educación superior. De esta forma, se llega a </w:t>
      </w:r>
      <w:r w:rsidR="006F095C" w:rsidRPr="006F095C">
        <w:rPr>
          <w:rFonts w:ascii="Arial" w:hAnsi="Arial" w:cs="Arial"/>
          <w:sz w:val="20"/>
          <w:szCs w:val="20"/>
        </w:rPr>
        <w:t>la conclusión de que la tutoría tiene nuevos roles en los que encajan perfectamente en el contexto de las actuales sociedades capitalistas cuyas características determinan la necesidad de individuos competitivos, creativos e innovadores, capaces de cambiar y adaptarse fácilmente a las nuevas condiciones del ambiente económico y social.</w:t>
      </w:r>
    </w:p>
    <w:p w:rsidR="00016B9D" w:rsidRDefault="00016B9D" w:rsidP="006F095C">
      <w:pPr>
        <w:spacing w:line="240" w:lineRule="auto"/>
        <w:jc w:val="both"/>
        <w:rPr>
          <w:rFonts w:ascii="Arial" w:hAnsi="Arial" w:cs="Arial"/>
          <w:sz w:val="20"/>
          <w:szCs w:val="20"/>
        </w:rPr>
      </w:pPr>
    </w:p>
    <w:p w:rsidR="00016B9D" w:rsidRDefault="00016B9D" w:rsidP="0074731A">
      <w:pPr>
        <w:numPr>
          <w:ilvl w:val="0"/>
          <w:numId w:val="1"/>
        </w:numPr>
        <w:spacing w:line="240" w:lineRule="auto"/>
        <w:jc w:val="both"/>
        <w:rPr>
          <w:rFonts w:ascii="Arial" w:hAnsi="Arial" w:cs="Arial"/>
          <w:b/>
          <w:sz w:val="20"/>
          <w:szCs w:val="20"/>
        </w:rPr>
      </w:pPr>
      <w:r w:rsidRPr="00016B9D">
        <w:rPr>
          <w:rFonts w:ascii="Arial" w:hAnsi="Arial" w:cs="Arial"/>
          <w:b/>
          <w:sz w:val="20"/>
          <w:szCs w:val="20"/>
        </w:rPr>
        <w:t>INTRODUCCIÓN</w:t>
      </w:r>
    </w:p>
    <w:p w:rsidR="00016B9D" w:rsidRDefault="00016B9D" w:rsidP="006F095C">
      <w:pPr>
        <w:spacing w:line="240" w:lineRule="auto"/>
        <w:jc w:val="both"/>
        <w:rPr>
          <w:rFonts w:ascii="Arial" w:hAnsi="Arial" w:cs="Arial"/>
          <w:sz w:val="20"/>
          <w:szCs w:val="20"/>
        </w:rPr>
      </w:pPr>
      <w:r>
        <w:rPr>
          <w:rFonts w:ascii="Arial" w:hAnsi="Arial" w:cs="Arial"/>
          <w:sz w:val="20"/>
          <w:szCs w:val="20"/>
        </w:rPr>
        <w:t>En otros tiempos terminar una licenciatura era garantía de un empleo digno, bien remunerado e incluso se encontraba al licenciado en otro estatus social o intelectual por el simple hecho de ser un profesionista, ahora ha cambiado mucho esta idea, actualmente el hecho de concluir satisfactoriamente la educación superior es sólo el comienzo del sinuoso camino con suficientes complicaciones al integrarse a la vida laboral, misma que en muchas empresas las necesidades las satisfacen con sólo alguien temporal como por ejemplo un técnico y a menor precio, lo que origina se abarate la labor profesional de un licenciado.</w:t>
      </w:r>
    </w:p>
    <w:p w:rsidR="00016B9D" w:rsidRDefault="00016B9D" w:rsidP="006F095C">
      <w:pPr>
        <w:spacing w:line="240" w:lineRule="auto"/>
        <w:jc w:val="both"/>
        <w:rPr>
          <w:rFonts w:ascii="Arial" w:hAnsi="Arial" w:cs="Arial"/>
          <w:sz w:val="20"/>
          <w:szCs w:val="20"/>
        </w:rPr>
      </w:pPr>
      <w:r>
        <w:rPr>
          <w:rFonts w:ascii="Arial" w:hAnsi="Arial" w:cs="Arial"/>
          <w:sz w:val="20"/>
          <w:szCs w:val="20"/>
        </w:rPr>
        <w:lastRenderedPageBreak/>
        <w:t xml:space="preserve">¿Qué hace falta para ser exitoso?, quizá esta pregunta tenga una infinidad de soluciones dependiendo de la escuela y obviamente del alumno, pero existe una solución que ayude al cuerpo estudiantil, primero en alcanzar la totalidad de su profesionalización de manera exitosa y segundo incorporarse de manera óptima a la vida laboral satisfaciendo las necesidades de la organización y las propias del individuo. Aquí es donde las tutorías institucionales pueden ser un factor primordial </w:t>
      </w:r>
      <w:r w:rsidR="0074731A">
        <w:rPr>
          <w:rFonts w:ascii="Arial" w:hAnsi="Arial" w:cs="Arial"/>
          <w:sz w:val="20"/>
          <w:szCs w:val="20"/>
        </w:rPr>
        <w:t>para el correcto desarrollo del profesional, fortaleciendo los estudios de nivel licenciatura como propuesta institucional que surge de atender la deserción, el rezago, la baja eficiencia terminal y el bajo índice de titulación de los estudiantes a este nivel, a fin de mejorar el desempeño y la eficiencia, incrementar la retención, las tasas de egreso y titulación.</w:t>
      </w:r>
    </w:p>
    <w:p w:rsidR="0074731A" w:rsidRDefault="0074731A" w:rsidP="006F095C">
      <w:pPr>
        <w:spacing w:line="240" w:lineRule="auto"/>
        <w:jc w:val="both"/>
        <w:rPr>
          <w:rFonts w:ascii="Arial" w:hAnsi="Arial" w:cs="Arial"/>
          <w:sz w:val="20"/>
          <w:szCs w:val="20"/>
        </w:rPr>
      </w:pPr>
      <w:r>
        <w:rPr>
          <w:rFonts w:ascii="Arial" w:hAnsi="Arial" w:cs="Arial"/>
          <w:sz w:val="20"/>
          <w:szCs w:val="20"/>
        </w:rPr>
        <w:t>En el presente artículo se observará cuales son los factores que marcan la pauta para que los estudiantes de nivel superior tengan un buen o un mal desempeño, qué es lo que hace que abandonen sus estudios y que los induce a buscar atención fuera de sus clases. Se verá entonces cuáles son los beneficios que traen las tutorías institucionales y cuáles son los valores, actitudes y hábitos positivos que esto conlleva.</w:t>
      </w:r>
    </w:p>
    <w:p w:rsidR="0074731A" w:rsidRDefault="0074731A" w:rsidP="006F095C">
      <w:pPr>
        <w:spacing w:line="240" w:lineRule="auto"/>
        <w:jc w:val="both"/>
        <w:rPr>
          <w:rFonts w:ascii="Arial" w:hAnsi="Arial" w:cs="Arial"/>
          <w:sz w:val="20"/>
          <w:szCs w:val="20"/>
        </w:rPr>
      </w:pPr>
    </w:p>
    <w:p w:rsidR="0074731A" w:rsidRDefault="0074731A" w:rsidP="0074731A">
      <w:pPr>
        <w:numPr>
          <w:ilvl w:val="0"/>
          <w:numId w:val="1"/>
        </w:numPr>
        <w:spacing w:line="240" w:lineRule="auto"/>
        <w:jc w:val="both"/>
        <w:rPr>
          <w:rFonts w:ascii="Arial" w:hAnsi="Arial" w:cs="Arial"/>
          <w:b/>
          <w:sz w:val="20"/>
          <w:szCs w:val="20"/>
        </w:rPr>
      </w:pPr>
      <w:r w:rsidRPr="0074731A">
        <w:rPr>
          <w:rFonts w:ascii="Arial" w:hAnsi="Arial" w:cs="Arial"/>
          <w:b/>
          <w:sz w:val="20"/>
          <w:szCs w:val="20"/>
        </w:rPr>
        <w:t>TEORÍA</w:t>
      </w:r>
    </w:p>
    <w:p w:rsidR="00BB183A" w:rsidRPr="006F095C" w:rsidRDefault="00BB183A" w:rsidP="006F095C">
      <w:pPr>
        <w:spacing w:line="240" w:lineRule="auto"/>
        <w:jc w:val="both"/>
        <w:rPr>
          <w:rFonts w:ascii="Arial" w:hAnsi="Arial" w:cs="Arial"/>
          <w:sz w:val="20"/>
          <w:szCs w:val="20"/>
        </w:rPr>
      </w:pPr>
      <w:r w:rsidRPr="006F095C">
        <w:rPr>
          <w:rFonts w:ascii="Arial" w:hAnsi="Arial" w:cs="Arial"/>
          <w:sz w:val="20"/>
          <w:szCs w:val="20"/>
        </w:rPr>
        <w:t>Actualmente vivimos en una competencia constante entre profesionistas por un empleo que satisfaga las necesidades individuales, aquellas que desde el momento de elegir su futuro al cursar una carrera se imagina como profesionista exitoso, hoy no es raro ver licenciados manejando un taxi o ingenieros en una tienda de abarrotes, defraudando todos los ideales que se plantearon cuando se encontraban estudiando, y lo que es peor formar parte de las estad</w:t>
      </w:r>
      <w:r w:rsidR="00016B9D">
        <w:rPr>
          <w:rFonts w:ascii="Arial" w:hAnsi="Arial" w:cs="Arial"/>
          <w:sz w:val="20"/>
          <w:szCs w:val="20"/>
        </w:rPr>
        <w:t>ísticas de los niveles de deserc</w:t>
      </w:r>
      <w:r w:rsidRPr="006F095C">
        <w:rPr>
          <w:rFonts w:ascii="Arial" w:hAnsi="Arial" w:cs="Arial"/>
          <w:sz w:val="20"/>
          <w:szCs w:val="20"/>
        </w:rPr>
        <w:t>ión de los planteles educativos de nivel superior lo que es realmente alarmante e increíble según el porcentaje de graduados con respecto al cohorte generacional.</w:t>
      </w:r>
    </w:p>
    <w:p w:rsidR="00BB183A" w:rsidRPr="006F095C" w:rsidRDefault="00BB183A" w:rsidP="006F095C">
      <w:pPr>
        <w:spacing w:line="240" w:lineRule="auto"/>
        <w:jc w:val="both"/>
        <w:rPr>
          <w:rFonts w:ascii="Arial" w:hAnsi="Arial" w:cs="Arial"/>
          <w:sz w:val="20"/>
          <w:szCs w:val="20"/>
        </w:rPr>
      </w:pPr>
      <w:r w:rsidRPr="006F095C">
        <w:rPr>
          <w:rFonts w:ascii="Arial" w:hAnsi="Arial" w:cs="Arial"/>
          <w:sz w:val="20"/>
          <w:szCs w:val="20"/>
        </w:rPr>
        <w:t>Aquí es donde las tutorías institucionales constituyen una acción estratégica para promover el mejoramiento de los servicios educativos que recibe el alu</w:t>
      </w:r>
      <w:r w:rsidR="0095726A" w:rsidRPr="006F095C">
        <w:rPr>
          <w:rFonts w:ascii="Arial" w:hAnsi="Arial" w:cs="Arial"/>
          <w:sz w:val="20"/>
          <w:szCs w:val="20"/>
        </w:rPr>
        <w:t>mno durante su trayectoria acadé</w:t>
      </w:r>
      <w:r w:rsidRPr="006F095C">
        <w:rPr>
          <w:rFonts w:ascii="Arial" w:hAnsi="Arial" w:cs="Arial"/>
          <w:sz w:val="20"/>
          <w:szCs w:val="20"/>
        </w:rPr>
        <w:t xml:space="preserve">mica ya que las tutorías pueden ser un factor primordial para el </w:t>
      </w:r>
      <w:r w:rsidR="00016B9D">
        <w:rPr>
          <w:rFonts w:ascii="Arial" w:hAnsi="Arial" w:cs="Arial"/>
          <w:sz w:val="20"/>
          <w:szCs w:val="20"/>
        </w:rPr>
        <w:t>correcto desarrollo del estudia</w:t>
      </w:r>
      <w:r w:rsidRPr="006F095C">
        <w:rPr>
          <w:rFonts w:ascii="Arial" w:hAnsi="Arial" w:cs="Arial"/>
          <w:sz w:val="20"/>
          <w:szCs w:val="20"/>
        </w:rPr>
        <w:t xml:space="preserve">nte y futuro profesionista, gestionando estas el fortalecimiento de los aspectos </w:t>
      </w:r>
      <w:proofErr w:type="spellStart"/>
      <w:r w:rsidRPr="006F095C">
        <w:rPr>
          <w:rFonts w:ascii="Arial" w:hAnsi="Arial" w:cs="Arial"/>
          <w:sz w:val="20"/>
          <w:szCs w:val="20"/>
        </w:rPr>
        <w:t>actitudinales</w:t>
      </w:r>
      <w:proofErr w:type="spellEnd"/>
      <w:r w:rsidRPr="006F095C">
        <w:rPr>
          <w:rFonts w:ascii="Arial" w:hAnsi="Arial" w:cs="Arial"/>
          <w:sz w:val="20"/>
          <w:szCs w:val="20"/>
        </w:rPr>
        <w:t xml:space="preserve"> y</w:t>
      </w:r>
      <w:r w:rsidR="0095726A" w:rsidRPr="006F095C">
        <w:rPr>
          <w:rFonts w:ascii="Arial" w:hAnsi="Arial" w:cs="Arial"/>
          <w:sz w:val="20"/>
          <w:szCs w:val="20"/>
        </w:rPr>
        <w:t xml:space="preserve"> </w:t>
      </w:r>
      <w:proofErr w:type="spellStart"/>
      <w:r w:rsidR="0095726A" w:rsidRPr="006F095C">
        <w:rPr>
          <w:rFonts w:ascii="Arial" w:hAnsi="Arial" w:cs="Arial"/>
          <w:sz w:val="20"/>
          <w:szCs w:val="20"/>
        </w:rPr>
        <w:t>aptitudinales</w:t>
      </w:r>
      <w:proofErr w:type="spellEnd"/>
      <w:r w:rsidR="0095726A" w:rsidRPr="006F095C">
        <w:rPr>
          <w:rFonts w:ascii="Arial" w:hAnsi="Arial" w:cs="Arial"/>
          <w:sz w:val="20"/>
          <w:szCs w:val="20"/>
        </w:rPr>
        <w:t xml:space="preserve"> del mismo en ref</w:t>
      </w:r>
      <w:r w:rsidRPr="006F095C">
        <w:rPr>
          <w:rFonts w:ascii="Arial" w:hAnsi="Arial" w:cs="Arial"/>
          <w:sz w:val="20"/>
          <w:szCs w:val="20"/>
        </w:rPr>
        <w:t xml:space="preserve">erente a los aprendizajes adquiridos y por adquirir del nivel licenciatura, las tutorías como propuesta institucional surge para atender la deserción, el rezago, la baja eficiencia terminal y el bajo índice de titulación de los estudiantes de este nivel, a fin de mejorar el desempeño y eficiencia, incrementar la </w:t>
      </w:r>
      <w:r w:rsidR="0095726A" w:rsidRPr="006F095C">
        <w:rPr>
          <w:rFonts w:ascii="Arial" w:hAnsi="Arial" w:cs="Arial"/>
          <w:sz w:val="20"/>
          <w:szCs w:val="20"/>
        </w:rPr>
        <w:t xml:space="preserve">retención, las tasas de egreso y titulación así como motivar el </w:t>
      </w:r>
      <w:proofErr w:type="spellStart"/>
      <w:r w:rsidR="0095726A" w:rsidRPr="006F095C">
        <w:rPr>
          <w:rFonts w:ascii="Arial" w:hAnsi="Arial" w:cs="Arial"/>
          <w:sz w:val="20"/>
          <w:szCs w:val="20"/>
        </w:rPr>
        <w:t>emprendedurismo</w:t>
      </w:r>
      <w:proofErr w:type="spellEnd"/>
      <w:r w:rsidR="0095726A" w:rsidRPr="006F095C">
        <w:rPr>
          <w:rFonts w:ascii="Arial" w:hAnsi="Arial" w:cs="Arial"/>
          <w:sz w:val="20"/>
          <w:szCs w:val="20"/>
        </w:rPr>
        <w:t xml:space="preserve">, con la finalidad </w:t>
      </w:r>
      <w:r w:rsidR="0074731A">
        <w:rPr>
          <w:rFonts w:ascii="Arial" w:hAnsi="Arial" w:cs="Arial"/>
          <w:sz w:val="20"/>
          <w:szCs w:val="20"/>
        </w:rPr>
        <w:t>de e</w:t>
      </w:r>
      <w:r w:rsidR="0095726A" w:rsidRPr="006F095C">
        <w:rPr>
          <w:rFonts w:ascii="Arial" w:hAnsi="Arial" w:cs="Arial"/>
          <w:sz w:val="20"/>
          <w:szCs w:val="20"/>
        </w:rPr>
        <w:t>gresar individuos profesionistas comprometidos con ellos mismos  con la sociedad de nuestros tiempos; vemos entonces que como punto de origen de un programa de tutoría institucional se busca ser el promotor de la formación integral del estudiante y la palanca para la transformación cualitativa del proceso educativo.</w:t>
      </w:r>
    </w:p>
    <w:p w:rsidR="0095726A" w:rsidRPr="006F095C" w:rsidRDefault="0095726A" w:rsidP="006F095C">
      <w:pPr>
        <w:spacing w:line="240" w:lineRule="auto"/>
        <w:jc w:val="both"/>
        <w:rPr>
          <w:rFonts w:ascii="Arial" w:hAnsi="Arial" w:cs="Arial"/>
          <w:sz w:val="20"/>
          <w:szCs w:val="20"/>
        </w:rPr>
      </w:pPr>
      <w:r w:rsidRPr="006F095C">
        <w:rPr>
          <w:rFonts w:ascii="Arial" w:hAnsi="Arial" w:cs="Arial"/>
          <w:sz w:val="20"/>
          <w:szCs w:val="20"/>
        </w:rPr>
        <w:t>Siendo este el firme propósito de mejorar condiciones de aprendizaje y desarrollo de valores, actitudes y hábitos que contribuyan a la formación integral haciendo énfasis de que la tutoría es una modalidad de la actividad docente que comprende un conjunto sistematizado de acciones educativas del alumno, en donde como parte de la práctica docente tiene una especificidad clara; es distinta y a la vez complementaria a la docencia frente a grupo.</w:t>
      </w:r>
    </w:p>
    <w:p w:rsidR="0095726A" w:rsidRPr="006F095C" w:rsidRDefault="0095726A" w:rsidP="006F095C">
      <w:pPr>
        <w:spacing w:line="240" w:lineRule="auto"/>
        <w:jc w:val="both"/>
        <w:rPr>
          <w:rFonts w:ascii="Arial" w:hAnsi="Arial" w:cs="Arial"/>
          <w:sz w:val="20"/>
          <w:szCs w:val="20"/>
        </w:rPr>
      </w:pPr>
      <w:r w:rsidRPr="006F095C">
        <w:rPr>
          <w:rFonts w:ascii="Arial" w:hAnsi="Arial" w:cs="Arial"/>
          <w:sz w:val="20"/>
          <w:szCs w:val="20"/>
        </w:rPr>
        <w:t xml:space="preserve">Todos los mitos que giran alrededor de las tutorías si son o no son importantes o si ayudan o no al hecho de que muchos no saben que son y otros si lo saben lo toman como algo sin importancia y como pérdida de tiempo, el reto estriba en hacer comparaciones abiertas y de sumar habilidades para el trabajo colaborativo, de tal manera que nos permitamos llegar a un </w:t>
      </w:r>
      <w:r w:rsidRPr="006F095C">
        <w:rPr>
          <w:rFonts w:ascii="Arial" w:hAnsi="Arial" w:cs="Arial"/>
          <w:sz w:val="20"/>
          <w:szCs w:val="20"/>
        </w:rPr>
        <w:lastRenderedPageBreak/>
        <w:t>punto en el que se pueda potenciar el desarrollo profesional de los alumnos y despertar su interés a las tutorías a lo largo de la  carrera académ</w:t>
      </w:r>
      <w:r w:rsidR="0074731A">
        <w:rPr>
          <w:rFonts w:ascii="Arial" w:hAnsi="Arial" w:cs="Arial"/>
          <w:sz w:val="20"/>
          <w:szCs w:val="20"/>
        </w:rPr>
        <w:t>ica y vida diaria (</w:t>
      </w:r>
      <w:proofErr w:type="spellStart"/>
      <w:r w:rsidR="0074731A">
        <w:rPr>
          <w:rFonts w:ascii="Arial" w:hAnsi="Arial" w:cs="Arial"/>
          <w:sz w:val="20"/>
          <w:szCs w:val="20"/>
        </w:rPr>
        <w:t>Krichesky</w:t>
      </w:r>
      <w:proofErr w:type="spellEnd"/>
      <w:r w:rsidR="0074731A">
        <w:rPr>
          <w:rFonts w:ascii="Arial" w:hAnsi="Arial" w:cs="Arial"/>
          <w:sz w:val="20"/>
          <w:szCs w:val="20"/>
        </w:rPr>
        <w:t>, 1999).</w:t>
      </w:r>
    </w:p>
    <w:p w:rsidR="0095726A" w:rsidRPr="006F095C" w:rsidRDefault="005C288C" w:rsidP="006F095C">
      <w:pPr>
        <w:spacing w:line="240" w:lineRule="auto"/>
        <w:jc w:val="both"/>
        <w:rPr>
          <w:rFonts w:ascii="Arial" w:hAnsi="Arial" w:cs="Arial"/>
          <w:sz w:val="20"/>
          <w:szCs w:val="20"/>
        </w:rPr>
      </w:pPr>
      <w:r w:rsidRPr="006F095C">
        <w:rPr>
          <w:rFonts w:ascii="Arial" w:hAnsi="Arial" w:cs="Arial"/>
          <w:sz w:val="20"/>
          <w:szCs w:val="20"/>
        </w:rPr>
        <w:t xml:space="preserve">Partamos de que </w:t>
      </w:r>
      <w:r w:rsidR="006F095C">
        <w:rPr>
          <w:rFonts w:ascii="Arial" w:hAnsi="Arial" w:cs="Arial"/>
          <w:sz w:val="20"/>
          <w:szCs w:val="20"/>
        </w:rPr>
        <w:t>existen dos niveles de tutorías</w:t>
      </w:r>
      <w:r w:rsidRPr="006F095C">
        <w:rPr>
          <w:rFonts w:ascii="Arial" w:hAnsi="Arial" w:cs="Arial"/>
          <w:sz w:val="20"/>
          <w:szCs w:val="20"/>
        </w:rPr>
        <w:t>: 1) tutorías académicas: son aquellas inherentes al rol del docente, las cuales realiza en su asignatura con su grupo de alumnos. En estas tutorías los docentes supervisan el trabajo, orientan, resuelven dudas, aconsejan bibliografía, revisan trabajos y pruebas, etc. Pero siempre dentro del ámbito de la propia asignatura. En definitiva son las que hace años se vienen desarrollando en las IES. 2) tutorías personales de apoyo y seguimiento: constituyen la actividad central del “Plan Tutor”, en este caso, la tutoría deja de ser un componente sustantivo de la acción docente y pasa a ser un componente complementario y distinto de dicha función. El docente tutor tiene a su cargo un grupo reducido de estudiantes, que no deben ser alumnos de su asignatura, y se convierte en formador y orientados del alumno, realizando las siguientes funciones: a) función informativa, proporcionar fuentes de información y recursos que les puedan ser útiles para su trayectoria estudiantil.  b) función de seguimiento académico y de intervención formativa, efectuar un seguimiento del rendimiento del estudiante, colaborar en la mejor manera de los procesos de aprendizaje y estimular el rendimiento y la participación de actividades relacionadas con su formación.  c) función de orientación ayudar al alumno a planificar su itinerario e informarle de las posibilidades que</w:t>
      </w:r>
      <w:r w:rsidR="0074731A">
        <w:rPr>
          <w:rFonts w:ascii="Arial" w:hAnsi="Arial" w:cs="Arial"/>
          <w:sz w:val="20"/>
          <w:szCs w:val="20"/>
        </w:rPr>
        <w:t xml:space="preserve"> tiene al terminar sus estudios (Rodríguez, 2001).</w:t>
      </w:r>
    </w:p>
    <w:p w:rsidR="005C288C" w:rsidRPr="006F095C" w:rsidRDefault="0074731A" w:rsidP="006F095C">
      <w:pPr>
        <w:spacing w:line="240" w:lineRule="auto"/>
        <w:jc w:val="both"/>
        <w:rPr>
          <w:rFonts w:ascii="Arial" w:hAnsi="Arial" w:cs="Arial"/>
          <w:sz w:val="20"/>
          <w:szCs w:val="20"/>
        </w:rPr>
      </w:pPr>
      <w:r>
        <w:rPr>
          <w:rFonts w:ascii="Arial" w:hAnsi="Arial" w:cs="Arial"/>
          <w:sz w:val="20"/>
          <w:szCs w:val="20"/>
        </w:rPr>
        <w:t>Ayala Aguirre (2002)</w:t>
      </w:r>
      <w:r w:rsidR="005C288C" w:rsidRPr="006F095C">
        <w:rPr>
          <w:rFonts w:ascii="Arial" w:hAnsi="Arial" w:cs="Arial"/>
          <w:sz w:val="20"/>
          <w:szCs w:val="20"/>
        </w:rPr>
        <w:t xml:space="preserve"> destaca </w:t>
      </w:r>
      <w:r w:rsidR="00194406" w:rsidRPr="006F095C">
        <w:rPr>
          <w:rFonts w:ascii="Arial" w:hAnsi="Arial" w:cs="Arial"/>
          <w:sz w:val="20"/>
          <w:szCs w:val="20"/>
        </w:rPr>
        <w:t>el sentido de que la tutoría tiene como relación de ayuda, una ayuda que trasciende lo académico para entrar en lo personal y deja claro que esta tarea conlleva una serie de cualidades y técnicas que los tutores deben poseer.</w:t>
      </w:r>
    </w:p>
    <w:p w:rsidR="00194406" w:rsidRDefault="00194406" w:rsidP="006F095C">
      <w:pPr>
        <w:spacing w:line="240" w:lineRule="auto"/>
        <w:jc w:val="both"/>
        <w:rPr>
          <w:rFonts w:ascii="Arial" w:hAnsi="Arial" w:cs="Arial"/>
          <w:sz w:val="20"/>
          <w:szCs w:val="20"/>
        </w:rPr>
      </w:pPr>
      <w:r w:rsidRPr="006F095C">
        <w:rPr>
          <w:rFonts w:ascii="Arial" w:hAnsi="Arial" w:cs="Arial"/>
          <w:sz w:val="20"/>
          <w:szCs w:val="20"/>
        </w:rPr>
        <w:t xml:space="preserve">Ciertas cualidades personales van a situarnos en mejores o peores condiciones para ejercerlas. Las cualidades que debe poseer un tutor son: </w:t>
      </w:r>
      <w:proofErr w:type="spellStart"/>
      <w:r w:rsidRPr="006F095C">
        <w:rPr>
          <w:rFonts w:ascii="Arial" w:hAnsi="Arial" w:cs="Arial"/>
          <w:sz w:val="20"/>
          <w:szCs w:val="20"/>
        </w:rPr>
        <w:t>accesibildad</w:t>
      </w:r>
      <w:proofErr w:type="spellEnd"/>
      <w:r w:rsidRPr="006F095C">
        <w:rPr>
          <w:rFonts w:ascii="Arial" w:hAnsi="Arial" w:cs="Arial"/>
          <w:sz w:val="20"/>
          <w:szCs w:val="20"/>
        </w:rPr>
        <w:t>, flexibilidad, locuacidad, credibilidad y paciencia. Dentro de las actuaciones que el tutor puede desempeñar citamos las siguientes: 1. Actuación de capacitación: ofrecer una atención directa, demostrando que el estudiante recibe toda su atención, usar técnicas de escucha eficaz, para demostrarle que hemos entendido lo que nos ha dicho, ofrecer esquemas para la solución de prob</w:t>
      </w:r>
      <w:r w:rsidR="0074731A">
        <w:rPr>
          <w:rFonts w:ascii="Arial" w:hAnsi="Arial" w:cs="Arial"/>
          <w:sz w:val="20"/>
          <w:szCs w:val="20"/>
        </w:rPr>
        <w:t>lemas. 2. Actuación de respaldo: estar disponible, tener tiempo para reunirse con el estudiante, expresar su atención y preocupación, animar a una mejor autoestima, adoptando una actitud de calidad sin prejuzgar. 3. Actuación informativa: ofrecer información para cubrir sus necesidades e intereses, dar al estudiante una interpretación de su experiencia y comportamiento presente y pasado.</w:t>
      </w:r>
    </w:p>
    <w:p w:rsidR="00E30259" w:rsidRDefault="00E30259" w:rsidP="006F095C">
      <w:pPr>
        <w:spacing w:line="240" w:lineRule="auto"/>
        <w:jc w:val="both"/>
        <w:rPr>
          <w:rFonts w:ascii="Arial" w:hAnsi="Arial" w:cs="Arial"/>
          <w:sz w:val="20"/>
          <w:szCs w:val="20"/>
        </w:rPr>
      </w:pPr>
      <w:r>
        <w:rPr>
          <w:rFonts w:ascii="Arial" w:hAnsi="Arial" w:cs="Arial"/>
          <w:sz w:val="20"/>
          <w:szCs w:val="20"/>
        </w:rPr>
        <w:t>El alumno de Educación Superior, presenta diferentes problemáticas de las cuales una de las que más le inquietan es su falta de rendimiento que repercuten en baja autoestima, depresión, ansiedad…es interesante que el tutor conozca qué factores influyen en el rendimiento académico óptimo como puede ser los factores cognitivos (facilidad o dificultad para estudiar), el interés por el estudio, las metas que persiguen los alumnos cuando afrontan las actividades académicas, la capacidad de fijarse objetivos, las atribuciones causales de sus éxitos o fracasos, la situación económica y la inteligencia emocional. (Camacho y Zepeda, 2006).</w:t>
      </w:r>
    </w:p>
    <w:p w:rsidR="00E30259" w:rsidRDefault="00E30259" w:rsidP="006F095C">
      <w:pPr>
        <w:spacing w:line="240" w:lineRule="auto"/>
        <w:jc w:val="both"/>
        <w:rPr>
          <w:rFonts w:ascii="Arial" w:hAnsi="Arial" w:cs="Arial"/>
          <w:sz w:val="20"/>
          <w:szCs w:val="20"/>
        </w:rPr>
      </w:pPr>
      <w:r>
        <w:rPr>
          <w:rFonts w:ascii="Arial" w:hAnsi="Arial" w:cs="Arial"/>
          <w:sz w:val="20"/>
          <w:szCs w:val="20"/>
        </w:rPr>
        <w:t>El desarrollo de una acción tutorial, demanda un buen conocimiento de los alumnos así como también poner en juego procesos de negociación y mediación que conforman instancias de cooperación. La acción tutorial supone una mejor calidad de la enseñanza tanto en la organización institucional de la escuela como en la tarea cotidiana del aula.</w:t>
      </w:r>
    </w:p>
    <w:p w:rsidR="00E30259" w:rsidRDefault="00E30259" w:rsidP="006F095C">
      <w:pPr>
        <w:spacing w:line="240" w:lineRule="auto"/>
        <w:jc w:val="both"/>
        <w:rPr>
          <w:rFonts w:ascii="Arial" w:hAnsi="Arial" w:cs="Arial"/>
          <w:sz w:val="20"/>
          <w:szCs w:val="20"/>
        </w:rPr>
      </w:pPr>
      <w:r>
        <w:rPr>
          <w:rFonts w:ascii="Arial" w:hAnsi="Arial" w:cs="Arial"/>
          <w:sz w:val="20"/>
          <w:szCs w:val="20"/>
        </w:rPr>
        <w:t xml:space="preserve">Las tutorías abarcan tres categorías a explorar: a) la cultura escolar, entendida como la trayectoria académica de los alumnos, requerimientos de apoyo estudiantil, bachillerato de origen; cultura familiar, ocupación y escolaridad de los padres, situación socioeconómica, utilización del tiempo libre y relaciones familiares. b) propósitos personales del estudiante en la elección de los estudios de educación superior, las actitudes referidas al estatus que ofrece el </w:t>
      </w:r>
      <w:r>
        <w:rPr>
          <w:rFonts w:ascii="Arial" w:hAnsi="Arial" w:cs="Arial"/>
          <w:sz w:val="20"/>
          <w:szCs w:val="20"/>
        </w:rPr>
        <w:lastRenderedPageBreak/>
        <w:t>ser estudiante de educación superior y valores, y c) transición del bachillerato a la educación superior sobre programas de inducción a la licenciatura y apoyos recibidos por parte de la IES para iniciar estudios a nivel licenciatura.</w:t>
      </w:r>
      <w:r w:rsidR="0013122D">
        <w:rPr>
          <w:rFonts w:ascii="Arial" w:hAnsi="Arial" w:cs="Arial"/>
          <w:sz w:val="20"/>
          <w:szCs w:val="20"/>
        </w:rPr>
        <w:t xml:space="preserve"> Dentro de estos escenarios, uno de los aspectos que se quiere destacar aquí es el de los nuevos roles que tanto el docente y el alumno deben asumir, donde se espera que el estudiante aprenda a aprender y se responsabilice de su propio aprendizaje en tanto que el docente se convierte en su facilitador o acompañante (SEP, 2006).</w:t>
      </w:r>
    </w:p>
    <w:p w:rsidR="00B50CE1" w:rsidRDefault="00B50CE1" w:rsidP="006F095C">
      <w:pPr>
        <w:spacing w:line="240" w:lineRule="auto"/>
        <w:jc w:val="both"/>
        <w:rPr>
          <w:rFonts w:ascii="Arial" w:hAnsi="Arial" w:cs="Arial"/>
          <w:sz w:val="20"/>
          <w:szCs w:val="20"/>
        </w:rPr>
      </w:pPr>
    </w:p>
    <w:p w:rsidR="0013122D" w:rsidRPr="0013122D" w:rsidRDefault="0013122D" w:rsidP="0013122D">
      <w:pPr>
        <w:numPr>
          <w:ilvl w:val="0"/>
          <w:numId w:val="1"/>
        </w:numPr>
        <w:spacing w:line="240" w:lineRule="auto"/>
        <w:jc w:val="both"/>
        <w:rPr>
          <w:rFonts w:ascii="Arial" w:hAnsi="Arial" w:cs="Arial"/>
          <w:b/>
          <w:sz w:val="20"/>
          <w:szCs w:val="20"/>
        </w:rPr>
      </w:pPr>
      <w:r w:rsidRPr="0013122D">
        <w:rPr>
          <w:rFonts w:ascii="Arial" w:hAnsi="Arial" w:cs="Arial"/>
          <w:b/>
          <w:sz w:val="20"/>
          <w:szCs w:val="20"/>
        </w:rPr>
        <w:t>PARTE EXPERIMENTAL</w:t>
      </w:r>
    </w:p>
    <w:p w:rsidR="0013122D" w:rsidRDefault="00511B79" w:rsidP="006F095C">
      <w:pPr>
        <w:spacing w:line="240" w:lineRule="auto"/>
        <w:jc w:val="both"/>
        <w:rPr>
          <w:rFonts w:ascii="Arial" w:hAnsi="Arial" w:cs="Arial"/>
          <w:sz w:val="20"/>
          <w:szCs w:val="20"/>
        </w:rPr>
      </w:pPr>
      <w:r>
        <w:rPr>
          <w:rFonts w:ascii="Arial" w:hAnsi="Arial" w:cs="Arial"/>
          <w:sz w:val="20"/>
          <w:szCs w:val="20"/>
        </w:rPr>
        <w:t xml:space="preserve">Al realizar la presente investigación se pudieron obtener datos por medio de un diagnóstico en los que se determinan si realmente las tutorías institucionales tienen un impacto directo y positivo en la retención y en su desempeño académico de los estudiantes de nivel superior en las IES, centrando como objeto de estudio a la Facultad de Economía Internacional de la Universidad Autónoma de Chihuahua, en los que se obtuvo como resultado que en efecto, si se tiene un beneficio muy representativo que se observa principalmente en un mejor desempeño académico y personal del estudiante, así como una mejor retención de los alumnos dentro de la universidad, logrando con ello incrementar los índices de eficiencia terminal y un adecuado rol de egreso del estudiante a profesionista. </w:t>
      </w:r>
    </w:p>
    <w:p w:rsidR="00A23EE9" w:rsidRDefault="00A23EE9" w:rsidP="006F095C">
      <w:pPr>
        <w:spacing w:line="240" w:lineRule="auto"/>
        <w:jc w:val="both"/>
        <w:rPr>
          <w:rFonts w:ascii="Arial" w:hAnsi="Arial" w:cs="Arial"/>
          <w:sz w:val="20"/>
          <w:szCs w:val="20"/>
        </w:rPr>
      </w:pPr>
      <w:r>
        <w:rPr>
          <w:rFonts w:ascii="Arial" w:hAnsi="Arial" w:cs="Arial"/>
          <w:sz w:val="20"/>
          <w:szCs w:val="20"/>
        </w:rPr>
        <w:t>Así mismo, se tiene una participación en la determinación de los mecanismos de evaluación del programa institucional de y contribuyendo a elevar la calidad del proceso educativo a través de la atención personalizada de los alumnos ante los problemas que influyen en su desempeño y rendimiento escolar, con el propósito de mejorar las condiciones de aprendizaje y desarrollo de valores, actitudes y hábitos que contribuyen a su formación integral haciendo énfasis de que la tutoría es una  modalidad de la actividad docente que comprende un conjunto sistematizado de acciones educativas en el estudiante, en donde como parte de la práctica docente tiene una especificidad clara; es distinta y a la vez complementaria a la docencia frente a grupo, pero no la sustituye, pues implica diversos niveles y modelos de intervención ya que se debe ofrecer en espacios y condiciones diferentes a los programas de estudio.</w:t>
      </w:r>
    </w:p>
    <w:p w:rsidR="00A23EE9" w:rsidRDefault="00A23EE9" w:rsidP="006F095C">
      <w:pPr>
        <w:spacing w:line="240" w:lineRule="auto"/>
        <w:jc w:val="both"/>
        <w:rPr>
          <w:rFonts w:ascii="Arial" w:hAnsi="Arial" w:cs="Arial"/>
          <w:sz w:val="20"/>
          <w:szCs w:val="20"/>
        </w:rPr>
      </w:pPr>
      <w:r>
        <w:rPr>
          <w:rFonts w:ascii="Arial" w:hAnsi="Arial" w:cs="Arial"/>
          <w:sz w:val="20"/>
          <w:szCs w:val="20"/>
        </w:rPr>
        <w:t xml:space="preserve">Se siguió una metodología con un estudio prospectivo, exploratorio, </w:t>
      </w:r>
      <w:r w:rsidR="007F6778">
        <w:rPr>
          <w:rFonts w:ascii="Arial" w:hAnsi="Arial" w:cs="Arial"/>
          <w:sz w:val="20"/>
          <w:szCs w:val="20"/>
        </w:rPr>
        <w:t xml:space="preserve">cuasi </w:t>
      </w:r>
      <w:r>
        <w:rPr>
          <w:rFonts w:ascii="Arial" w:hAnsi="Arial" w:cs="Arial"/>
          <w:sz w:val="20"/>
          <w:szCs w:val="20"/>
        </w:rPr>
        <w:t xml:space="preserve">experimental, transversal, documental, en el que se arrojaron datos como: </w:t>
      </w:r>
    </w:p>
    <w:p w:rsidR="00A23EE9" w:rsidRDefault="00A23EE9" w:rsidP="00A23EE9">
      <w:pPr>
        <w:numPr>
          <w:ilvl w:val="0"/>
          <w:numId w:val="2"/>
        </w:numPr>
        <w:spacing w:line="240" w:lineRule="auto"/>
        <w:jc w:val="both"/>
        <w:rPr>
          <w:rFonts w:ascii="Arial" w:hAnsi="Arial" w:cs="Arial"/>
          <w:sz w:val="20"/>
          <w:szCs w:val="20"/>
        </w:rPr>
      </w:pPr>
      <w:r>
        <w:rPr>
          <w:rFonts w:ascii="Arial" w:hAnsi="Arial" w:cs="Arial"/>
          <w:sz w:val="20"/>
          <w:szCs w:val="20"/>
        </w:rPr>
        <w:t>El 100% de los alumnos inscritos en los programas de formación profesional que se ofertan en la Facultad de Economía Internacional de la Universidad Autónoma de Chihuahua cuentan con un tutor o en su momento han contado con el apoyo tutorial.</w:t>
      </w:r>
    </w:p>
    <w:p w:rsidR="00A23EE9" w:rsidRDefault="00A23EE9" w:rsidP="00A23EE9">
      <w:pPr>
        <w:numPr>
          <w:ilvl w:val="0"/>
          <w:numId w:val="2"/>
        </w:numPr>
        <w:spacing w:line="240" w:lineRule="auto"/>
        <w:jc w:val="both"/>
        <w:rPr>
          <w:rFonts w:ascii="Arial" w:hAnsi="Arial" w:cs="Arial"/>
          <w:sz w:val="20"/>
          <w:szCs w:val="20"/>
        </w:rPr>
      </w:pPr>
      <w:r>
        <w:rPr>
          <w:rFonts w:ascii="Arial" w:hAnsi="Arial" w:cs="Arial"/>
          <w:sz w:val="20"/>
          <w:szCs w:val="20"/>
        </w:rPr>
        <w:t>El 97.5% de los alumnos que reciben apoyo tutorial se encuentra satisfecho con el programa de acción tutorial.</w:t>
      </w:r>
    </w:p>
    <w:p w:rsidR="00A23EE9" w:rsidRDefault="00A23EE9" w:rsidP="00A23EE9">
      <w:pPr>
        <w:numPr>
          <w:ilvl w:val="0"/>
          <w:numId w:val="2"/>
        </w:numPr>
        <w:spacing w:line="240" w:lineRule="auto"/>
        <w:jc w:val="both"/>
        <w:rPr>
          <w:rFonts w:ascii="Arial" w:hAnsi="Arial" w:cs="Arial"/>
          <w:sz w:val="20"/>
          <w:szCs w:val="20"/>
        </w:rPr>
      </w:pPr>
      <w:r>
        <w:rPr>
          <w:rFonts w:ascii="Arial" w:hAnsi="Arial" w:cs="Arial"/>
          <w:sz w:val="20"/>
          <w:szCs w:val="20"/>
        </w:rPr>
        <w:t>El 95% de los alumnos que han recibido algún apoyo de tutoría, destaca predisposición para concluir con éxito sus estudios profesionales.</w:t>
      </w:r>
    </w:p>
    <w:p w:rsidR="00A23EE9" w:rsidRDefault="007F6778" w:rsidP="00A23EE9">
      <w:pPr>
        <w:numPr>
          <w:ilvl w:val="0"/>
          <w:numId w:val="2"/>
        </w:numPr>
        <w:spacing w:line="240" w:lineRule="auto"/>
        <w:jc w:val="both"/>
        <w:rPr>
          <w:rFonts w:ascii="Arial" w:hAnsi="Arial" w:cs="Arial"/>
          <w:sz w:val="20"/>
          <w:szCs w:val="20"/>
        </w:rPr>
      </w:pPr>
      <w:r>
        <w:rPr>
          <w:rFonts w:ascii="Arial" w:hAnsi="Arial" w:cs="Arial"/>
          <w:sz w:val="20"/>
          <w:szCs w:val="20"/>
        </w:rPr>
        <w:t>El 85% de los alumnos que reciben apoyo tutorial cuentan con un buen desempeño académico.</w:t>
      </w:r>
    </w:p>
    <w:p w:rsidR="007F6778" w:rsidRDefault="007F6778" w:rsidP="00A23EE9">
      <w:pPr>
        <w:numPr>
          <w:ilvl w:val="0"/>
          <w:numId w:val="2"/>
        </w:numPr>
        <w:spacing w:line="240" w:lineRule="auto"/>
        <w:jc w:val="both"/>
        <w:rPr>
          <w:rFonts w:ascii="Arial" w:hAnsi="Arial" w:cs="Arial"/>
          <w:sz w:val="20"/>
          <w:szCs w:val="20"/>
        </w:rPr>
      </w:pPr>
      <w:r>
        <w:rPr>
          <w:rFonts w:ascii="Arial" w:hAnsi="Arial" w:cs="Arial"/>
          <w:sz w:val="20"/>
          <w:szCs w:val="20"/>
        </w:rPr>
        <w:t>Sólo el 5% después del tercer semestre de estudios universitarios tienen planes de desertar a su carrera profesional</w:t>
      </w:r>
    </w:p>
    <w:p w:rsidR="007F6778" w:rsidRDefault="007F6778" w:rsidP="007F6778">
      <w:pPr>
        <w:spacing w:line="240" w:lineRule="auto"/>
        <w:jc w:val="both"/>
        <w:rPr>
          <w:rFonts w:ascii="Arial" w:hAnsi="Arial" w:cs="Arial"/>
          <w:sz w:val="20"/>
          <w:szCs w:val="20"/>
        </w:rPr>
      </w:pPr>
      <w:r>
        <w:rPr>
          <w:rFonts w:ascii="Arial" w:hAnsi="Arial" w:cs="Arial"/>
          <w:sz w:val="20"/>
          <w:szCs w:val="20"/>
        </w:rPr>
        <w:t xml:space="preserve">Con estos resultados se observa que con el apoyo de la tutoría institucional se puede facilitar el progreso del alumno en las etapas de desarrollo personal, proporcionándole técnicas y </w:t>
      </w:r>
      <w:r>
        <w:rPr>
          <w:rFonts w:ascii="Arial" w:hAnsi="Arial" w:cs="Arial"/>
          <w:sz w:val="20"/>
          <w:szCs w:val="20"/>
        </w:rPr>
        <w:lastRenderedPageBreak/>
        <w:t>habilidades de estudio y estrategias para rentabilizar mejor el propio esfuerzo, favorece la integración en el centro universitario, ayuda al estudiante a diseñar su plan curricular en función de sus intereses y posibilidades, refuerza el espíritu crítico de los estudiantes con respecto a su propia actitud ante los estudios y su futura profesión, refuerza el realismo en relación al propio trabajo y sentar así las bases de una correcta autoevaluación y se logran detectar problemas académicos que puedan tener los estudiantes y se contribuye a su solución por parte del tutor logrando con ello una retención del alumno y un desempeño favorable y positivo en su formación profesional.</w:t>
      </w:r>
    </w:p>
    <w:p w:rsidR="00B50CE1" w:rsidRDefault="00B50CE1" w:rsidP="007F6778">
      <w:pPr>
        <w:spacing w:line="240" w:lineRule="auto"/>
        <w:jc w:val="both"/>
        <w:rPr>
          <w:rFonts w:ascii="Arial" w:hAnsi="Arial" w:cs="Arial"/>
          <w:sz w:val="20"/>
          <w:szCs w:val="20"/>
        </w:rPr>
      </w:pPr>
    </w:p>
    <w:p w:rsidR="00511B79" w:rsidRPr="00511B79" w:rsidRDefault="00511B79" w:rsidP="00511B79">
      <w:pPr>
        <w:numPr>
          <w:ilvl w:val="0"/>
          <w:numId w:val="1"/>
        </w:numPr>
        <w:spacing w:line="240" w:lineRule="auto"/>
        <w:jc w:val="both"/>
        <w:rPr>
          <w:rFonts w:ascii="Arial" w:hAnsi="Arial" w:cs="Arial"/>
          <w:b/>
          <w:sz w:val="20"/>
          <w:szCs w:val="20"/>
        </w:rPr>
      </w:pPr>
      <w:r w:rsidRPr="00511B79">
        <w:rPr>
          <w:rFonts w:ascii="Arial" w:hAnsi="Arial" w:cs="Arial"/>
          <w:b/>
          <w:sz w:val="20"/>
          <w:szCs w:val="20"/>
        </w:rPr>
        <w:t>CONCLUSIONES</w:t>
      </w:r>
    </w:p>
    <w:p w:rsidR="007F6778" w:rsidRDefault="007F6778" w:rsidP="006F095C">
      <w:pPr>
        <w:spacing w:line="240" w:lineRule="auto"/>
        <w:jc w:val="both"/>
        <w:rPr>
          <w:rFonts w:ascii="Arial" w:hAnsi="Arial" w:cs="Arial"/>
          <w:sz w:val="20"/>
          <w:szCs w:val="20"/>
        </w:rPr>
      </w:pPr>
      <w:r>
        <w:rPr>
          <w:rFonts w:ascii="Arial" w:hAnsi="Arial" w:cs="Arial"/>
          <w:sz w:val="20"/>
          <w:szCs w:val="20"/>
        </w:rPr>
        <w:t>Los desafíos que se enfrentan hoy en día en términos de dar las competencias básicas a los estudiantes de educación superior para integrarlos a una sociedad y a un mundo productivo que está en constante cambio a nivel tecnológico, científico, político, económico y social, obligan a pensar en los alumnos como demandantes de los servicios de educación, que presentan diferencias respecto a sus necesidades, trayectorias de formación y aspiraciones. Las expectativas que han construido a lo largo del bachillerato por influencias familiares, escolares y sociales</w:t>
      </w:r>
      <w:r w:rsidR="001D65F0">
        <w:rPr>
          <w:rFonts w:ascii="Arial" w:hAnsi="Arial" w:cs="Arial"/>
          <w:sz w:val="20"/>
          <w:szCs w:val="20"/>
        </w:rPr>
        <w:t xml:space="preserve"> no han sido completamente reconocidas en los procesos de crecimiento y diversificación de propuestas derivadas de las políticas educativas aplicadas durante los últimos años.</w:t>
      </w:r>
    </w:p>
    <w:p w:rsidR="0013122D" w:rsidRDefault="0013122D" w:rsidP="006F095C">
      <w:pPr>
        <w:spacing w:line="240" w:lineRule="auto"/>
        <w:jc w:val="both"/>
        <w:rPr>
          <w:rFonts w:ascii="Arial" w:hAnsi="Arial" w:cs="Arial"/>
          <w:sz w:val="20"/>
          <w:szCs w:val="20"/>
        </w:rPr>
      </w:pPr>
      <w:r>
        <w:rPr>
          <w:rFonts w:ascii="Arial" w:hAnsi="Arial" w:cs="Arial"/>
          <w:sz w:val="20"/>
          <w:szCs w:val="20"/>
        </w:rPr>
        <w:t>Los tutores necesitan una sólida preparación para poder enseñarles a aprender a los alumnos y tiene que existir una calidad de educación, sino de nada serviría; además, se debe tomar en cuanto que a pesar de que los estudiantes tengan rezago en sus materias y problemas de aprendizaje, estos no siempre están dispuestos a sacrificar un poco más de su tiempo fuera de la institución para mejorar su desempeño académico y/o se niegan a recibir ayuda extra clase, es por eso que es recomendable anclar a su</w:t>
      </w:r>
      <w:r w:rsidR="001D65F0">
        <w:rPr>
          <w:rFonts w:ascii="Arial" w:hAnsi="Arial" w:cs="Arial"/>
          <w:sz w:val="20"/>
          <w:szCs w:val="20"/>
        </w:rPr>
        <w:t xml:space="preserve"> plan de estudios, un horario especial para su atención a su déficit, o sea, tutorías no sólo fuera de su horario normal de clase, si no dentro del mismo; de igual manera se deben eliminar las formas de desigualdad que han tomado las relaciones entre docentes y alumnos, quitar todos esos rasgos y darse cuenta con un punto de vista diferente lo que son las tutorías quitando los enigmas, crear e implementar una nueva forma de resolución y programas de interés en el contexto de la sociedad del conocimiento y del mundo globalizado</w:t>
      </w:r>
    </w:p>
    <w:p w:rsidR="001D65F0" w:rsidRDefault="001D65F0" w:rsidP="006F095C">
      <w:pPr>
        <w:spacing w:line="240" w:lineRule="auto"/>
        <w:jc w:val="both"/>
        <w:rPr>
          <w:rFonts w:ascii="Arial" w:hAnsi="Arial" w:cs="Arial"/>
          <w:sz w:val="20"/>
          <w:szCs w:val="20"/>
        </w:rPr>
      </w:pPr>
      <w:r>
        <w:rPr>
          <w:rFonts w:ascii="Arial" w:hAnsi="Arial" w:cs="Arial"/>
          <w:sz w:val="20"/>
          <w:szCs w:val="20"/>
        </w:rPr>
        <w:t>Así mismo, para lograr un mejor rendimiento, evitar el abandono y reducir los índices de reprobación, se debe mejorar el proceso de educación, haciéndolo no tanto de cantidad sino de calidad, mejorando las cualidades que tiene y brinda el sistema educativo. Motivar a los estudiantes a ponerse metas y objetivos a alcanzar y que ello lleve al alumno a buscar tutoría fuera del aula.</w:t>
      </w:r>
    </w:p>
    <w:p w:rsidR="001D65F0" w:rsidRDefault="001D65F0" w:rsidP="006F095C">
      <w:pPr>
        <w:spacing w:line="240" w:lineRule="auto"/>
        <w:jc w:val="both"/>
        <w:rPr>
          <w:rFonts w:ascii="Arial" w:hAnsi="Arial" w:cs="Arial"/>
          <w:sz w:val="20"/>
          <w:szCs w:val="20"/>
        </w:rPr>
      </w:pPr>
    </w:p>
    <w:p w:rsidR="001D65F0" w:rsidRPr="001D65F0" w:rsidRDefault="001D65F0" w:rsidP="006F095C">
      <w:pPr>
        <w:spacing w:line="240" w:lineRule="auto"/>
        <w:jc w:val="both"/>
        <w:rPr>
          <w:rFonts w:ascii="Arial" w:hAnsi="Arial" w:cs="Arial"/>
          <w:b/>
          <w:sz w:val="20"/>
          <w:szCs w:val="20"/>
        </w:rPr>
      </w:pPr>
      <w:r w:rsidRPr="001D65F0">
        <w:rPr>
          <w:rFonts w:ascii="Arial" w:hAnsi="Arial" w:cs="Arial"/>
          <w:b/>
          <w:sz w:val="20"/>
          <w:szCs w:val="20"/>
        </w:rPr>
        <w:t>BIBLIOGRAFÍA</w:t>
      </w:r>
    </w:p>
    <w:p w:rsidR="00016B9D" w:rsidRDefault="001D65F0" w:rsidP="00125262">
      <w:pPr>
        <w:numPr>
          <w:ilvl w:val="0"/>
          <w:numId w:val="3"/>
        </w:numPr>
        <w:spacing w:line="240" w:lineRule="auto"/>
        <w:jc w:val="both"/>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Krichesky</w:t>
      </w:r>
      <w:proofErr w:type="spellEnd"/>
      <w:r>
        <w:rPr>
          <w:rFonts w:ascii="Arial" w:hAnsi="Arial" w:cs="Arial"/>
          <w:sz w:val="20"/>
          <w:szCs w:val="20"/>
        </w:rPr>
        <w:t xml:space="preserve">. </w:t>
      </w:r>
      <w:r w:rsidR="00125262">
        <w:rPr>
          <w:rFonts w:ascii="Arial" w:hAnsi="Arial" w:cs="Arial"/>
          <w:sz w:val="20"/>
          <w:szCs w:val="20"/>
        </w:rPr>
        <w:t xml:space="preserve">“Orientación y tutoría en los sistemas educativos. Tradiciones y cambios en la gestión educativa”, </w:t>
      </w:r>
      <w:proofErr w:type="spellStart"/>
      <w:r w:rsidR="00125262">
        <w:rPr>
          <w:rFonts w:ascii="Arial" w:hAnsi="Arial" w:cs="Arial"/>
          <w:sz w:val="20"/>
          <w:szCs w:val="20"/>
        </w:rPr>
        <w:t>Paidós</w:t>
      </w:r>
      <w:proofErr w:type="spellEnd"/>
      <w:r w:rsidR="00125262">
        <w:rPr>
          <w:rFonts w:ascii="Arial" w:hAnsi="Arial" w:cs="Arial"/>
          <w:sz w:val="20"/>
          <w:szCs w:val="20"/>
        </w:rPr>
        <w:t>, Buenos Aires, Argentina,  1999. pp. 49-63.</w:t>
      </w:r>
    </w:p>
    <w:p w:rsidR="00125262" w:rsidRDefault="00125262" w:rsidP="00125262">
      <w:pPr>
        <w:numPr>
          <w:ilvl w:val="0"/>
          <w:numId w:val="3"/>
        </w:numPr>
        <w:spacing w:line="240" w:lineRule="auto"/>
        <w:jc w:val="both"/>
        <w:rPr>
          <w:rFonts w:ascii="Arial" w:hAnsi="Arial" w:cs="Arial"/>
          <w:sz w:val="20"/>
          <w:szCs w:val="20"/>
        </w:rPr>
      </w:pPr>
      <w:r>
        <w:rPr>
          <w:rFonts w:ascii="Arial" w:hAnsi="Arial" w:cs="Arial"/>
          <w:sz w:val="20"/>
          <w:szCs w:val="20"/>
        </w:rPr>
        <w:t xml:space="preserve">L. </w:t>
      </w:r>
      <w:proofErr w:type="spellStart"/>
      <w:r>
        <w:rPr>
          <w:rFonts w:ascii="Arial" w:hAnsi="Arial" w:cs="Arial"/>
          <w:sz w:val="20"/>
          <w:szCs w:val="20"/>
        </w:rPr>
        <w:t>Polly</w:t>
      </w:r>
      <w:proofErr w:type="spellEnd"/>
      <w:r>
        <w:rPr>
          <w:rFonts w:ascii="Arial" w:hAnsi="Arial" w:cs="Arial"/>
          <w:sz w:val="20"/>
          <w:szCs w:val="20"/>
        </w:rPr>
        <w:t>. “Apoyo educativo y tutoría en secundaria”, Cap. 5: El papel del tutor en la atención a las necesidades educativas especiales. 1997.</w:t>
      </w:r>
    </w:p>
    <w:p w:rsidR="00125262" w:rsidRDefault="00125262" w:rsidP="00125262">
      <w:pPr>
        <w:numPr>
          <w:ilvl w:val="0"/>
          <w:numId w:val="3"/>
        </w:numPr>
        <w:spacing w:line="240" w:lineRule="auto"/>
        <w:jc w:val="both"/>
        <w:rPr>
          <w:rFonts w:ascii="Arial" w:hAnsi="Arial" w:cs="Arial"/>
          <w:sz w:val="20"/>
          <w:szCs w:val="20"/>
        </w:rPr>
      </w:pPr>
      <w:r>
        <w:rPr>
          <w:rFonts w:ascii="Arial" w:hAnsi="Arial" w:cs="Arial"/>
          <w:sz w:val="20"/>
          <w:szCs w:val="20"/>
        </w:rPr>
        <w:t>M. Rodríguez, “Educación y tutoría”, ITZ, 2001, México.</w:t>
      </w:r>
    </w:p>
    <w:p w:rsidR="00125262" w:rsidRDefault="00125262" w:rsidP="00125262">
      <w:pPr>
        <w:numPr>
          <w:ilvl w:val="0"/>
          <w:numId w:val="3"/>
        </w:numPr>
        <w:spacing w:line="240" w:lineRule="auto"/>
        <w:jc w:val="both"/>
        <w:rPr>
          <w:rFonts w:ascii="Arial" w:hAnsi="Arial" w:cs="Arial"/>
          <w:sz w:val="20"/>
          <w:szCs w:val="20"/>
        </w:rPr>
      </w:pPr>
      <w:r>
        <w:rPr>
          <w:rFonts w:ascii="Arial" w:hAnsi="Arial" w:cs="Arial"/>
          <w:sz w:val="20"/>
          <w:szCs w:val="20"/>
        </w:rPr>
        <w:lastRenderedPageBreak/>
        <w:t>F.G. Ayala Aguirre, “La función del profesor como asesor”, 2003. México: Trillas-ITESM.</w:t>
      </w:r>
    </w:p>
    <w:p w:rsidR="00125262" w:rsidRDefault="00125262" w:rsidP="00125262">
      <w:pPr>
        <w:numPr>
          <w:ilvl w:val="0"/>
          <w:numId w:val="3"/>
        </w:numPr>
        <w:spacing w:line="240" w:lineRule="auto"/>
        <w:jc w:val="both"/>
        <w:rPr>
          <w:rFonts w:ascii="Arial" w:hAnsi="Arial" w:cs="Arial"/>
          <w:sz w:val="20"/>
          <w:szCs w:val="20"/>
          <w:lang w:val="es-MX"/>
        </w:rPr>
      </w:pPr>
      <w:r w:rsidRPr="00125262">
        <w:rPr>
          <w:rFonts w:ascii="Arial" w:hAnsi="Arial" w:cs="Arial"/>
          <w:sz w:val="20"/>
          <w:szCs w:val="20"/>
          <w:lang w:val="en-US"/>
        </w:rPr>
        <w:t>A.M. Camacho &amp; F. Zepeda</w:t>
      </w:r>
      <w:r>
        <w:rPr>
          <w:rFonts w:ascii="Arial" w:hAnsi="Arial" w:cs="Arial"/>
          <w:sz w:val="20"/>
          <w:szCs w:val="20"/>
          <w:lang w:val="en-US"/>
        </w:rPr>
        <w:t xml:space="preserve">. </w:t>
      </w:r>
      <w:r w:rsidRPr="00125262">
        <w:rPr>
          <w:rFonts w:ascii="Arial" w:hAnsi="Arial" w:cs="Arial"/>
          <w:sz w:val="20"/>
          <w:szCs w:val="20"/>
          <w:lang w:val="es-MX"/>
        </w:rPr>
        <w:t>“A diez años de la implantaci</w:t>
      </w:r>
      <w:r>
        <w:rPr>
          <w:rFonts w:ascii="Arial" w:hAnsi="Arial" w:cs="Arial"/>
          <w:sz w:val="20"/>
          <w:szCs w:val="20"/>
          <w:lang w:val="es-MX"/>
        </w:rPr>
        <w:t xml:space="preserve">ón del programa de tutoría en el ITH. Análisis diagnóstico. (2006) </w:t>
      </w:r>
      <w:r w:rsidR="00B50CE1">
        <w:rPr>
          <w:rFonts w:ascii="Arial" w:hAnsi="Arial" w:cs="Arial"/>
          <w:sz w:val="20"/>
          <w:szCs w:val="20"/>
          <w:lang w:val="es-MX"/>
        </w:rPr>
        <w:t>(ponencia) México: Primer encuentro regional de tutoría.</w:t>
      </w:r>
    </w:p>
    <w:p w:rsidR="00B50CE1" w:rsidRPr="00125262" w:rsidRDefault="00B50CE1" w:rsidP="00125262">
      <w:pPr>
        <w:numPr>
          <w:ilvl w:val="0"/>
          <w:numId w:val="3"/>
        </w:numPr>
        <w:spacing w:line="240" w:lineRule="auto"/>
        <w:jc w:val="both"/>
        <w:rPr>
          <w:rFonts w:ascii="Arial" w:hAnsi="Arial" w:cs="Arial"/>
          <w:sz w:val="20"/>
          <w:szCs w:val="20"/>
          <w:lang w:val="es-MX"/>
        </w:rPr>
      </w:pPr>
      <w:r>
        <w:rPr>
          <w:rFonts w:ascii="Arial" w:hAnsi="Arial" w:cs="Arial"/>
          <w:sz w:val="20"/>
          <w:szCs w:val="20"/>
          <w:lang w:val="es-MX"/>
        </w:rPr>
        <w:t>Secretaría de Educación Pública. Tutorías en México, primera edición, 2006.</w:t>
      </w:r>
    </w:p>
    <w:p w:rsidR="00125262" w:rsidRPr="00125262" w:rsidRDefault="00125262" w:rsidP="006F095C">
      <w:pPr>
        <w:spacing w:line="240" w:lineRule="auto"/>
        <w:jc w:val="both"/>
        <w:rPr>
          <w:rFonts w:ascii="Arial" w:hAnsi="Arial" w:cs="Arial"/>
          <w:sz w:val="20"/>
          <w:szCs w:val="20"/>
          <w:lang w:val="es-MX"/>
        </w:rPr>
      </w:pPr>
    </w:p>
    <w:sectPr w:rsidR="00125262" w:rsidRPr="00125262" w:rsidSect="005702AE">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2C5" w:rsidRDefault="00C802C5" w:rsidP="00016B9D">
      <w:pPr>
        <w:spacing w:after="0" w:line="240" w:lineRule="auto"/>
      </w:pPr>
      <w:r>
        <w:separator/>
      </w:r>
    </w:p>
  </w:endnote>
  <w:endnote w:type="continuationSeparator" w:id="0">
    <w:p w:rsidR="00C802C5" w:rsidRDefault="00C802C5" w:rsidP="00016B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CE1" w:rsidRDefault="00B50CE1">
    <w:pPr>
      <w:pStyle w:val="Piedepgina"/>
      <w:jc w:val="center"/>
    </w:pPr>
    <w:fldSimple w:instr=" PAGE   \* MERGEFORMAT ">
      <w:r w:rsidR="00E557A6">
        <w:rPr>
          <w:noProof/>
        </w:rPr>
        <w:t>1</w:t>
      </w:r>
    </w:fldSimple>
  </w:p>
  <w:p w:rsidR="00B50CE1" w:rsidRDefault="00B50CE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2C5" w:rsidRDefault="00C802C5" w:rsidP="00016B9D">
      <w:pPr>
        <w:spacing w:after="0" w:line="240" w:lineRule="auto"/>
      </w:pPr>
      <w:r>
        <w:separator/>
      </w:r>
    </w:p>
  </w:footnote>
  <w:footnote w:type="continuationSeparator" w:id="0">
    <w:p w:rsidR="00C802C5" w:rsidRDefault="00C802C5" w:rsidP="00016B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B9D" w:rsidRDefault="00016B9D" w:rsidP="00016B9D">
    <w:pPr>
      <w:pStyle w:val="Encabezado"/>
    </w:pPr>
    <w:r w:rsidRPr="00546DE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3pt;height:90.8pt">
          <v:imagedata r:id="rId1" o:title="cintillo final"/>
        </v:shape>
      </w:pict>
    </w:r>
  </w:p>
  <w:p w:rsidR="00016B9D" w:rsidRDefault="00016B9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43A65"/>
    <w:multiLevelType w:val="hybridMultilevel"/>
    <w:tmpl w:val="0C1615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4826EEB"/>
    <w:multiLevelType w:val="hybridMultilevel"/>
    <w:tmpl w:val="C34247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A38308D"/>
    <w:multiLevelType w:val="hybridMultilevel"/>
    <w:tmpl w:val="5FF819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183A"/>
    <w:rsid w:val="00016B9D"/>
    <w:rsid w:val="00125262"/>
    <w:rsid w:val="0013122D"/>
    <w:rsid w:val="00194406"/>
    <w:rsid w:val="001D65F0"/>
    <w:rsid w:val="00511B79"/>
    <w:rsid w:val="005702AE"/>
    <w:rsid w:val="005C288C"/>
    <w:rsid w:val="006F095C"/>
    <w:rsid w:val="0074731A"/>
    <w:rsid w:val="007F6778"/>
    <w:rsid w:val="0095726A"/>
    <w:rsid w:val="00A23EE9"/>
    <w:rsid w:val="00AA76A1"/>
    <w:rsid w:val="00B50CE1"/>
    <w:rsid w:val="00BB183A"/>
    <w:rsid w:val="00C802C5"/>
    <w:rsid w:val="00D02244"/>
    <w:rsid w:val="00E30259"/>
    <w:rsid w:val="00E557A6"/>
    <w:rsid w:val="00E65FB5"/>
    <w:rsid w:val="00F00177"/>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2AE"/>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F095C"/>
    <w:rPr>
      <w:color w:val="0000FF"/>
      <w:u w:val="single"/>
    </w:rPr>
  </w:style>
  <w:style w:type="paragraph" w:styleId="Encabezado">
    <w:name w:val="header"/>
    <w:basedOn w:val="Normal"/>
    <w:link w:val="EncabezadoCar"/>
    <w:rsid w:val="00016B9D"/>
    <w:pPr>
      <w:tabs>
        <w:tab w:val="center" w:pos="4419"/>
        <w:tab w:val="right" w:pos="8838"/>
      </w:tabs>
      <w:spacing w:after="0" w:line="240" w:lineRule="auto"/>
    </w:pPr>
    <w:rPr>
      <w:rFonts w:ascii="Times New Roman" w:eastAsia="Times New Roman" w:hAnsi="Times New Roman"/>
      <w:sz w:val="24"/>
      <w:szCs w:val="24"/>
      <w:lang w:val="en-US"/>
    </w:rPr>
  </w:style>
  <w:style w:type="character" w:customStyle="1" w:styleId="EncabezadoCar">
    <w:name w:val="Encabezado Car"/>
    <w:basedOn w:val="Fuentedeprrafopredeter"/>
    <w:link w:val="Encabezado"/>
    <w:rsid w:val="00016B9D"/>
    <w:rPr>
      <w:rFonts w:ascii="Times New Roman" w:eastAsia="Times New Roman" w:hAnsi="Times New Roman"/>
      <w:sz w:val="24"/>
      <w:szCs w:val="24"/>
      <w:lang w:val="en-US" w:eastAsia="en-US"/>
    </w:rPr>
  </w:style>
  <w:style w:type="paragraph" w:styleId="Piedepgina">
    <w:name w:val="footer"/>
    <w:basedOn w:val="Normal"/>
    <w:link w:val="PiedepginaCar"/>
    <w:uiPriority w:val="99"/>
    <w:unhideWhenUsed/>
    <w:rsid w:val="00016B9D"/>
    <w:pPr>
      <w:tabs>
        <w:tab w:val="center" w:pos="4419"/>
        <w:tab w:val="right" w:pos="8838"/>
      </w:tabs>
    </w:pPr>
  </w:style>
  <w:style w:type="character" w:customStyle="1" w:styleId="PiedepginaCar">
    <w:name w:val="Pie de página Car"/>
    <w:basedOn w:val="Fuentedeprrafopredeter"/>
    <w:link w:val="Piedepgina"/>
    <w:uiPriority w:val="99"/>
    <w:rsid w:val="00016B9D"/>
    <w:rPr>
      <w:sz w:val="22"/>
      <w:szCs w:val="22"/>
      <w:lang w:val="es-E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cymelendez@live.com.mx" TargetMode="External"/><Relationship Id="rId3" Type="http://schemas.openxmlformats.org/officeDocument/2006/relationships/settings" Target="settings.xml"/><Relationship Id="rId7" Type="http://schemas.openxmlformats.org/officeDocument/2006/relationships/hyperlink" Target="mailto:mquinonez@itparral.edu.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2784</Words>
  <Characters>15312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Acer</Company>
  <LinksUpToDate>false</LinksUpToDate>
  <CharactersWithSpaces>18060</CharactersWithSpaces>
  <SharedDoc>false</SharedDoc>
  <HLinks>
    <vt:vector size="6" baseType="variant">
      <vt:variant>
        <vt:i4>1441902</vt:i4>
      </vt:variant>
      <vt:variant>
        <vt:i4>0</vt:i4>
      </vt:variant>
      <vt:variant>
        <vt:i4>0</vt:i4>
      </vt:variant>
      <vt:variant>
        <vt:i4>5</vt:i4>
      </vt:variant>
      <vt:variant>
        <vt:lpwstr>mailto:mquinonez@itparral.edu.mx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Marco</cp:lastModifiedBy>
  <cp:revision>2</cp:revision>
  <dcterms:created xsi:type="dcterms:W3CDTF">2015-04-14T02:32:00Z</dcterms:created>
  <dcterms:modified xsi:type="dcterms:W3CDTF">2015-04-14T02:32:00Z</dcterms:modified>
</cp:coreProperties>
</file>