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C1476" w14:textId="77777777" w:rsidR="00E241FB" w:rsidRPr="00CF0E7D" w:rsidRDefault="00E241FB">
      <w:pPr>
        <w:rPr>
          <w:rFonts w:ascii="Arial" w:hAnsi="Arial" w:cs="Arial"/>
          <w:sz w:val="22"/>
          <w:szCs w:val="22"/>
        </w:rPr>
      </w:pPr>
      <w:bookmarkStart w:id="0" w:name="_GoBack"/>
      <w:bookmarkEnd w:id="0"/>
    </w:p>
    <w:p w14:paraId="7C49C56F" w14:textId="77777777" w:rsidR="00CF0E7D" w:rsidRPr="00CF0E7D" w:rsidRDefault="00CF0E7D" w:rsidP="00CF0E7D">
      <w:pPr>
        <w:pStyle w:val="Sinespaciado"/>
        <w:jc w:val="center"/>
        <w:rPr>
          <w:rFonts w:ascii="Arial" w:hAnsi="Arial" w:cs="Arial"/>
          <w:b/>
        </w:rPr>
      </w:pPr>
    </w:p>
    <w:p w14:paraId="352839F9" w14:textId="77777777" w:rsidR="00CF0E7D" w:rsidRDefault="00CF0E7D" w:rsidP="00CF0E7D">
      <w:pPr>
        <w:pStyle w:val="Sinespaciado"/>
        <w:jc w:val="center"/>
        <w:rPr>
          <w:rFonts w:ascii="Arial" w:hAnsi="Arial" w:cs="Arial"/>
          <w:b/>
        </w:rPr>
      </w:pPr>
    </w:p>
    <w:p w14:paraId="6344C8AA" w14:textId="77777777" w:rsidR="00CF0E7D" w:rsidRPr="00CF0E7D" w:rsidRDefault="00CF0E7D" w:rsidP="00CF0E7D">
      <w:pPr>
        <w:pStyle w:val="Sinespaciado"/>
        <w:jc w:val="center"/>
        <w:rPr>
          <w:rFonts w:ascii="Arial" w:hAnsi="Arial" w:cs="Arial"/>
          <w:b/>
        </w:rPr>
      </w:pPr>
      <w:r w:rsidRPr="00CF0E7D">
        <w:rPr>
          <w:rFonts w:ascii="Arial" w:hAnsi="Arial" w:cs="Arial"/>
          <w:b/>
        </w:rPr>
        <w:t>LACTANCIA MATERNA EN LA PREVENCIÓN DE OSTEOPOROSIS</w:t>
      </w:r>
    </w:p>
    <w:p w14:paraId="60D31F56" w14:textId="77777777" w:rsidR="00CF0E7D" w:rsidRPr="00CF0E7D" w:rsidRDefault="00CF0E7D" w:rsidP="00CF0E7D">
      <w:pPr>
        <w:pStyle w:val="Sinespaciado"/>
        <w:jc w:val="center"/>
        <w:rPr>
          <w:rFonts w:ascii="Arial" w:hAnsi="Arial" w:cs="Arial"/>
        </w:rPr>
      </w:pPr>
    </w:p>
    <w:p w14:paraId="1E661091" w14:textId="77777777" w:rsidR="00CF0E7D" w:rsidRPr="00CF0E7D" w:rsidRDefault="00CF0E7D" w:rsidP="00CF0E7D">
      <w:pPr>
        <w:pStyle w:val="Sinespaciado"/>
        <w:jc w:val="center"/>
        <w:rPr>
          <w:rFonts w:ascii="Arial" w:hAnsi="Arial" w:cs="Arial"/>
        </w:rPr>
      </w:pPr>
      <w:r w:rsidRPr="00CF0E7D">
        <w:rPr>
          <w:rFonts w:ascii="Arial" w:hAnsi="Arial" w:cs="Arial"/>
        </w:rPr>
        <w:t xml:space="preserve">Jiménez Arreola Jazmín, Aguilera Barreiro </w:t>
      </w:r>
      <w:proofErr w:type="spellStart"/>
      <w:r w:rsidRPr="00CF0E7D">
        <w:rPr>
          <w:rFonts w:ascii="Arial" w:hAnsi="Arial" w:cs="Arial"/>
        </w:rPr>
        <w:t>Ma.de</w:t>
      </w:r>
      <w:proofErr w:type="spellEnd"/>
      <w:r w:rsidRPr="00CF0E7D">
        <w:rPr>
          <w:rFonts w:ascii="Arial" w:hAnsi="Arial" w:cs="Arial"/>
        </w:rPr>
        <w:t xml:space="preserve"> los </w:t>
      </w:r>
      <w:proofErr w:type="spellStart"/>
      <w:r w:rsidRPr="00CF0E7D">
        <w:rPr>
          <w:rFonts w:ascii="Arial" w:hAnsi="Arial" w:cs="Arial"/>
        </w:rPr>
        <w:t>Angeles</w:t>
      </w:r>
      <w:proofErr w:type="spellEnd"/>
    </w:p>
    <w:p w14:paraId="4C965AD9" w14:textId="77777777" w:rsidR="00CF0E7D" w:rsidRPr="00CF0E7D" w:rsidRDefault="00CF0E7D" w:rsidP="00CF0E7D">
      <w:pPr>
        <w:pStyle w:val="Sinespaciado"/>
        <w:jc w:val="center"/>
        <w:rPr>
          <w:rFonts w:ascii="Arial" w:hAnsi="Arial" w:cs="Arial"/>
        </w:rPr>
      </w:pPr>
    </w:p>
    <w:p w14:paraId="3F281E4F" w14:textId="77777777" w:rsidR="00CF0E7D" w:rsidRPr="00CF0E7D" w:rsidRDefault="00CF0E7D" w:rsidP="00CF0E7D">
      <w:pPr>
        <w:pStyle w:val="Sinespaciado"/>
        <w:jc w:val="center"/>
        <w:rPr>
          <w:rFonts w:ascii="Arial" w:hAnsi="Arial" w:cs="Arial"/>
        </w:rPr>
      </w:pPr>
      <w:r w:rsidRPr="00CF0E7D">
        <w:rPr>
          <w:rFonts w:ascii="Arial" w:hAnsi="Arial" w:cs="Arial"/>
        </w:rPr>
        <w:t>Universidad Autónoma de Querétaro</w:t>
      </w:r>
    </w:p>
    <w:p w14:paraId="011F90A0" w14:textId="77777777" w:rsidR="00CF0E7D" w:rsidRPr="00CF0E7D" w:rsidRDefault="00CF0E7D" w:rsidP="00CF0E7D">
      <w:pPr>
        <w:pStyle w:val="Sinespaciado"/>
        <w:jc w:val="center"/>
        <w:rPr>
          <w:rFonts w:ascii="Arial" w:hAnsi="Arial" w:cs="Arial"/>
        </w:rPr>
      </w:pPr>
    </w:p>
    <w:p w14:paraId="32FBE806" w14:textId="77777777" w:rsidR="00CF0E7D" w:rsidRPr="00CF0E7D" w:rsidRDefault="00CF0E7D" w:rsidP="00CF0E7D">
      <w:pPr>
        <w:pStyle w:val="Sinespaciado"/>
        <w:jc w:val="center"/>
        <w:rPr>
          <w:rFonts w:ascii="Arial" w:hAnsi="Arial" w:cs="Arial"/>
        </w:rPr>
      </w:pPr>
      <w:r w:rsidRPr="00CF0E7D">
        <w:rPr>
          <w:rFonts w:ascii="Arial" w:hAnsi="Arial" w:cs="Arial"/>
        </w:rPr>
        <w:t>Jiménez Arreola Jazmín: jazminjim11@gmail.com</w:t>
      </w:r>
    </w:p>
    <w:p w14:paraId="0500F3DE" w14:textId="77777777" w:rsidR="00CF0E7D" w:rsidRPr="00CF0E7D" w:rsidRDefault="00CF0E7D" w:rsidP="00CF0E7D">
      <w:pPr>
        <w:pStyle w:val="Sinespaciado"/>
        <w:jc w:val="center"/>
        <w:rPr>
          <w:rFonts w:ascii="Arial" w:hAnsi="Arial" w:cs="Arial"/>
        </w:rPr>
      </w:pPr>
      <w:r w:rsidRPr="00CF0E7D">
        <w:rPr>
          <w:rFonts w:ascii="Arial" w:hAnsi="Arial" w:cs="Arial"/>
        </w:rPr>
        <w:t xml:space="preserve">Aguilera Barreiro Ma. </w:t>
      </w:r>
      <w:proofErr w:type="gramStart"/>
      <w:r w:rsidRPr="00CF0E7D">
        <w:rPr>
          <w:rFonts w:ascii="Arial" w:hAnsi="Arial" w:cs="Arial"/>
        </w:rPr>
        <w:t>de</w:t>
      </w:r>
      <w:proofErr w:type="gramEnd"/>
      <w:r w:rsidRPr="00CF0E7D">
        <w:rPr>
          <w:rFonts w:ascii="Arial" w:hAnsi="Arial" w:cs="Arial"/>
        </w:rPr>
        <w:t xml:space="preserve"> los </w:t>
      </w:r>
      <w:proofErr w:type="spellStart"/>
      <w:r w:rsidRPr="00CF0E7D">
        <w:rPr>
          <w:rFonts w:ascii="Arial" w:hAnsi="Arial" w:cs="Arial"/>
        </w:rPr>
        <w:t>Angeles</w:t>
      </w:r>
      <w:proofErr w:type="spellEnd"/>
      <w:r w:rsidRPr="00CF0E7D">
        <w:rPr>
          <w:rFonts w:ascii="Arial" w:hAnsi="Arial" w:cs="Arial"/>
        </w:rPr>
        <w:t>: angie_barreiro@hotmail.com</w:t>
      </w:r>
    </w:p>
    <w:p w14:paraId="109847C8" w14:textId="77777777" w:rsidR="00CF0E7D" w:rsidRPr="00CF0E7D" w:rsidRDefault="00CF0E7D" w:rsidP="00CF0E7D">
      <w:pPr>
        <w:spacing w:line="480" w:lineRule="auto"/>
        <w:jc w:val="both"/>
        <w:rPr>
          <w:rFonts w:ascii="Arial" w:hAnsi="Arial" w:cs="Arial"/>
          <w:b/>
          <w:sz w:val="22"/>
          <w:szCs w:val="22"/>
        </w:rPr>
      </w:pPr>
    </w:p>
    <w:p w14:paraId="3D06815C" w14:textId="77777777" w:rsidR="00CF0E7D" w:rsidRPr="00CF0E7D" w:rsidRDefault="00CF0E7D" w:rsidP="00CF0E7D">
      <w:pPr>
        <w:spacing w:line="480" w:lineRule="auto"/>
        <w:jc w:val="both"/>
        <w:rPr>
          <w:rFonts w:ascii="Arial" w:hAnsi="Arial" w:cs="Arial"/>
          <w:b/>
          <w:sz w:val="22"/>
          <w:szCs w:val="22"/>
        </w:rPr>
      </w:pPr>
      <w:r w:rsidRPr="00CF0E7D">
        <w:rPr>
          <w:rFonts w:ascii="Arial" w:hAnsi="Arial" w:cs="Arial"/>
          <w:b/>
          <w:sz w:val="22"/>
          <w:szCs w:val="22"/>
        </w:rPr>
        <w:t>Introducción</w:t>
      </w:r>
    </w:p>
    <w:p w14:paraId="3D9D835F" w14:textId="77777777" w:rsidR="00CF0E7D" w:rsidRPr="00CF0E7D" w:rsidRDefault="00CF0E7D" w:rsidP="00CF0E7D">
      <w:pPr>
        <w:spacing w:line="480" w:lineRule="auto"/>
        <w:jc w:val="both"/>
        <w:rPr>
          <w:rFonts w:ascii="Arial" w:hAnsi="Arial" w:cs="Arial"/>
          <w:sz w:val="22"/>
          <w:szCs w:val="22"/>
        </w:rPr>
      </w:pPr>
      <w:r w:rsidRPr="00CF0E7D">
        <w:rPr>
          <w:rFonts w:ascii="Arial" w:hAnsi="Arial" w:cs="Arial"/>
          <w:color w:val="000000"/>
          <w:sz w:val="22"/>
          <w:szCs w:val="22"/>
        </w:rPr>
        <w:t xml:space="preserve">La osteoporosis es un gran problema de salud pública, y México no se encuentra exento, se han incrementado los casos de osteoporosis en mujeres adultas principalmente en mujeres con  </w:t>
      </w:r>
      <w:r w:rsidRPr="00CF0E7D">
        <w:rPr>
          <w:rFonts w:ascii="Arial" w:hAnsi="Arial" w:cs="Arial"/>
          <w:sz w:val="22"/>
          <w:szCs w:val="22"/>
        </w:rPr>
        <w:t xml:space="preserve">posmenopausia </w:t>
      </w:r>
      <w:r w:rsidRPr="00CF0E7D">
        <w:rPr>
          <w:rFonts w:ascii="Arial" w:hAnsi="Arial" w:cs="Arial"/>
          <w:sz w:val="22"/>
          <w:szCs w:val="22"/>
          <w:vertAlign w:val="superscript"/>
        </w:rPr>
        <w:t>1.</w:t>
      </w:r>
      <w:r w:rsidRPr="00CF0E7D">
        <w:rPr>
          <w:rFonts w:ascii="Arial" w:hAnsi="Arial" w:cs="Arial"/>
          <w:sz w:val="22"/>
          <w:szCs w:val="22"/>
        </w:rPr>
        <w:t xml:space="preserve"> </w:t>
      </w:r>
    </w:p>
    <w:p w14:paraId="5EC5A6AE" w14:textId="77777777" w:rsidR="00CF0E7D" w:rsidRPr="00CF0E7D" w:rsidRDefault="00CF0E7D" w:rsidP="00CF0E7D">
      <w:pPr>
        <w:tabs>
          <w:tab w:val="left" w:pos="709"/>
        </w:tabs>
        <w:spacing w:line="480" w:lineRule="auto"/>
        <w:jc w:val="both"/>
        <w:rPr>
          <w:rFonts w:ascii="Arial" w:hAnsi="Arial" w:cs="Arial"/>
          <w:color w:val="000000"/>
          <w:sz w:val="22"/>
          <w:szCs w:val="22"/>
        </w:rPr>
      </w:pPr>
      <w:r w:rsidRPr="00CF0E7D">
        <w:rPr>
          <w:rFonts w:ascii="Arial" w:hAnsi="Arial" w:cs="Arial"/>
          <w:sz w:val="22"/>
          <w:szCs w:val="22"/>
        </w:rPr>
        <w:t>A</w:t>
      </w:r>
      <w:r w:rsidRPr="00CF0E7D">
        <w:rPr>
          <w:rFonts w:ascii="Arial" w:hAnsi="Arial" w:cs="Arial"/>
          <w:color w:val="000000"/>
          <w:sz w:val="22"/>
          <w:szCs w:val="22"/>
        </w:rPr>
        <w:t>ctualmente estudios como los de Clark se  encontró que  en la población mexicana de hombres y mujeres mayores de 50 años (n=807) existe  un 9% y 17% de osteoporosis y un 30% y  43% de masa ósea baja respectivamente, estos autores calculan que para el año 2050 será del 37% la prevalencia de osteoporosis en mujeres mayores de 50 años. De manera particular, en la Ciudad de Santiago de Querétaro (México), en un estudio realizado en mujeres de 35 a 55 años, se encontró un 37.2 % de masa ósea baja y el 6.9% de osteoporosis</w:t>
      </w:r>
      <w:r w:rsidRPr="00CF0E7D">
        <w:rPr>
          <w:rFonts w:ascii="Arial" w:hAnsi="Arial" w:cs="Arial"/>
          <w:sz w:val="22"/>
          <w:szCs w:val="22"/>
          <w:vertAlign w:val="superscript"/>
        </w:rPr>
        <w:t>2.</w:t>
      </w:r>
      <w:r w:rsidRPr="00CF0E7D">
        <w:rPr>
          <w:rFonts w:ascii="Arial" w:hAnsi="Arial" w:cs="Arial"/>
          <w:sz w:val="22"/>
          <w:szCs w:val="22"/>
        </w:rPr>
        <w:t xml:space="preserve"> </w:t>
      </w:r>
      <w:r w:rsidRPr="00CF0E7D">
        <w:rPr>
          <w:rFonts w:ascii="Arial" w:hAnsi="Arial" w:cs="Arial"/>
          <w:color w:val="000000"/>
          <w:sz w:val="22"/>
          <w:szCs w:val="22"/>
        </w:rPr>
        <w:t>Se estima que 20% de las mujeres mexicanas mayores de 50 años han sufrido ya en la actualidad fracturas vertebrales atribuibles a desmineralización ósea y la tasa aumenta exponencialmente con la edad. La relación por género es 1 de cada 3 mujeres mayores de 50 años están en riesgo de sufrir alguna alteración en su  densidad mineral ósea</w:t>
      </w:r>
      <w:r w:rsidRPr="00CF0E7D">
        <w:rPr>
          <w:rFonts w:ascii="Arial" w:hAnsi="Arial" w:cs="Arial"/>
          <w:sz w:val="22"/>
          <w:szCs w:val="22"/>
          <w:vertAlign w:val="superscript"/>
        </w:rPr>
        <w:t>3.</w:t>
      </w:r>
      <w:r w:rsidRPr="00CF0E7D">
        <w:rPr>
          <w:rFonts w:ascii="Arial" w:hAnsi="Arial" w:cs="Arial"/>
          <w:color w:val="FF0000"/>
          <w:sz w:val="22"/>
          <w:szCs w:val="22"/>
        </w:rPr>
        <w:t xml:space="preserve"> </w:t>
      </w:r>
      <w:r w:rsidRPr="00CF0E7D">
        <w:rPr>
          <w:rFonts w:ascii="Arial" w:hAnsi="Arial" w:cs="Arial"/>
          <w:color w:val="000000"/>
          <w:sz w:val="22"/>
          <w:szCs w:val="22"/>
        </w:rPr>
        <w:t xml:space="preserve">Se calcula que de todos los pacientes con fracturas, 20% </w:t>
      </w:r>
    </w:p>
    <w:p w14:paraId="5F9852E0" w14:textId="77777777" w:rsidR="00CF0E7D" w:rsidRPr="00CF0E7D" w:rsidRDefault="00CF0E7D" w:rsidP="00CF0E7D">
      <w:pPr>
        <w:tabs>
          <w:tab w:val="left" w:pos="709"/>
        </w:tabs>
        <w:spacing w:line="480" w:lineRule="auto"/>
        <w:jc w:val="both"/>
        <w:rPr>
          <w:rFonts w:ascii="Arial" w:hAnsi="Arial" w:cs="Arial"/>
          <w:color w:val="000000"/>
          <w:sz w:val="22"/>
          <w:szCs w:val="22"/>
        </w:rPr>
      </w:pPr>
      <w:r w:rsidRPr="00CF0E7D">
        <w:rPr>
          <w:rFonts w:ascii="Arial" w:hAnsi="Arial" w:cs="Arial"/>
          <w:color w:val="000000"/>
          <w:sz w:val="22"/>
          <w:szCs w:val="22"/>
        </w:rPr>
        <w:t xml:space="preserve">50% llegará a ser dependiente de una residencia o de una casa de cuidado interno </w:t>
      </w:r>
      <w:r w:rsidRPr="00CF0E7D">
        <w:rPr>
          <w:rFonts w:ascii="Arial" w:hAnsi="Arial" w:cs="Arial"/>
          <w:sz w:val="22"/>
          <w:szCs w:val="22"/>
          <w:vertAlign w:val="superscript"/>
        </w:rPr>
        <w:t>4.</w:t>
      </w:r>
      <w:r w:rsidRPr="00CF0E7D">
        <w:rPr>
          <w:rFonts w:ascii="Arial" w:hAnsi="Arial" w:cs="Arial"/>
          <w:color w:val="000000"/>
          <w:sz w:val="22"/>
          <w:szCs w:val="22"/>
        </w:rPr>
        <w:t xml:space="preserve"> </w:t>
      </w:r>
    </w:p>
    <w:p w14:paraId="71B04A44" w14:textId="77777777" w:rsidR="00CF0E7D" w:rsidRPr="00CF0E7D" w:rsidRDefault="00CF0E7D" w:rsidP="00CF0E7D">
      <w:pPr>
        <w:pStyle w:val="Sinespaciado"/>
        <w:rPr>
          <w:rFonts w:ascii="Arial" w:hAnsi="Arial" w:cs="Arial"/>
          <w:color w:val="000000"/>
          <w:lang w:eastAsia="es-MX"/>
        </w:rPr>
      </w:pPr>
    </w:p>
    <w:p w14:paraId="131E0C51" w14:textId="77777777" w:rsidR="00CF0E7D" w:rsidRDefault="00CF0E7D" w:rsidP="00CF0E7D">
      <w:pPr>
        <w:autoSpaceDE w:val="0"/>
        <w:autoSpaceDN w:val="0"/>
        <w:adjustRightInd w:val="0"/>
        <w:spacing w:line="480" w:lineRule="auto"/>
        <w:ind w:firstLine="708"/>
        <w:jc w:val="both"/>
        <w:rPr>
          <w:rFonts w:ascii="Arial" w:eastAsiaTheme="minorHAnsi" w:hAnsi="Arial" w:cs="Arial"/>
          <w:color w:val="000000"/>
          <w:sz w:val="22"/>
          <w:szCs w:val="22"/>
          <w:lang w:val="es-MX" w:eastAsia="es-MX"/>
        </w:rPr>
      </w:pPr>
    </w:p>
    <w:p w14:paraId="02CB2B6A" w14:textId="77777777" w:rsidR="00CF0E7D" w:rsidRDefault="00CF0E7D" w:rsidP="00CF0E7D">
      <w:pPr>
        <w:autoSpaceDE w:val="0"/>
        <w:autoSpaceDN w:val="0"/>
        <w:adjustRightInd w:val="0"/>
        <w:spacing w:line="480" w:lineRule="auto"/>
        <w:ind w:firstLine="708"/>
        <w:jc w:val="both"/>
        <w:rPr>
          <w:rFonts w:ascii="Arial" w:eastAsiaTheme="minorHAnsi" w:hAnsi="Arial" w:cs="Arial"/>
          <w:color w:val="000000"/>
          <w:sz w:val="22"/>
          <w:szCs w:val="22"/>
          <w:lang w:val="es-MX" w:eastAsia="es-MX"/>
        </w:rPr>
      </w:pPr>
    </w:p>
    <w:p w14:paraId="474D2686" w14:textId="77777777" w:rsidR="00CF0E7D" w:rsidRDefault="00CF0E7D" w:rsidP="00CF0E7D">
      <w:pPr>
        <w:autoSpaceDE w:val="0"/>
        <w:autoSpaceDN w:val="0"/>
        <w:adjustRightInd w:val="0"/>
        <w:spacing w:line="480" w:lineRule="auto"/>
        <w:ind w:firstLine="708"/>
        <w:jc w:val="both"/>
        <w:rPr>
          <w:rFonts w:ascii="Arial" w:eastAsiaTheme="minorHAnsi" w:hAnsi="Arial" w:cs="Arial"/>
          <w:color w:val="000000"/>
          <w:sz w:val="22"/>
          <w:szCs w:val="22"/>
          <w:lang w:val="es-MX" w:eastAsia="es-MX"/>
        </w:rPr>
      </w:pPr>
    </w:p>
    <w:p w14:paraId="75CBB22E" w14:textId="77777777" w:rsidR="00CF0E7D" w:rsidRDefault="00CF0E7D" w:rsidP="00CF0E7D">
      <w:pPr>
        <w:autoSpaceDE w:val="0"/>
        <w:autoSpaceDN w:val="0"/>
        <w:adjustRightInd w:val="0"/>
        <w:spacing w:line="480" w:lineRule="auto"/>
        <w:ind w:firstLine="708"/>
        <w:jc w:val="both"/>
        <w:rPr>
          <w:rFonts w:ascii="Arial" w:eastAsiaTheme="minorHAnsi" w:hAnsi="Arial" w:cs="Arial"/>
          <w:color w:val="000000"/>
          <w:sz w:val="22"/>
          <w:szCs w:val="22"/>
          <w:lang w:val="es-MX" w:eastAsia="es-MX"/>
        </w:rPr>
      </w:pPr>
    </w:p>
    <w:p w14:paraId="227F74D7" w14:textId="77777777" w:rsidR="00CF0E7D" w:rsidRPr="00CF0E7D" w:rsidRDefault="00CF0E7D" w:rsidP="00CF0E7D">
      <w:pPr>
        <w:autoSpaceDE w:val="0"/>
        <w:autoSpaceDN w:val="0"/>
        <w:adjustRightInd w:val="0"/>
        <w:spacing w:line="480" w:lineRule="auto"/>
        <w:jc w:val="both"/>
        <w:rPr>
          <w:rFonts w:ascii="Arial" w:hAnsi="Arial" w:cs="Arial"/>
          <w:sz w:val="22"/>
          <w:szCs w:val="22"/>
          <w:lang w:eastAsia="es-MX"/>
        </w:rPr>
      </w:pPr>
      <w:r w:rsidRPr="00CF0E7D">
        <w:rPr>
          <w:rFonts w:ascii="Arial" w:hAnsi="Arial" w:cs="Arial"/>
          <w:color w:val="000000"/>
          <w:sz w:val="22"/>
          <w:szCs w:val="22"/>
          <w:lang w:eastAsia="es-MX"/>
        </w:rPr>
        <w:t xml:space="preserve">La OMS define la lactancia materna exclusiva (LM) como la alimentación del lactante con leche materna de la madre o de otra mujer, sin ningún suplemento sólido o líquido, recomendando que sea de 6 meses de duración. Esta proporciona nutrientes de alta calidad que el bebé absorbe fácilmente y utiliza con eficacia. La LM en México ha presentado un bajo incremento del 0.75%  por año a partir de 1985 al 2000 en comparación con otros países de América Latina como Honduras y Nicaragua que reportaron un mayor incremento, 7.75% </w:t>
      </w:r>
      <w:r w:rsidRPr="00CF0E7D">
        <w:rPr>
          <w:rFonts w:ascii="Arial" w:hAnsi="Arial" w:cs="Arial"/>
          <w:color w:val="000000"/>
          <w:sz w:val="22"/>
          <w:szCs w:val="22"/>
          <w:vertAlign w:val="superscript"/>
          <w:lang w:eastAsia="es-MX"/>
        </w:rPr>
        <w:t xml:space="preserve">6 </w:t>
      </w:r>
      <w:r w:rsidRPr="00CF0E7D">
        <w:rPr>
          <w:rFonts w:ascii="Arial" w:hAnsi="Arial" w:cs="Arial"/>
          <w:sz w:val="22"/>
          <w:szCs w:val="22"/>
          <w:lang w:eastAsia="es-MX"/>
        </w:rPr>
        <w:t>Actualmente en México la prevalencia de lactancia es del 20% con una duración de 2 meses y 14.4% con duración mayor a dos meses pero menor a 6 meses</w:t>
      </w:r>
      <w:r w:rsidRPr="00CF0E7D">
        <w:rPr>
          <w:rFonts w:ascii="Arial" w:hAnsi="Arial" w:cs="Arial"/>
          <w:sz w:val="22"/>
          <w:szCs w:val="22"/>
          <w:vertAlign w:val="superscript"/>
          <w:lang w:eastAsia="es-MX"/>
        </w:rPr>
        <w:t>7</w:t>
      </w:r>
      <w:r w:rsidRPr="00CF0E7D">
        <w:rPr>
          <w:rFonts w:ascii="Arial" w:hAnsi="Arial" w:cs="Arial"/>
          <w:sz w:val="22"/>
          <w:szCs w:val="22"/>
          <w:lang w:eastAsia="es-MX"/>
        </w:rPr>
        <w:t>.</w:t>
      </w:r>
    </w:p>
    <w:p w14:paraId="0EB225C3" w14:textId="77777777" w:rsidR="00CF0E7D" w:rsidRDefault="00CF0E7D" w:rsidP="00CF0E7D">
      <w:pPr>
        <w:jc w:val="both"/>
        <w:rPr>
          <w:rFonts w:ascii="Arial" w:hAnsi="Arial" w:cs="Arial"/>
          <w:sz w:val="22"/>
          <w:szCs w:val="22"/>
          <w:lang w:eastAsia="es-MX"/>
        </w:rPr>
      </w:pPr>
      <w:r w:rsidRPr="00CF0E7D">
        <w:rPr>
          <w:rFonts w:ascii="Arial" w:hAnsi="Arial" w:cs="Arial"/>
          <w:sz w:val="22"/>
          <w:szCs w:val="22"/>
          <w:lang w:eastAsia="es-MX"/>
        </w:rPr>
        <w:t>El embarazo y la lactancia constituyen dos situaciones fisiológicas en las cuales los requerimientos de calcio se incrementan. Esto podría tener un impacto negativo significativo en mantenimiento de la masa ósea,  favoreciendo  osteoporosis, tanto en el periodo reproductivo como en etapas más tardías de la vida</w:t>
      </w:r>
      <w:r w:rsidRPr="00CF0E7D">
        <w:rPr>
          <w:rFonts w:ascii="Arial" w:hAnsi="Arial" w:cs="Arial"/>
          <w:sz w:val="22"/>
          <w:szCs w:val="22"/>
          <w:vertAlign w:val="superscript"/>
          <w:lang w:eastAsia="es-MX"/>
        </w:rPr>
        <w:t>8</w:t>
      </w:r>
      <w:r w:rsidRPr="00CF0E7D">
        <w:rPr>
          <w:rFonts w:ascii="Arial" w:hAnsi="Arial" w:cs="Arial"/>
          <w:sz w:val="22"/>
          <w:szCs w:val="22"/>
          <w:lang w:eastAsia="es-MX"/>
        </w:rPr>
        <w:t xml:space="preserve">. </w:t>
      </w:r>
    </w:p>
    <w:p w14:paraId="635F7285" w14:textId="77777777" w:rsidR="00CF0E7D" w:rsidRPr="00CF0E7D" w:rsidRDefault="00CF0E7D" w:rsidP="00CF0E7D">
      <w:pPr>
        <w:jc w:val="both"/>
        <w:rPr>
          <w:rFonts w:ascii="Arial" w:hAnsi="Arial" w:cs="Arial"/>
          <w:sz w:val="22"/>
          <w:szCs w:val="22"/>
          <w:lang w:eastAsia="es-MX"/>
        </w:rPr>
      </w:pPr>
    </w:p>
    <w:p w14:paraId="5FB9397F" w14:textId="77777777" w:rsidR="00CF0E7D" w:rsidRPr="00CF0E7D" w:rsidRDefault="00CF0E7D" w:rsidP="00CF0E7D">
      <w:pPr>
        <w:jc w:val="both"/>
        <w:rPr>
          <w:rFonts w:ascii="Arial" w:hAnsi="Arial" w:cs="Arial"/>
          <w:sz w:val="22"/>
          <w:szCs w:val="22"/>
          <w:lang w:eastAsia="es-MX"/>
        </w:rPr>
      </w:pPr>
      <w:r w:rsidRPr="00CF0E7D">
        <w:rPr>
          <w:rFonts w:ascii="Arial" w:hAnsi="Arial" w:cs="Arial"/>
          <w:sz w:val="22"/>
          <w:szCs w:val="22"/>
          <w:lang w:eastAsia="es-MX"/>
        </w:rPr>
        <w:t>La masa ósea debería disminuir debido al incremento de la demanda de calcio en el embarazo y lactancia, sin embargo, autores sostienen que los altos niveles de estrógenos circulantes o la ganancia de peso presente en el embrazo podrían aumentar la masa ósea</w:t>
      </w:r>
      <w:r w:rsidRPr="00CF0E7D">
        <w:rPr>
          <w:rFonts w:ascii="Arial" w:hAnsi="Arial" w:cs="Arial"/>
          <w:sz w:val="22"/>
          <w:szCs w:val="22"/>
          <w:vertAlign w:val="superscript"/>
          <w:lang w:eastAsia="es-MX"/>
        </w:rPr>
        <w:t>9.</w:t>
      </w:r>
      <w:r w:rsidRPr="00CF0E7D">
        <w:rPr>
          <w:rFonts w:ascii="Arial" w:hAnsi="Arial" w:cs="Arial"/>
          <w:sz w:val="22"/>
          <w:szCs w:val="22"/>
          <w:lang w:eastAsia="es-MX"/>
        </w:rPr>
        <w:t xml:space="preserve"> </w:t>
      </w:r>
      <w:r w:rsidRPr="00CF0E7D">
        <w:rPr>
          <w:rFonts w:ascii="Arial" w:hAnsi="Arial" w:cs="Arial"/>
          <w:sz w:val="22"/>
          <w:szCs w:val="22"/>
        </w:rPr>
        <w:t>Ya que e</w:t>
      </w:r>
      <w:r w:rsidRPr="00CF0E7D">
        <w:rPr>
          <w:rFonts w:ascii="Arial" w:hAnsi="Arial" w:cs="Arial"/>
          <w:sz w:val="22"/>
          <w:szCs w:val="22"/>
          <w:lang w:eastAsia="es-MX"/>
        </w:rPr>
        <w:t>l calcio se transfiere activamente a través de la placenta, especialmente en el tercer trimestre con el fin de osificar la matriz colágena del esqueleto fetal. Existen controversias de si la lactancia materna es un factor de riesgo o de protección,  ya que algunos autores afirman tanto asociaciones positivas como negativas entre esta y la masa ósea</w:t>
      </w:r>
      <w:r w:rsidRPr="00CF0E7D">
        <w:rPr>
          <w:rFonts w:ascii="Arial" w:hAnsi="Arial" w:cs="Arial"/>
          <w:sz w:val="22"/>
          <w:szCs w:val="22"/>
          <w:vertAlign w:val="superscript"/>
          <w:lang w:eastAsia="es-MX"/>
        </w:rPr>
        <w:t>11</w:t>
      </w:r>
      <w:r w:rsidRPr="00CF0E7D">
        <w:rPr>
          <w:rFonts w:ascii="Arial" w:hAnsi="Arial" w:cs="Arial"/>
          <w:sz w:val="22"/>
          <w:szCs w:val="22"/>
          <w:lang w:eastAsia="es-MX"/>
        </w:rPr>
        <w:t xml:space="preserve"> afirma que la lactancia protege a la madre contra la osteoporosis y la fractura de cadera en edad avanzada. </w:t>
      </w:r>
    </w:p>
    <w:p w14:paraId="5FDFAD87" w14:textId="77777777" w:rsidR="00CF0E7D" w:rsidRPr="00CF0E7D" w:rsidRDefault="00CF0E7D" w:rsidP="00CF0E7D">
      <w:pPr>
        <w:jc w:val="both"/>
        <w:rPr>
          <w:rFonts w:ascii="Arial" w:hAnsi="Arial" w:cs="Arial"/>
          <w:sz w:val="22"/>
          <w:szCs w:val="22"/>
          <w:lang w:eastAsia="es-MX"/>
        </w:rPr>
      </w:pPr>
    </w:p>
    <w:p w14:paraId="2310FF91" w14:textId="77777777" w:rsidR="00CF0E7D" w:rsidRPr="00CF0E7D" w:rsidRDefault="00CF0E7D" w:rsidP="00CF0E7D">
      <w:pPr>
        <w:jc w:val="both"/>
        <w:rPr>
          <w:rFonts w:ascii="Arial" w:hAnsi="Arial" w:cs="Arial"/>
          <w:sz w:val="22"/>
          <w:szCs w:val="22"/>
          <w:lang w:eastAsia="es-MX"/>
        </w:rPr>
      </w:pPr>
      <w:r w:rsidRPr="00CF0E7D">
        <w:rPr>
          <w:rFonts w:ascii="Arial" w:hAnsi="Arial" w:cs="Arial"/>
          <w:sz w:val="22"/>
          <w:szCs w:val="22"/>
          <w:lang w:eastAsia="es-MX"/>
        </w:rPr>
        <w:t>Por otro lado</w:t>
      </w:r>
      <w:r w:rsidRPr="00CF0E7D">
        <w:rPr>
          <w:rFonts w:ascii="Arial" w:hAnsi="Arial" w:cs="Arial"/>
          <w:sz w:val="22"/>
          <w:szCs w:val="22"/>
          <w:vertAlign w:val="superscript"/>
          <w:lang w:eastAsia="es-MX"/>
        </w:rPr>
        <w:t>12</w:t>
      </w:r>
      <w:r w:rsidRPr="00CF0E7D">
        <w:rPr>
          <w:rFonts w:ascii="Arial" w:hAnsi="Arial" w:cs="Arial"/>
          <w:sz w:val="22"/>
          <w:szCs w:val="22"/>
          <w:lang w:eastAsia="es-MX"/>
        </w:rPr>
        <w:t xml:space="preserve"> demuestra que a seis meses de periodo de lactancia se asocia con una mayor pérdida 1-6% en la densidad mineral ósea materna  y osteoporosis relacionada con el embarazo la cual suele recuperarse después del destete, sin embargo, no está claro si esta pérdida de masa ósea se recuperó completamente en mujeres que han tenido muchos hijos o en mujeres con una mayor duración total de la lactancia materna.</w:t>
      </w:r>
    </w:p>
    <w:p w14:paraId="5E292A40" w14:textId="77777777" w:rsidR="00CF0E7D" w:rsidRPr="00CF0E7D" w:rsidRDefault="00CF0E7D" w:rsidP="00CF0E7D">
      <w:pPr>
        <w:jc w:val="both"/>
        <w:rPr>
          <w:rFonts w:ascii="Arial" w:hAnsi="Arial" w:cs="Arial"/>
          <w:sz w:val="22"/>
          <w:szCs w:val="22"/>
          <w:lang w:eastAsia="es-MX"/>
        </w:rPr>
      </w:pPr>
    </w:p>
    <w:p w14:paraId="6C46CB83"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72FA60DD"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0A62FD4B"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129BD53B"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7F4FE7A3"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377642B0"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4EE9381F" w14:textId="77777777" w:rsid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p>
    <w:p w14:paraId="641AE376" w14:textId="77777777" w:rsidR="00CF0E7D" w:rsidRPr="00CF0E7D" w:rsidRDefault="00CF0E7D" w:rsidP="00CF0E7D">
      <w:pPr>
        <w:tabs>
          <w:tab w:val="left" w:pos="7513"/>
          <w:tab w:val="left" w:pos="7788"/>
          <w:tab w:val="left" w:pos="8496"/>
        </w:tabs>
        <w:spacing w:line="480" w:lineRule="auto"/>
        <w:jc w:val="both"/>
        <w:rPr>
          <w:rFonts w:ascii="Arial" w:hAnsi="Arial" w:cs="Arial"/>
          <w:b/>
          <w:color w:val="000000"/>
          <w:sz w:val="22"/>
          <w:szCs w:val="22"/>
        </w:rPr>
      </w:pPr>
      <w:r w:rsidRPr="00CF0E7D">
        <w:rPr>
          <w:rFonts w:ascii="Arial" w:hAnsi="Arial" w:cs="Arial"/>
          <w:b/>
          <w:color w:val="000000"/>
          <w:sz w:val="22"/>
          <w:szCs w:val="22"/>
        </w:rPr>
        <w:t>Sujetos y métodos</w:t>
      </w:r>
    </w:p>
    <w:p w14:paraId="76951CC6" w14:textId="77777777" w:rsidR="00CF0E7D" w:rsidRPr="00CF0E7D" w:rsidRDefault="00CF0E7D" w:rsidP="00CF0E7D">
      <w:pPr>
        <w:tabs>
          <w:tab w:val="left" w:pos="7513"/>
          <w:tab w:val="left" w:pos="7788"/>
          <w:tab w:val="left" w:pos="8496"/>
        </w:tabs>
        <w:spacing w:line="480" w:lineRule="auto"/>
        <w:jc w:val="both"/>
        <w:rPr>
          <w:rFonts w:ascii="Arial" w:hAnsi="Arial" w:cs="Arial"/>
          <w:i/>
          <w:color w:val="000000"/>
          <w:sz w:val="22"/>
          <w:szCs w:val="22"/>
        </w:rPr>
      </w:pPr>
      <w:r w:rsidRPr="00CF0E7D">
        <w:rPr>
          <w:rFonts w:ascii="Arial" w:hAnsi="Arial" w:cs="Arial"/>
          <w:i/>
          <w:color w:val="000000"/>
          <w:sz w:val="22"/>
          <w:szCs w:val="22"/>
        </w:rPr>
        <w:t>Diseño del estudio</w:t>
      </w:r>
    </w:p>
    <w:p w14:paraId="517DE23F" w14:textId="77777777" w:rsidR="00CF0E7D" w:rsidRPr="00CF0E7D" w:rsidRDefault="00CF0E7D" w:rsidP="00CF0E7D">
      <w:pPr>
        <w:tabs>
          <w:tab w:val="left" w:pos="7513"/>
          <w:tab w:val="left" w:pos="7788"/>
          <w:tab w:val="left" w:pos="8496"/>
        </w:tabs>
        <w:spacing w:line="480" w:lineRule="auto"/>
        <w:jc w:val="both"/>
        <w:rPr>
          <w:rFonts w:ascii="Arial" w:hAnsi="Arial" w:cs="Arial"/>
          <w:bCs/>
          <w:sz w:val="22"/>
          <w:szCs w:val="22"/>
        </w:rPr>
      </w:pPr>
      <w:r w:rsidRPr="00CF0E7D">
        <w:rPr>
          <w:rFonts w:ascii="Arial" w:hAnsi="Arial" w:cs="Arial"/>
          <w:bCs/>
          <w:sz w:val="22"/>
          <w:szCs w:val="22"/>
        </w:rPr>
        <w:t xml:space="preserve">           El presente estudio fue retrospectivo de casos y controles. El estudio fue aprobado por el comité de Ética de la Facultad de Ciencias Naturales de la Universidad Autónoma de Querétaro, México.</w:t>
      </w:r>
    </w:p>
    <w:p w14:paraId="655D7090" w14:textId="77777777" w:rsidR="00CF0E7D" w:rsidRPr="00CF0E7D" w:rsidRDefault="00CF0E7D" w:rsidP="00CF0E7D">
      <w:pPr>
        <w:tabs>
          <w:tab w:val="left" w:pos="7513"/>
          <w:tab w:val="left" w:pos="7788"/>
          <w:tab w:val="left" w:pos="8496"/>
        </w:tabs>
        <w:spacing w:line="480" w:lineRule="auto"/>
        <w:jc w:val="both"/>
        <w:rPr>
          <w:rFonts w:ascii="Arial" w:hAnsi="Arial" w:cs="Arial"/>
          <w:bCs/>
          <w:i/>
          <w:sz w:val="22"/>
          <w:szCs w:val="22"/>
        </w:rPr>
      </w:pPr>
      <w:r w:rsidRPr="00CF0E7D">
        <w:rPr>
          <w:rFonts w:ascii="Arial" w:hAnsi="Arial" w:cs="Arial"/>
          <w:bCs/>
          <w:i/>
          <w:sz w:val="22"/>
          <w:szCs w:val="22"/>
        </w:rPr>
        <w:t>Sujetos estudiados</w:t>
      </w:r>
    </w:p>
    <w:p w14:paraId="4CB430CF" w14:textId="77777777" w:rsidR="00CF0E7D" w:rsidRPr="00CF0E7D" w:rsidRDefault="00CF0E7D" w:rsidP="00CF0E7D">
      <w:pPr>
        <w:tabs>
          <w:tab w:val="left" w:pos="709"/>
          <w:tab w:val="left" w:pos="7788"/>
          <w:tab w:val="left" w:pos="8496"/>
        </w:tabs>
        <w:spacing w:line="480" w:lineRule="auto"/>
        <w:jc w:val="both"/>
        <w:rPr>
          <w:rFonts w:ascii="Arial" w:hAnsi="Arial" w:cs="Arial"/>
          <w:sz w:val="22"/>
          <w:szCs w:val="22"/>
        </w:rPr>
      </w:pPr>
      <w:r w:rsidRPr="00CF0E7D">
        <w:rPr>
          <w:rFonts w:ascii="Arial" w:hAnsi="Arial" w:cs="Arial"/>
          <w:bCs/>
          <w:sz w:val="22"/>
          <w:szCs w:val="22"/>
        </w:rPr>
        <w:t xml:space="preserve"> </w:t>
      </w:r>
      <w:r w:rsidRPr="00CF0E7D">
        <w:rPr>
          <w:rFonts w:ascii="Arial" w:hAnsi="Arial" w:cs="Arial"/>
          <w:bCs/>
          <w:sz w:val="22"/>
          <w:szCs w:val="22"/>
        </w:rPr>
        <w:tab/>
        <w:t>Se estudiaron a 230 mujeres para la obtención de una muestra de 114 m</w:t>
      </w:r>
      <w:r w:rsidRPr="00CF0E7D">
        <w:rPr>
          <w:rFonts w:ascii="Arial" w:hAnsi="Arial" w:cs="Arial"/>
          <w:sz w:val="22"/>
          <w:szCs w:val="22"/>
        </w:rPr>
        <w:t>ujeres de 35 a 60 años de edad que aceptaron participar en el proyecto por medio de una carta de consentimiento informado, de acuerdo a la prevalencia</w:t>
      </w:r>
      <w:r w:rsidRPr="00CF0E7D">
        <w:rPr>
          <w:rFonts w:ascii="Arial" w:hAnsi="Arial" w:cs="Arial"/>
          <w:color w:val="000000"/>
          <w:sz w:val="22"/>
          <w:szCs w:val="22"/>
        </w:rPr>
        <w:t xml:space="preserve"> osteoporosis en Querétaro, México (6%) con un error del 0.4 y un nivel de confianza del 95%. Las mujeres en estudio se agruparon en dos grupos de acuerdo al antecedente de lactancia: las que lactaron y las </w:t>
      </w:r>
      <w:r w:rsidRPr="00CF0E7D">
        <w:rPr>
          <w:rFonts w:ascii="Arial" w:hAnsi="Arial" w:cs="Arial"/>
          <w:sz w:val="22"/>
          <w:szCs w:val="22"/>
        </w:rPr>
        <w:t>mujeres que no lactaron como grupo control. Se les aplicó una historia clínica para obtener los grupos y las variables de estudio como: edad actual, peso, talla, IMC, edad de embarazo (s), peso y talla hijo (s), lactancia y tiempo de cada hijo (s). Los criterios de elegibilidad fueron</w:t>
      </w:r>
      <w:r w:rsidRPr="00CF0E7D">
        <w:rPr>
          <w:rFonts w:ascii="Arial" w:hAnsi="Arial" w:cs="Arial"/>
          <w:b/>
          <w:sz w:val="22"/>
          <w:szCs w:val="22"/>
        </w:rPr>
        <w:t xml:space="preserve"> </w:t>
      </w:r>
      <w:r w:rsidRPr="00CF0E7D">
        <w:rPr>
          <w:rFonts w:ascii="Arial" w:hAnsi="Arial" w:cs="Arial"/>
          <w:sz w:val="22"/>
          <w:szCs w:val="22"/>
        </w:rPr>
        <w:t>Mujeres mayores de 35 y menores de  60 años de edad con</w:t>
      </w:r>
      <w:r w:rsidRPr="00CF0E7D">
        <w:rPr>
          <w:rFonts w:ascii="Arial" w:hAnsi="Arial" w:cs="Arial"/>
          <w:b/>
          <w:sz w:val="22"/>
          <w:szCs w:val="22"/>
        </w:rPr>
        <w:t xml:space="preserve"> </w:t>
      </w:r>
      <w:r w:rsidRPr="00CF0E7D">
        <w:rPr>
          <w:rFonts w:ascii="Arial" w:hAnsi="Arial" w:cs="Arial"/>
          <w:sz w:val="22"/>
          <w:szCs w:val="22"/>
        </w:rPr>
        <w:t>más de un embarazo</w:t>
      </w:r>
      <w:r w:rsidRPr="00CF0E7D">
        <w:rPr>
          <w:rFonts w:ascii="Arial" w:hAnsi="Arial" w:cs="Arial"/>
          <w:bCs/>
          <w:sz w:val="22"/>
          <w:szCs w:val="22"/>
        </w:rPr>
        <w:t xml:space="preserve">, que actualmente no estuvieran </w:t>
      </w:r>
      <w:r w:rsidRPr="00CF0E7D">
        <w:rPr>
          <w:rFonts w:ascii="Arial" w:hAnsi="Arial" w:cs="Arial"/>
          <w:color w:val="000000"/>
          <w:sz w:val="22"/>
          <w:szCs w:val="22"/>
        </w:rPr>
        <w:t>embarazadas o lactando, que consumieran: suplemento de calcio</w:t>
      </w:r>
      <w:r w:rsidRPr="00CF0E7D">
        <w:rPr>
          <w:rFonts w:ascii="Arial" w:hAnsi="Arial" w:cs="Arial"/>
          <w:bCs/>
          <w:sz w:val="22"/>
          <w:szCs w:val="22"/>
        </w:rPr>
        <w:t xml:space="preserve">, </w:t>
      </w:r>
      <w:r w:rsidRPr="00CF0E7D">
        <w:rPr>
          <w:rFonts w:ascii="Arial" w:hAnsi="Arial" w:cs="Arial"/>
          <w:color w:val="000000"/>
          <w:sz w:val="22"/>
          <w:szCs w:val="22"/>
        </w:rPr>
        <w:t>tratamiento hormonal de reemplazo (THR)</w:t>
      </w:r>
      <w:r w:rsidRPr="00CF0E7D">
        <w:rPr>
          <w:rFonts w:ascii="Arial" w:hAnsi="Arial" w:cs="Arial"/>
          <w:bCs/>
          <w:sz w:val="22"/>
          <w:szCs w:val="22"/>
        </w:rPr>
        <w:t xml:space="preserve">, tratamiento para osteoporosis o </w:t>
      </w:r>
      <w:r w:rsidRPr="00CF0E7D">
        <w:rPr>
          <w:rFonts w:ascii="Arial" w:hAnsi="Arial" w:cs="Arial"/>
          <w:color w:val="000000"/>
          <w:sz w:val="22"/>
          <w:szCs w:val="22"/>
        </w:rPr>
        <w:t>que presentaran obesidad mórbida IMC&gt;35.</w:t>
      </w:r>
      <w:r w:rsidRPr="00CF0E7D">
        <w:rPr>
          <w:rFonts w:ascii="Arial" w:hAnsi="Arial" w:cs="Arial"/>
          <w:bCs/>
          <w:sz w:val="22"/>
          <w:szCs w:val="22"/>
        </w:rPr>
        <w:t xml:space="preserve"> Se eliminaron a las mujeres </w:t>
      </w:r>
      <w:r w:rsidRPr="00CF0E7D">
        <w:rPr>
          <w:rFonts w:ascii="Arial" w:hAnsi="Arial" w:cs="Arial"/>
          <w:sz w:val="22"/>
          <w:szCs w:val="22"/>
        </w:rPr>
        <w:t>que n</w:t>
      </w:r>
      <w:r w:rsidRPr="00CF0E7D">
        <w:rPr>
          <w:rFonts w:ascii="Arial" w:hAnsi="Arial" w:cs="Arial"/>
          <w:color w:val="000000"/>
          <w:sz w:val="22"/>
          <w:szCs w:val="22"/>
        </w:rPr>
        <w:t>o firmaran la c</w:t>
      </w:r>
      <w:r w:rsidRPr="00CF0E7D">
        <w:rPr>
          <w:rFonts w:ascii="Arial" w:hAnsi="Arial" w:cs="Arial"/>
          <w:sz w:val="22"/>
          <w:szCs w:val="22"/>
        </w:rPr>
        <w:t>arta de consentimiento y que no recordaran alguna de las variables en estudio.</w:t>
      </w:r>
    </w:p>
    <w:p w14:paraId="37C14FA3" w14:textId="77777777" w:rsidR="00CF0E7D" w:rsidRDefault="00CF0E7D" w:rsidP="00CF0E7D">
      <w:pPr>
        <w:tabs>
          <w:tab w:val="left" w:pos="709"/>
          <w:tab w:val="left" w:pos="7788"/>
          <w:tab w:val="left" w:pos="8496"/>
        </w:tabs>
        <w:spacing w:line="480" w:lineRule="auto"/>
        <w:jc w:val="both"/>
        <w:rPr>
          <w:rFonts w:ascii="Arial" w:hAnsi="Arial" w:cs="Arial"/>
          <w:i/>
          <w:sz w:val="22"/>
          <w:szCs w:val="22"/>
        </w:rPr>
      </w:pPr>
    </w:p>
    <w:p w14:paraId="0E190346" w14:textId="77777777" w:rsidR="00CF0E7D" w:rsidRDefault="00CF0E7D" w:rsidP="00CF0E7D">
      <w:pPr>
        <w:tabs>
          <w:tab w:val="left" w:pos="709"/>
          <w:tab w:val="left" w:pos="7788"/>
          <w:tab w:val="left" w:pos="8496"/>
        </w:tabs>
        <w:spacing w:line="480" w:lineRule="auto"/>
        <w:jc w:val="both"/>
        <w:rPr>
          <w:rFonts w:ascii="Arial" w:hAnsi="Arial" w:cs="Arial"/>
          <w:i/>
          <w:sz w:val="22"/>
          <w:szCs w:val="22"/>
        </w:rPr>
      </w:pPr>
    </w:p>
    <w:p w14:paraId="709F4CD9" w14:textId="77777777" w:rsidR="00CF0E7D" w:rsidRDefault="00CF0E7D" w:rsidP="00CF0E7D">
      <w:pPr>
        <w:tabs>
          <w:tab w:val="left" w:pos="709"/>
          <w:tab w:val="left" w:pos="7788"/>
          <w:tab w:val="left" w:pos="8496"/>
        </w:tabs>
        <w:spacing w:line="480" w:lineRule="auto"/>
        <w:jc w:val="both"/>
        <w:rPr>
          <w:rFonts w:ascii="Arial" w:hAnsi="Arial" w:cs="Arial"/>
          <w:i/>
          <w:sz w:val="22"/>
          <w:szCs w:val="22"/>
        </w:rPr>
      </w:pPr>
    </w:p>
    <w:p w14:paraId="2A54186B" w14:textId="77777777" w:rsidR="00CF0E7D" w:rsidRDefault="00CF0E7D" w:rsidP="00CF0E7D">
      <w:pPr>
        <w:tabs>
          <w:tab w:val="left" w:pos="709"/>
          <w:tab w:val="left" w:pos="7788"/>
          <w:tab w:val="left" w:pos="8496"/>
        </w:tabs>
        <w:spacing w:line="480" w:lineRule="auto"/>
        <w:jc w:val="both"/>
        <w:rPr>
          <w:rFonts w:ascii="Arial" w:hAnsi="Arial" w:cs="Arial"/>
          <w:i/>
          <w:sz w:val="22"/>
          <w:szCs w:val="22"/>
        </w:rPr>
      </w:pPr>
    </w:p>
    <w:p w14:paraId="773996D0" w14:textId="77777777" w:rsidR="00CF0E7D" w:rsidRPr="00CF0E7D" w:rsidRDefault="00CF0E7D" w:rsidP="00CF0E7D">
      <w:pPr>
        <w:tabs>
          <w:tab w:val="left" w:pos="709"/>
          <w:tab w:val="left" w:pos="7788"/>
          <w:tab w:val="left" w:pos="8496"/>
        </w:tabs>
        <w:spacing w:line="480" w:lineRule="auto"/>
        <w:jc w:val="both"/>
        <w:rPr>
          <w:rFonts w:ascii="Arial" w:hAnsi="Arial" w:cs="Arial"/>
          <w:b/>
          <w:i/>
          <w:sz w:val="22"/>
          <w:szCs w:val="22"/>
        </w:rPr>
      </w:pPr>
    </w:p>
    <w:p w14:paraId="775B9083" w14:textId="77777777" w:rsidR="00CF0E7D" w:rsidRPr="00CF0E7D" w:rsidRDefault="00CF0E7D" w:rsidP="00CF0E7D">
      <w:pPr>
        <w:tabs>
          <w:tab w:val="left" w:pos="709"/>
          <w:tab w:val="left" w:pos="7788"/>
          <w:tab w:val="left" w:pos="8496"/>
        </w:tabs>
        <w:spacing w:line="480" w:lineRule="auto"/>
        <w:jc w:val="both"/>
        <w:rPr>
          <w:rFonts w:ascii="Arial" w:hAnsi="Arial" w:cs="Arial"/>
          <w:b/>
          <w:i/>
          <w:sz w:val="22"/>
          <w:szCs w:val="22"/>
        </w:rPr>
      </w:pPr>
      <w:r w:rsidRPr="00CF0E7D">
        <w:rPr>
          <w:rFonts w:ascii="Arial" w:hAnsi="Arial" w:cs="Arial"/>
          <w:b/>
          <w:i/>
          <w:sz w:val="22"/>
          <w:szCs w:val="22"/>
        </w:rPr>
        <w:t>Métodos de medición</w:t>
      </w:r>
    </w:p>
    <w:p w14:paraId="0EC3E176" w14:textId="77777777" w:rsidR="00CF0E7D" w:rsidRPr="00CF0E7D" w:rsidRDefault="00CF0E7D" w:rsidP="00CF0E7D">
      <w:pPr>
        <w:jc w:val="both"/>
        <w:rPr>
          <w:rFonts w:ascii="Arial" w:hAnsi="Arial" w:cs="Arial"/>
          <w:bCs/>
          <w:sz w:val="22"/>
          <w:szCs w:val="22"/>
        </w:rPr>
      </w:pPr>
      <w:r w:rsidRPr="00CF0E7D">
        <w:rPr>
          <w:rFonts w:ascii="Arial" w:hAnsi="Arial" w:cs="Arial"/>
          <w:bCs/>
          <w:sz w:val="22"/>
          <w:szCs w:val="22"/>
        </w:rPr>
        <w:tab/>
        <w:t>La densidad mineral ósea (DMO) se obtuvo de acuerdo con la clasificación recomendada por la OMS de acuerdo a score T: DMO normal &gt;-1.0 DS, DMO baja de -1.1 a -2.4 DS y osteoporosis &gt;-2.5 DS, en una o dos regiones diagnósticas que son la columna lumbar total y cadera total incluido el cuello de fémur.</w:t>
      </w:r>
    </w:p>
    <w:p w14:paraId="0BAD26B0" w14:textId="77777777" w:rsidR="00CF0E7D" w:rsidRPr="00CF0E7D" w:rsidRDefault="00CF0E7D" w:rsidP="00CF0E7D">
      <w:pPr>
        <w:jc w:val="both"/>
        <w:rPr>
          <w:rFonts w:ascii="Arial" w:hAnsi="Arial" w:cs="Arial"/>
          <w:bCs/>
          <w:sz w:val="22"/>
          <w:szCs w:val="22"/>
        </w:rPr>
      </w:pPr>
    </w:p>
    <w:p w14:paraId="0CB1F7F8" w14:textId="77777777" w:rsidR="00CF0E7D" w:rsidRPr="00CF0E7D" w:rsidRDefault="00CF0E7D" w:rsidP="00CF0E7D">
      <w:pPr>
        <w:tabs>
          <w:tab w:val="left" w:pos="709"/>
          <w:tab w:val="left" w:pos="7788"/>
          <w:tab w:val="left" w:pos="8496"/>
        </w:tabs>
        <w:spacing w:line="480" w:lineRule="auto"/>
        <w:jc w:val="both"/>
        <w:rPr>
          <w:rFonts w:ascii="Arial" w:hAnsi="Arial" w:cs="Arial"/>
          <w:bCs/>
          <w:sz w:val="22"/>
          <w:szCs w:val="22"/>
        </w:rPr>
      </w:pPr>
      <w:r w:rsidRPr="00CF0E7D">
        <w:rPr>
          <w:rFonts w:ascii="Arial" w:hAnsi="Arial" w:cs="Arial"/>
          <w:bCs/>
          <w:sz w:val="22"/>
          <w:szCs w:val="22"/>
        </w:rPr>
        <w:t>Se realizaron pruebas de tendencia central para las pruebas descriptivas, tanto medias y desviaciones estándar, como frecuencias; ya que las variables de distribución fueron normales, se aplicaron pruebas de Chi</w:t>
      </w:r>
      <w:r w:rsidRPr="00CF0E7D">
        <w:rPr>
          <w:rFonts w:ascii="Arial" w:hAnsi="Arial" w:cs="Arial"/>
          <w:bCs/>
          <w:sz w:val="22"/>
          <w:szCs w:val="22"/>
          <w:vertAlign w:val="superscript"/>
        </w:rPr>
        <w:t>2</w:t>
      </w:r>
      <w:r w:rsidRPr="00CF0E7D">
        <w:rPr>
          <w:rFonts w:ascii="Arial" w:hAnsi="Arial" w:cs="Arial"/>
          <w:bCs/>
          <w:sz w:val="22"/>
          <w:szCs w:val="22"/>
        </w:rPr>
        <w:t xml:space="preserve"> y razón de momios con su intervalo de confianza para las variables categóricas y para las variables continuas se aplicaron correlaciones de Pearson y pruebas de T pareada de muestras independientes, se aplicaron al 95% de confianza. Los análisis se realizaron con el programa Estadístico SPSS versión 20.</w:t>
      </w:r>
    </w:p>
    <w:p w14:paraId="2282AA41" w14:textId="77777777" w:rsidR="00CF0E7D" w:rsidRDefault="00CF0E7D" w:rsidP="00CF0E7D">
      <w:pPr>
        <w:tabs>
          <w:tab w:val="left" w:pos="7513"/>
          <w:tab w:val="left" w:pos="7788"/>
          <w:tab w:val="left" w:pos="8496"/>
        </w:tabs>
        <w:spacing w:line="480" w:lineRule="auto"/>
        <w:jc w:val="both"/>
        <w:rPr>
          <w:rFonts w:ascii="Arial" w:hAnsi="Arial" w:cs="Arial"/>
          <w:b/>
          <w:sz w:val="22"/>
          <w:szCs w:val="22"/>
        </w:rPr>
      </w:pPr>
    </w:p>
    <w:p w14:paraId="09CA4C32" w14:textId="77777777" w:rsidR="00CF0E7D" w:rsidRPr="00CF0E7D" w:rsidRDefault="00CF0E7D" w:rsidP="00CF0E7D">
      <w:pPr>
        <w:tabs>
          <w:tab w:val="left" w:pos="7513"/>
          <w:tab w:val="left" w:pos="7788"/>
          <w:tab w:val="left" w:pos="8496"/>
        </w:tabs>
        <w:spacing w:line="480" w:lineRule="auto"/>
        <w:jc w:val="both"/>
        <w:rPr>
          <w:rFonts w:ascii="Arial" w:hAnsi="Arial" w:cs="Arial"/>
          <w:b/>
          <w:sz w:val="22"/>
          <w:szCs w:val="22"/>
        </w:rPr>
      </w:pPr>
      <w:r w:rsidRPr="00CF0E7D">
        <w:rPr>
          <w:rFonts w:ascii="Arial" w:hAnsi="Arial" w:cs="Arial"/>
          <w:b/>
          <w:sz w:val="22"/>
          <w:szCs w:val="22"/>
        </w:rPr>
        <w:t>Resultados</w:t>
      </w:r>
    </w:p>
    <w:p w14:paraId="30D9BFB4" w14:textId="77777777" w:rsidR="00CF0E7D" w:rsidRPr="00CF0E7D" w:rsidRDefault="00CF0E7D" w:rsidP="00CF0E7D">
      <w:pPr>
        <w:tabs>
          <w:tab w:val="left" w:pos="8789"/>
        </w:tabs>
        <w:jc w:val="both"/>
        <w:rPr>
          <w:rFonts w:ascii="Arial" w:hAnsi="Arial" w:cs="Arial"/>
          <w:sz w:val="22"/>
          <w:szCs w:val="22"/>
        </w:rPr>
      </w:pPr>
      <w:r w:rsidRPr="00CF0E7D">
        <w:rPr>
          <w:rFonts w:ascii="Arial" w:hAnsi="Arial" w:cs="Arial"/>
          <w:sz w:val="22"/>
          <w:szCs w:val="22"/>
        </w:rPr>
        <w:t xml:space="preserve">Se reclutaron 230 mujeres de las cuales se obtuvo el tamaño de muestra de 114 mujeres que cubrieron con los criterios de inclusión. Se encontró una alta  prevalencia de mujeres que lactaron 84.2% (n=96)  y 15.7% (n=18) de mujeres que no lactaron. Las características generales de las mujeres en estudio (Tabla 1) en cuanto a antropometría no presentó diferencias estadísticas en peso, talla e IMC, sin embargo de acuerdo al diagnóstico del estado nutricio, únicamente las mujeres que lactaron, presentaron bajo peso (5%), por otro lado en las mujeres que no lactaron se observó mayor prevalencia de sobrepeso y obesidad que en las que lactaron (77.8% vs 53.1% respectivamente). Referente al número de embarazos, el grupo de las mujeres que no lactaron el 55.6% no tuvieron hijos. La mayor prevalencia en número de hijos en las mujeres que lactaron fue de 3 y en las que no lactaron fue de 4 hijos. La edad del primer embarazo en ambos grupos fue a los 23 años de edad y el último embarazo a los 29 años. En cuanto a la antropometría de los hijos, el peso fue similar en ambos grupos, sin embargo, la talla fue estadísticamente menor en los hijos de mujeres que no lactaron a comparación de las que si lactaron (47.5±5.3 </w:t>
      </w:r>
      <w:r w:rsidRPr="00CF0E7D">
        <w:rPr>
          <w:rFonts w:ascii="Arial" w:hAnsi="Arial" w:cs="Arial"/>
          <w:i/>
          <w:sz w:val="22"/>
          <w:szCs w:val="22"/>
        </w:rPr>
        <w:t>vs</w:t>
      </w:r>
      <w:r w:rsidRPr="00CF0E7D">
        <w:rPr>
          <w:rFonts w:ascii="Arial" w:hAnsi="Arial" w:cs="Arial"/>
          <w:sz w:val="22"/>
          <w:szCs w:val="22"/>
        </w:rPr>
        <w:t xml:space="preserve"> 50.7±3.6 respectivamente). El tiempo de lactancia en promedio fue de 7 meses. Con respecto a la DMO, esta fue similar en ambos grupos, en cuanto a la prevalencia de diagnóstico de osteoporosis, se encontró del 25% en mujeres que lactaron a comparación del 5.6% en mujeres que no lactaron.</w:t>
      </w:r>
    </w:p>
    <w:p w14:paraId="2C9C364E" w14:textId="77777777" w:rsidR="00CF0E7D" w:rsidRDefault="00CF0E7D" w:rsidP="00CF0E7D">
      <w:pPr>
        <w:tabs>
          <w:tab w:val="left" w:pos="709"/>
          <w:tab w:val="left" w:pos="7788"/>
          <w:tab w:val="left" w:pos="8496"/>
        </w:tabs>
        <w:spacing w:line="480" w:lineRule="auto"/>
        <w:jc w:val="both"/>
        <w:rPr>
          <w:rFonts w:ascii="Arial" w:hAnsi="Arial" w:cs="Arial"/>
          <w:sz w:val="22"/>
          <w:szCs w:val="22"/>
        </w:rPr>
      </w:pPr>
    </w:p>
    <w:p w14:paraId="7FDC26F9" w14:textId="77777777" w:rsidR="00CF0E7D" w:rsidRDefault="00CF0E7D" w:rsidP="00CF0E7D">
      <w:pPr>
        <w:tabs>
          <w:tab w:val="left" w:pos="142"/>
          <w:tab w:val="left" w:pos="8789"/>
        </w:tabs>
        <w:spacing w:line="480" w:lineRule="auto"/>
        <w:jc w:val="both"/>
        <w:rPr>
          <w:rFonts w:ascii="Arial" w:hAnsi="Arial" w:cs="Arial"/>
          <w:sz w:val="22"/>
          <w:szCs w:val="22"/>
        </w:rPr>
      </w:pPr>
    </w:p>
    <w:p w14:paraId="3BD01A17" w14:textId="77777777" w:rsidR="00CF0E7D" w:rsidRDefault="00CF0E7D" w:rsidP="00CF0E7D">
      <w:pPr>
        <w:tabs>
          <w:tab w:val="left" w:pos="142"/>
          <w:tab w:val="left" w:pos="8789"/>
        </w:tabs>
        <w:spacing w:line="480" w:lineRule="auto"/>
        <w:jc w:val="both"/>
        <w:rPr>
          <w:rFonts w:ascii="Arial" w:hAnsi="Arial" w:cs="Arial"/>
          <w:sz w:val="22"/>
          <w:szCs w:val="22"/>
        </w:rPr>
      </w:pPr>
    </w:p>
    <w:p w14:paraId="3985B2F5" w14:textId="77777777" w:rsidR="00CF0E7D" w:rsidRDefault="00CF0E7D" w:rsidP="00CF0E7D">
      <w:pPr>
        <w:tabs>
          <w:tab w:val="left" w:pos="142"/>
          <w:tab w:val="left" w:pos="8789"/>
        </w:tabs>
        <w:spacing w:line="480" w:lineRule="auto"/>
        <w:jc w:val="both"/>
        <w:rPr>
          <w:rFonts w:ascii="Arial" w:hAnsi="Arial" w:cs="Arial"/>
          <w:sz w:val="22"/>
          <w:szCs w:val="22"/>
        </w:rPr>
      </w:pPr>
    </w:p>
    <w:p w14:paraId="592F293C" w14:textId="77777777" w:rsidR="00CF0E7D" w:rsidRDefault="00CF0E7D" w:rsidP="00CF0E7D">
      <w:pPr>
        <w:tabs>
          <w:tab w:val="left" w:pos="142"/>
          <w:tab w:val="left" w:pos="8789"/>
        </w:tabs>
        <w:spacing w:line="480" w:lineRule="auto"/>
        <w:jc w:val="both"/>
        <w:rPr>
          <w:rFonts w:ascii="Arial" w:hAnsi="Arial" w:cs="Arial"/>
          <w:sz w:val="22"/>
          <w:szCs w:val="22"/>
        </w:rPr>
      </w:pPr>
    </w:p>
    <w:p w14:paraId="014DC089" w14:textId="77777777" w:rsidR="00CF0E7D" w:rsidRDefault="00CF0E7D" w:rsidP="00CF0E7D">
      <w:pPr>
        <w:tabs>
          <w:tab w:val="left" w:pos="142"/>
          <w:tab w:val="left" w:pos="8789"/>
        </w:tabs>
        <w:spacing w:line="480" w:lineRule="auto"/>
        <w:jc w:val="both"/>
        <w:rPr>
          <w:rFonts w:ascii="Arial" w:hAnsi="Arial" w:cs="Arial"/>
          <w:sz w:val="22"/>
          <w:szCs w:val="22"/>
        </w:rPr>
      </w:pPr>
    </w:p>
    <w:p w14:paraId="1EE0042A" w14:textId="77777777" w:rsidR="00CF0E7D" w:rsidRPr="00CF0E7D" w:rsidRDefault="00CF0E7D" w:rsidP="00CF0E7D">
      <w:pPr>
        <w:tabs>
          <w:tab w:val="left" w:pos="142"/>
          <w:tab w:val="left" w:pos="8789"/>
        </w:tabs>
        <w:spacing w:line="480" w:lineRule="auto"/>
        <w:jc w:val="both"/>
        <w:rPr>
          <w:rFonts w:ascii="Arial" w:hAnsi="Arial" w:cs="Arial"/>
          <w:sz w:val="22"/>
          <w:szCs w:val="22"/>
        </w:rPr>
      </w:pPr>
      <w:r w:rsidRPr="00CF0E7D">
        <w:rPr>
          <w:rFonts w:ascii="Arial" w:hAnsi="Arial" w:cs="Arial"/>
          <w:sz w:val="22"/>
          <w:szCs w:val="22"/>
        </w:rPr>
        <w:t>Sin embargo, en la DMO baja la prevalencia fue mayor en las mujeres que no lactaron (72.2%) comparado con el 47.9% de las mujeres que lactaron.</w:t>
      </w:r>
    </w:p>
    <w:p w14:paraId="130C822C" w14:textId="77777777" w:rsidR="00CF0E7D" w:rsidRPr="00CF0E7D" w:rsidRDefault="00CF0E7D" w:rsidP="00CF0E7D">
      <w:pPr>
        <w:tabs>
          <w:tab w:val="left" w:pos="709"/>
          <w:tab w:val="left" w:pos="7788"/>
          <w:tab w:val="left" w:pos="8496"/>
        </w:tabs>
        <w:spacing w:line="480" w:lineRule="auto"/>
        <w:jc w:val="both"/>
        <w:rPr>
          <w:rFonts w:ascii="Arial" w:hAnsi="Arial" w:cs="Arial"/>
          <w:sz w:val="22"/>
          <w:szCs w:val="22"/>
        </w:rPr>
      </w:pPr>
      <w:r w:rsidRPr="00CF0E7D">
        <w:rPr>
          <w:rFonts w:ascii="Arial" w:hAnsi="Arial" w:cs="Arial"/>
          <w:sz w:val="22"/>
          <w:szCs w:val="22"/>
        </w:rPr>
        <w:t xml:space="preserve">A lo que se refiere a la edad del último embarazo con respecto al IMC, se encontró una correlación inversa en las mujeres que lactaron, y con respecto a la DMO en región cadera se observó una proporción directa en el mismo grupo, sin embargo, el grupo de mujeres que no lactaron presentaron esta misma correlación pero en cuello de fémur, Tabla 2. </w:t>
      </w:r>
    </w:p>
    <w:p w14:paraId="61EA98D4" w14:textId="77777777" w:rsidR="00CF0E7D" w:rsidRDefault="00CF0E7D" w:rsidP="00CF0E7D">
      <w:pPr>
        <w:tabs>
          <w:tab w:val="left" w:pos="709"/>
          <w:tab w:val="left" w:pos="7788"/>
          <w:tab w:val="left" w:pos="8496"/>
        </w:tabs>
        <w:spacing w:line="480" w:lineRule="auto"/>
        <w:jc w:val="both"/>
        <w:rPr>
          <w:rFonts w:ascii="Arial" w:hAnsi="Arial" w:cs="Arial"/>
          <w:sz w:val="22"/>
          <w:szCs w:val="22"/>
        </w:rPr>
      </w:pPr>
      <w:r w:rsidRPr="00CF0E7D">
        <w:rPr>
          <w:rFonts w:ascii="Arial" w:hAnsi="Arial" w:cs="Arial"/>
          <w:sz w:val="22"/>
          <w:szCs w:val="22"/>
        </w:rPr>
        <w:tab/>
        <w:t>Por último con el fin de obtener información de si hay asociación o no de las variables en estudio, se aplicó la Chi</w:t>
      </w:r>
      <w:r w:rsidRPr="00CF0E7D">
        <w:rPr>
          <w:rFonts w:ascii="Arial" w:hAnsi="Arial" w:cs="Arial"/>
          <w:sz w:val="22"/>
          <w:szCs w:val="22"/>
          <w:vertAlign w:val="superscript"/>
        </w:rPr>
        <w:t>2</w:t>
      </w:r>
      <w:r w:rsidRPr="00CF0E7D">
        <w:rPr>
          <w:rFonts w:ascii="Arial" w:hAnsi="Arial" w:cs="Arial"/>
          <w:sz w:val="22"/>
          <w:szCs w:val="22"/>
        </w:rPr>
        <w:t xml:space="preserve"> en donde no se encontró diferencia significativa. Por otro lado, con el objetivo de medir el riesgo o protección de lactancia contra osteoporosis se empleó una razón de momios Tabla 3, encontrando que 1.294 veces más riesgo de sobrepeso u obesidad en mujeres que lactan en comparación con las que no lactan. Referente a osteoporosis, las mujeres que lactaron presentaron 0.930 en la razón de momios con un intervalo de confianza de 0.768 a 1.0, representando protección. Con respecto al tiempo de lactancia y osteoporosis se encontró una  tendencia de protección sin llegar a ser significativo lactar hasta los 6 meses de edad, contrario a la lactancia mayor de 6 meses podría ser un factor de riesgo a osteoporosis  Tabla 3.</w:t>
      </w:r>
    </w:p>
    <w:p w14:paraId="7FF5E01B" w14:textId="77777777" w:rsidR="009909A0" w:rsidRDefault="009909A0" w:rsidP="009909A0">
      <w:pPr>
        <w:ind w:right="-518"/>
        <w:rPr>
          <w:rFonts w:ascii="Arial" w:hAnsi="Arial" w:cs="Arial"/>
          <w:b/>
        </w:rPr>
      </w:pPr>
    </w:p>
    <w:p w14:paraId="16A3614D" w14:textId="77777777" w:rsidR="009909A0" w:rsidRDefault="009909A0" w:rsidP="009909A0">
      <w:pPr>
        <w:ind w:right="-518"/>
        <w:rPr>
          <w:rFonts w:ascii="Arial" w:hAnsi="Arial" w:cs="Arial"/>
          <w:b/>
        </w:rPr>
      </w:pPr>
    </w:p>
    <w:p w14:paraId="14D87342" w14:textId="77777777" w:rsidR="009909A0" w:rsidRDefault="009909A0" w:rsidP="009909A0">
      <w:pPr>
        <w:ind w:right="-518"/>
        <w:rPr>
          <w:rFonts w:ascii="Arial" w:hAnsi="Arial" w:cs="Arial"/>
          <w:b/>
        </w:rPr>
      </w:pPr>
    </w:p>
    <w:p w14:paraId="4ECA6BDD" w14:textId="77777777" w:rsidR="009909A0" w:rsidRDefault="009909A0" w:rsidP="009909A0">
      <w:pPr>
        <w:ind w:right="-518"/>
        <w:rPr>
          <w:rFonts w:ascii="Arial" w:hAnsi="Arial" w:cs="Arial"/>
          <w:b/>
        </w:rPr>
      </w:pPr>
    </w:p>
    <w:p w14:paraId="4698E2AA" w14:textId="77777777" w:rsidR="009909A0" w:rsidRDefault="009909A0" w:rsidP="009909A0">
      <w:pPr>
        <w:ind w:right="-518"/>
        <w:rPr>
          <w:rFonts w:ascii="Arial" w:hAnsi="Arial" w:cs="Arial"/>
          <w:b/>
        </w:rPr>
      </w:pPr>
    </w:p>
    <w:p w14:paraId="723C6461" w14:textId="77777777" w:rsidR="009909A0" w:rsidRDefault="009909A0" w:rsidP="009909A0">
      <w:pPr>
        <w:ind w:right="-518"/>
        <w:rPr>
          <w:rFonts w:ascii="Arial" w:hAnsi="Arial" w:cs="Arial"/>
          <w:b/>
        </w:rPr>
      </w:pPr>
    </w:p>
    <w:p w14:paraId="11E3C82A" w14:textId="77777777" w:rsidR="009909A0" w:rsidRDefault="009909A0" w:rsidP="009909A0">
      <w:pPr>
        <w:ind w:right="-518"/>
        <w:rPr>
          <w:rFonts w:ascii="Arial" w:hAnsi="Arial" w:cs="Arial"/>
          <w:b/>
        </w:rPr>
      </w:pPr>
    </w:p>
    <w:p w14:paraId="6A82AE86" w14:textId="77777777" w:rsidR="009909A0" w:rsidRDefault="009909A0" w:rsidP="009909A0">
      <w:pPr>
        <w:ind w:right="-518"/>
        <w:rPr>
          <w:rFonts w:ascii="Arial" w:hAnsi="Arial" w:cs="Arial"/>
          <w:b/>
        </w:rPr>
      </w:pPr>
    </w:p>
    <w:p w14:paraId="326E3E85" w14:textId="77777777" w:rsidR="009909A0" w:rsidRDefault="009909A0" w:rsidP="009909A0">
      <w:pPr>
        <w:ind w:right="-518"/>
        <w:rPr>
          <w:rFonts w:ascii="Arial" w:hAnsi="Arial" w:cs="Arial"/>
          <w:b/>
        </w:rPr>
      </w:pPr>
    </w:p>
    <w:p w14:paraId="4A61471D" w14:textId="77777777" w:rsidR="009909A0" w:rsidRDefault="009909A0" w:rsidP="009909A0">
      <w:pPr>
        <w:ind w:right="-518"/>
        <w:rPr>
          <w:rFonts w:ascii="Arial" w:hAnsi="Arial" w:cs="Arial"/>
          <w:b/>
        </w:rPr>
      </w:pPr>
    </w:p>
    <w:p w14:paraId="10F1F25D" w14:textId="77777777" w:rsidR="009909A0" w:rsidRDefault="009909A0" w:rsidP="009909A0">
      <w:pPr>
        <w:ind w:right="-518"/>
        <w:rPr>
          <w:rFonts w:ascii="Arial" w:hAnsi="Arial" w:cs="Arial"/>
          <w:b/>
        </w:rPr>
      </w:pPr>
    </w:p>
    <w:p w14:paraId="2CEB908F" w14:textId="77777777" w:rsidR="009909A0" w:rsidRDefault="009909A0" w:rsidP="009909A0">
      <w:pPr>
        <w:ind w:right="-518"/>
        <w:rPr>
          <w:rFonts w:ascii="Arial" w:hAnsi="Arial" w:cs="Arial"/>
          <w:b/>
        </w:rPr>
      </w:pPr>
    </w:p>
    <w:p w14:paraId="64158F52" w14:textId="77777777" w:rsidR="009909A0" w:rsidRDefault="009909A0" w:rsidP="009909A0">
      <w:pPr>
        <w:ind w:right="-518"/>
        <w:rPr>
          <w:rFonts w:ascii="Arial" w:hAnsi="Arial" w:cs="Arial"/>
          <w:b/>
        </w:rPr>
      </w:pPr>
    </w:p>
    <w:p w14:paraId="2A2820AC" w14:textId="77777777" w:rsidR="009909A0" w:rsidRDefault="009909A0" w:rsidP="009909A0">
      <w:pPr>
        <w:ind w:right="-518"/>
        <w:rPr>
          <w:rFonts w:ascii="Arial" w:hAnsi="Arial" w:cs="Arial"/>
          <w:b/>
        </w:rPr>
      </w:pPr>
    </w:p>
    <w:p w14:paraId="607A1ED4" w14:textId="77777777" w:rsidR="009909A0" w:rsidRDefault="009909A0" w:rsidP="009909A0">
      <w:pPr>
        <w:ind w:right="-518"/>
        <w:rPr>
          <w:rFonts w:ascii="Arial" w:hAnsi="Arial" w:cs="Arial"/>
          <w:b/>
        </w:rPr>
      </w:pPr>
    </w:p>
    <w:p w14:paraId="47FD9BA2" w14:textId="77777777" w:rsidR="009909A0" w:rsidRPr="00AC4938" w:rsidRDefault="009909A0" w:rsidP="009909A0">
      <w:pPr>
        <w:ind w:right="-518"/>
        <w:rPr>
          <w:rFonts w:ascii="Arial" w:hAnsi="Arial" w:cs="Arial"/>
        </w:rPr>
      </w:pPr>
      <w:r w:rsidRPr="00AC4938">
        <w:rPr>
          <w:rFonts w:ascii="Arial" w:hAnsi="Arial" w:cs="Arial"/>
          <w:b/>
        </w:rPr>
        <w:t>Tabla 1</w:t>
      </w:r>
      <w:r>
        <w:rPr>
          <w:rFonts w:ascii="Arial" w:hAnsi="Arial" w:cs="Arial"/>
        </w:rPr>
        <w:t xml:space="preserve">. </w:t>
      </w:r>
      <w:r w:rsidRPr="00AC4938">
        <w:rPr>
          <w:rFonts w:ascii="Arial" w:hAnsi="Arial" w:cs="Arial"/>
        </w:rPr>
        <w:t xml:space="preserve"> Características Generales de mujeres que lactaron y no  lactaron en estudio</w:t>
      </w:r>
    </w:p>
    <w:p w14:paraId="67486FEA" w14:textId="77777777" w:rsidR="009909A0" w:rsidRPr="00AC4938" w:rsidRDefault="009909A0" w:rsidP="009909A0">
      <w:pPr>
        <w:jc w:val="center"/>
        <w:rPr>
          <w:rFonts w:ascii="Arial" w:hAnsi="Arial" w:cs="Arial"/>
          <w:b/>
        </w:rPr>
      </w:pPr>
    </w:p>
    <w:tbl>
      <w:tblPr>
        <w:tblStyle w:val="Listamedia1"/>
        <w:tblW w:w="9747" w:type="dxa"/>
        <w:tblLook w:val="04A0" w:firstRow="1" w:lastRow="0" w:firstColumn="1" w:lastColumn="0" w:noHBand="0" w:noVBand="1"/>
      </w:tblPr>
      <w:tblGrid>
        <w:gridCol w:w="4644"/>
        <w:gridCol w:w="2268"/>
        <w:gridCol w:w="2835"/>
      </w:tblGrid>
      <w:tr w:rsidR="009909A0" w:rsidRPr="00AC4938" w14:paraId="11EA3B63" w14:textId="77777777" w:rsidTr="00883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0FA4A95" w14:textId="77777777" w:rsidR="009909A0" w:rsidRPr="00AC4938" w:rsidRDefault="009909A0" w:rsidP="00883CFA">
            <w:pPr>
              <w:jc w:val="center"/>
              <w:rPr>
                <w:rFonts w:ascii="Arial" w:hAnsi="Arial" w:cs="Arial"/>
              </w:rPr>
            </w:pPr>
            <w:r w:rsidRPr="00AC4938">
              <w:rPr>
                <w:rFonts w:ascii="Arial" w:hAnsi="Arial" w:cs="Arial"/>
              </w:rPr>
              <w:t>Variables</w:t>
            </w:r>
          </w:p>
        </w:tc>
        <w:tc>
          <w:tcPr>
            <w:tcW w:w="2268" w:type="dxa"/>
            <w:shd w:val="clear" w:color="auto" w:fill="auto"/>
          </w:tcPr>
          <w:p w14:paraId="7D0C2984" w14:textId="77777777" w:rsidR="009909A0" w:rsidRPr="00AC4938" w:rsidRDefault="009909A0" w:rsidP="00883CFA">
            <w:pPr>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AC4938">
              <w:rPr>
                <w:rFonts w:ascii="Arial" w:hAnsi="Arial" w:cs="Arial"/>
                <w:b/>
              </w:rPr>
              <w:t>Mujeres que lactaron (n=</w:t>
            </w:r>
            <w:r>
              <w:rPr>
                <w:rFonts w:ascii="Arial" w:hAnsi="Arial" w:cs="Arial"/>
                <w:b/>
              </w:rPr>
              <w:t>96</w:t>
            </w:r>
            <w:r w:rsidRPr="00AC4938">
              <w:rPr>
                <w:rFonts w:ascii="Arial" w:hAnsi="Arial" w:cs="Arial"/>
                <w:b/>
              </w:rPr>
              <w:t>)</w:t>
            </w:r>
          </w:p>
        </w:tc>
        <w:tc>
          <w:tcPr>
            <w:tcW w:w="2835" w:type="dxa"/>
            <w:shd w:val="clear" w:color="auto" w:fill="auto"/>
          </w:tcPr>
          <w:p w14:paraId="56A1A2AA" w14:textId="77777777" w:rsidR="009909A0" w:rsidRPr="00AC4938" w:rsidRDefault="009909A0" w:rsidP="00883CFA">
            <w:pPr>
              <w:ind w:left="34" w:hanging="34"/>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Mujeres que no lactaron (n=18</w:t>
            </w:r>
            <w:r w:rsidRPr="00AC4938">
              <w:rPr>
                <w:rFonts w:ascii="Arial" w:hAnsi="Arial" w:cs="Arial"/>
                <w:b/>
              </w:rPr>
              <w:t>)</w:t>
            </w:r>
          </w:p>
        </w:tc>
      </w:tr>
      <w:tr w:rsidR="009909A0" w:rsidRPr="00AC4938" w14:paraId="1416E382"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1F50075" w14:textId="77777777" w:rsidR="009909A0" w:rsidRPr="00AC4938" w:rsidRDefault="009909A0" w:rsidP="00883CFA">
            <w:pPr>
              <w:rPr>
                <w:rFonts w:ascii="Arial" w:hAnsi="Arial" w:cs="Arial"/>
              </w:rPr>
            </w:pPr>
            <w:r w:rsidRPr="00AC4938">
              <w:rPr>
                <w:rFonts w:ascii="Arial" w:hAnsi="Arial" w:cs="Arial"/>
              </w:rPr>
              <w:t>Edad (</w:t>
            </w:r>
            <w:proofErr w:type="spellStart"/>
            <w:r w:rsidRPr="00AC4938">
              <w:rPr>
                <w:rFonts w:ascii="Arial" w:hAnsi="Arial" w:cs="Arial"/>
              </w:rPr>
              <w:t>años±DS</w:t>
            </w:r>
            <w:proofErr w:type="spellEnd"/>
            <w:r w:rsidRPr="00AC4938">
              <w:rPr>
                <w:rFonts w:ascii="Arial" w:hAnsi="Arial" w:cs="Arial"/>
              </w:rPr>
              <w:t>)</w:t>
            </w:r>
          </w:p>
        </w:tc>
        <w:tc>
          <w:tcPr>
            <w:tcW w:w="2268" w:type="dxa"/>
            <w:shd w:val="clear" w:color="auto" w:fill="auto"/>
          </w:tcPr>
          <w:p w14:paraId="0F1F6AE3"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50</w:t>
            </w:r>
            <w:r>
              <w:rPr>
                <w:rFonts w:ascii="Arial" w:hAnsi="Arial" w:cs="Arial"/>
              </w:rPr>
              <w:t>.9</w:t>
            </w:r>
            <w:r w:rsidRPr="00AC4938">
              <w:rPr>
                <w:rFonts w:ascii="Arial" w:hAnsi="Arial" w:cs="Arial"/>
              </w:rPr>
              <w:t>±6</w:t>
            </w:r>
          </w:p>
        </w:tc>
        <w:tc>
          <w:tcPr>
            <w:tcW w:w="2835" w:type="dxa"/>
            <w:shd w:val="clear" w:color="auto" w:fill="auto"/>
          </w:tcPr>
          <w:p w14:paraId="43544CE6"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50.1±4.2</w:t>
            </w:r>
          </w:p>
        </w:tc>
      </w:tr>
      <w:tr w:rsidR="009909A0" w:rsidRPr="00AC4938" w14:paraId="2CC0B473" w14:textId="77777777" w:rsidTr="00883CFA">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4D229E6F" w14:textId="77777777" w:rsidR="009909A0" w:rsidRPr="00AC4938" w:rsidRDefault="009909A0" w:rsidP="00883CFA">
            <w:pPr>
              <w:rPr>
                <w:rFonts w:ascii="Arial" w:hAnsi="Arial" w:cs="Arial"/>
              </w:rPr>
            </w:pPr>
            <w:r>
              <w:rPr>
                <w:rFonts w:ascii="Arial" w:hAnsi="Arial" w:cs="Arial"/>
              </w:rPr>
              <w:t>Peso (</w:t>
            </w:r>
            <w:proofErr w:type="spellStart"/>
            <w:r>
              <w:rPr>
                <w:rFonts w:ascii="Arial" w:hAnsi="Arial" w:cs="Arial"/>
              </w:rPr>
              <w:t>k</w:t>
            </w:r>
            <w:r w:rsidRPr="00AC4938">
              <w:rPr>
                <w:rFonts w:ascii="Arial" w:hAnsi="Arial" w:cs="Arial"/>
              </w:rPr>
              <w:t>g±DS</w:t>
            </w:r>
            <w:proofErr w:type="spellEnd"/>
            <w:r w:rsidRPr="00AC4938">
              <w:rPr>
                <w:rFonts w:ascii="Arial" w:hAnsi="Arial" w:cs="Arial"/>
              </w:rPr>
              <w:t>)</w:t>
            </w:r>
          </w:p>
        </w:tc>
        <w:tc>
          <w:tcPr>
            <w:tcW w:w="2268" w:type="dxa"/>
            <w:shd w:val="clear" w:color="auto" w:fill="auto"/>
          </w:tcPr>
          <w:p w14:paraId="4424E89B"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63.7±11.8</w:t>
            </w:r>
          </w:p>
        </w:tc>
        <w:tc>
          <w:tcPr>
            <w:tcW w:w="2835" w:type="dxa"/>
            <w:shd w:val="clear" w:color="auto" w:fill="auto"/>
          </w:tcPr>
          <w:p w14:paraId="56FC6BCE"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67.8±12</w:t>
            </w:r>
          </w:p>
        </w:tc>
      </w:tr>
      <w:tr w:rsidR="009909A0" w:rsidRPr="00AC4938" w14:paraId="1BFCAB81"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77D767DB" w14:textId="77777777" w:rsidR="009909A0" w:rsidRPr="00AC4938" w:rsidRDefault="009909A0" w:rsidP="00883CFA">
            <w:pPr>
              <w:rPr>
                <w:rFonts w:ascii="Arial" w:hAnsi="Arial" w:cs="Arial"/>
              </w:rPr>
            </w:pPr>
            <w:r>
              <w:rPr>
                <w:rFonts w:ascii="Arial" w:hAnsi="Arial" w:cs="Arial"/>
              </w:rPr>
              <w:t>Talla (</w:t>
            </w:r>
            <w:proofErr w:type="spellStart"/>
            <w:r>
              <w:rPr>
                <w:rFonts w:ascii="Arial" w:hAnsi="Arial" w:cs="Arial"/>
              </w:rPr>
              <w:t>c</w:t>
            </w:r>
            <w:r w:rsidRPr="00AC4938">
              <w:rPr>
                <w:rFonts w:ascii="Arial" w:hAnsi="Arial" w:cs="Arial"/>
              </w:rPr>
              <w:t>m±DS</w:t>
            </w:r>
            <w:proofErr w:type="spellEnd"/>
            <w:r w:rsidRPr="00AC4938">
              <w:rPr>
                <w:rFonts w:ascii="Arial" w:hAnsi="Arial" w:cs="Arial"/>
              </w:rPr>
              <w:t>)</w:t>
            </w:r>
          </w:p>
        </w:tc>
        <w:tc>
          <w:tcPr>
            <w:tcW w:w="2268" w:type="dxa"/>
            <w:shd w:val="clear" w:color="auto" w:fill="auto"/>
          </w:tcPr>
          <w:p w14:paraId="1DB832B9"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155.1±5.7</w:t>
            </w:r>
          </w:p>
        </w:tc>
        <w:tc>
          <w:tcPr>
            <w:tcW w:w="2835" w:type="dxa"/>
            <w:shd w:val="clear" w:color="auto" w:fill="auto"/>
          </w:tcPr>
          <w:p w14:paraId="3E7EA7EB"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158.9±5.6</w:t>
            </w:r>
          </w:p>
        </w:tc>
      </w:tr>
      <w:tr w:rsidR="009909A0" w:rsidRPr="00AC4938" w14:paraId="15081580" w14:textId="77777777" w:rsidTr="00883CFA">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474C3221" w14:textId="77777777" w:rsidR="009909A0" w:rsidRPr="00AC4938" w:rsidRDefault="009909A0" w:rsidP="00883CFA">
            <w:pPr>
              <w:rPr>
                <w:rFonts w:ascii="Arial" w:hAnsi="Arial" w:cs="Arial"/>
              </w:rPr>
            </w:pPr>
            <w:r>
              <w:rPr>
                <w:rFonts w:ascii="Arial" w:hAnsi="Arial" w:cs="Arial"/>
              </w:rPr>
              <w:t>IMC (k</w:t>
            </w:r>
            <w:r w:rsidRPr="00AC4938">
              <w:rPr>
                <w:rFonts w:ascii="Arial" w:hAnsi="Arial" w:cs="Arial"/>
              </w:rPr>
              <w:t>g/m</w:t>
            </w:r>
            <w:r w:rsidRPr="00AC4938">
              <w:rPr>
                <w:rFonts w:ascii="Arial" w:hAnsi="Arial" w:cs="Arial"/>
                <w:vertAlign w:val="superscript"/>
              </w:rPr>
              <w:t>2</w:t>
            </w:r>
            <w:r w:rsidRPr="00AC4938">
              <w:rPr>
                <w:rFonts w:ascii="Arial" w:hAnsi="Arial" w:cs="Arial"/>
              </w:rPr>
              <w:t>)</w:t>
            </w:r>
          </w:p>
        </w:tc>
        <w:tc>
          <w:tcPr>
            <w:tcW w:w="2268" w:type="dxa"/>
            <w:shd w:val="clear" w:color="auto" w:fill="auto"/>
          </w:tcPr>
          <w:p w14:paraId="512BF3A7"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26.0</w:t>
            </w:r>
            <w:r w:rsidRPr="00AC4938">
              <w:rPr>
                <w:rFonts w:ascii="Arial" w:hAnsi="Arial" w:cs="Arial"/>
              </w:rPr>
              <w:t>±4.9</w:t>
            </w:r>
          </w:p>
        </w:tc>
        <w:tc>
          <w:tcPr>
            <w:tcW w:w="2835" w:type="dxa"/>
            <w:shd w:val="clear" w:color="auto" w:fill="auto"/>
          </w:tcPr>
          <w:p w14:paraId="1E2F3B71"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26.8±3.9</w:t>
            </w:r>
          </w:p>
        </w:tc>
      </w:tr>
      <w:tr w:rsidR="009909A0" w:rsidRPr="00AC4938" w14:paraId="451E62B7"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722D92DC" w14:textId="77777777" w:rsidR="009909A0" w:rsidRPr="00AC4938" w:rsidRDefault="009909A0" w:rsidP="00883CFA">
            <w:pPr>
              <w:rPr>
                <w:rFonts w:ascii="Arial" w:hAnsi="Arial" w:cs="Arial"/>
              </w:rPr>
            </w:pPr>
            <w:r w:rsidRPr="00AC4938">
              <w:rPr>
                <w:rFonts w:ascii="Arial" w:hAnsi="Arial" w:cs="Arial"/>
              </w:rPr>
              <w:t>No. de embarazos: F</w:t>
            </w:r>
            <w:r>
              <w:rPr>
                <w:rFonts w:ascii="Arial" w:hAnsi="Arial" w:cs="Arial"/>
              </w:rPr>
              <w:t xml:space="preserve"> </w:t>
            </w:r>
            <w:proofErr w:type="gramStart"/>
            <w:r w:rsidRPr="00AC4938">
              <w:rPr>
                <w:rFonts w:ascii="Arial" w:hAnsi="Arial" w:cs="Arial"/>
              </w:rPr>
              <w:t>( %</w:t>
            </w:r>
            <w:proofErr w:type="gramEnd"/>
            <w:r w:rsidRPr="00AC4938">
              <w:rPr>
                <w:rFonts w:ascii="Arial" w:hAnsi="Arial" w:cs="Arial"/>
              </w:rPr>
              <w:t>):</w:t>
            </w:r>
          </w:p>
          <w:p w14:paraId="5967E713" w14:textId="77777777" w:rsidR="009909A0" w:rsidRPr="00AC4938" w:rsidRDefault="009909A0" w:rsidP="00883CFA">
            <w:pPr>
              <w:rPr>
                <w:rFonts w:ascii="Arial" w:hAnsi="Arial" w:cs="Arial"/>
              </w:rPr>
            </w:pPr>
            <w:r w:rsidRPr="00AC4938">
              <w:rPr>
                <w:rFonts w:ascii="Arial" w:hAnsi="Arial" w:cs="Arial"/>
              </w:rPr>
              <w:t xml:space="preserve">                                  0</w:t>
            </w:r>
          </w:p>
          <w:p w14:paraId="0218A5FD" w14:textId="77777777" w:rsidR="009909A0" w:rsidRPr="00AC4938" w:rsidRDefault="009909A0" w:rsidP="00883CFA">
            <w:pPr>
              <w:rPr>
                <w:rFonts w:ascii="Arial" w:hAnsi="Arial" w:cs="Arial"/>
              </w:rPr>
            </w:pPr>
            <w:r w:rsidRPr="00AC4938">
              <w:rPr>
                <w:rFonts w:ascii="Arial" w:hAnsi="Arial" w:cs="Arial"/>
              </w:rPr>
              <w:t xml:space="preserve">                                  1</w:t>
            </w:r>
          </w:p>
          <w:p w14:paraId="06A48579" w14:textId="77777777" w:rsidR="009909A0" w:rsidRPr="00AC4938" w:rsidRDefault="009909A0" w:rsidP="00883CFA">
            <w:pPr>
              <w:rPr>
                <w:rFonts w:ascii="Arial" w:hAnsi="Arial" w:cs="Arial"/>
              </w:rPr>
            </w:pPr>
            <w:r w:rsidRPr="00AC4938">
              <w:rPr>
                <w:rFonts w:ascii="Arial" w:hAnsi="Arial" w:cs="Arial"/>
              </w:rPr>
              <w:t xml:space="preserve">                                  2</w:t>
            </w:r>
          </w:p>
          <w:p w14:paraId="70A12D07" w14:textId="77777777" w:rsidR="009909A0" w:rsidRPr="00AC4938" w:rsidRDefault="009909A0" w:rsidP="00883CFA">
            <w:pPr>
              <w:rPr>
                <w:rFonts w:ascii="Arial" w:hAnsi="Arial" w:cs="Arial"/>
              </w:rPr>
            </w:pPr>
            <w:r w:rsidRPr="00AC4938">
              <w:rPr>
                <w:rFonts w:ascii="Arial" w:hAnsi="Arial" w:cs="Arial"/>
              </w:rPr>
              <w:t xml:space="preserve">                                  3</w:t>
            </w:r>
          </w:p>
          <w:p w14:paraId="72494D9C" w14:textId="77777777" w:rsidR="009909A0" w:rsidRPr="00AC4938" w:rsidRDefault="009909A0" w:rsidP="00883CFA">
            <w:pPr>
              <w:rPr>
                <w:rFonts w:ascii="Arial" w:hAnsi="Arial" w:cs="Arial"/>
              </w:rPr>
            </w:pPr>
            <w:r w:rsidRPr="00AC4938">
              <w:rPr>
                <w:rFonts w:ascii="Arial" w:hAnsi="Arial" w:cs="Arial"/>
              </w:rPr>
              <w:t xml:space="preserve">                                  4</w:t>
            </w:r>
          </w:p>
          <w:p w14:paraId="01335DC6" w14:textId="77777777" w:rsidR="009909A0" w:rsidRPr="00AC4938" w:rsidRDefault="009909A0" w:rsidP="00883CFA">
            <w:pPr>
              <w:rPr>
                <w:rFonts w:ascii="Arial" w:hAnsi="Arial" w:cs="Arial"/>
              </w:rPr>
            </w:pPr>
            <w:r w:rsidRPr="00AC4938">
              <w:rPr>
                <w:rFonts w:ascii="Arial" w:hAnsi="Arial" w:cs="Arial"/>
              </w:rPr>
              <w:t xml:space="preserve">                                  5</w:t>
            </w:r>
          </w:p>
          <w:p w14:paraId="2AA13166" w14:textId="77777777" w:rsidR="009909A0" w:rsidRPr="00AC4938" w:rsidRDefault="009909A0" w:rsidP="00883CFA">
            <w:pPr>
              <w:rPr>
                <w:rFonts w:ascii="Arial" w:hAnsi="Arial" w:cs="Arial"/>
              </w:rPr>
            </w:pPr>
            <w:r w:rsidRPr="00AC4938">
              <w:rPr>
                <w:rFonts w:ascii="Arial" w:hAnsi="Arial" w:cs="Arial"/>
              </w:rPr>
              <w:t xml:space="preserve">                                  6</w:t>
            </w:r>
          </w:p>
          <w:p w14:paraId="04F0DFF0" w14:textId="77777777" w:rsidR="009909A0" w:rsidRPr="00AC4938" w:rsidRDefault="009909A0" w:rsidP="00883CFA">
            <w:pPr>
              <w:rPr>
                <w:rFonts w:ascii="Arial" w:hAnsi="Arial" w:cs="Arial"/>
              </w:rPr>
            </w:pPr>
            <w:r w:rsidRPr="00AC4938">
              <w:rPr>
                <w:rFonts w:ascii="Arial" w:hAnsi="Arial" w:cs="Arial"/>
              </w:rPr>
              <w:t xml:space="preserve">                                  7</w:t>
            </w:r>
          </w:p>
          <w:p w14:paraId="27CBBCEA" w14:textId="77777777" w:rsidR="009909A0" w:rsidRPr="00AC4938" w:rsidRDefault="009909A0" w:rsidP="00883CFA">
            <w:pPr>
              <w:rPr>
                <w:rFonts w:ascii="Arial" w:hAnsi="Arial" w:cs="Arial"/>
              </w:rPr>
            </w:pPr>
            <w:r w:rsidRPr="00AC4938">
              <w:rPr>
                <w:rFonts w:ascii="Arial" w:hAnsi="Arial" w:cs="Arial"/>
              </w:rPr>
              <w:t xml:space="preserve">                                  8</w:t>
            </w:r>
          </w:p>
        </w:tc>
        <w:tc>
          <w:tcPr>
            <w:tcW w:w="2268" w:type="dxa"/>
            <w:shd w:val="clear" w:color="auto" w:fill="auto"/>
          </w:tcPr>
          <w:p w14:paraId="4E1B1A1C"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0C5961B"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w:t>
            </w:r>
          </w:p>
          <w:p w14:paraId="371C3139"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Pr="00AC4938">
              <w:rPr>
                <w:rFonts w:ascii="Arial" w:hAnsi="Arial" w:cs="Arial"/>
              </w:rPr>
              <w:t>(</w:t>
            </w:r>
            <w:r>
              <w:rPr>
                <w:rFonts w:ascii="Arial" w:hAnsi="Arial" w:cs="Arial"/>
              </w:rPr>
              <w:t>11.5</w:t>
            </w:r>
            <w:r w:rsidRPr="00AC4938">
              <w:rPr>
                <w:rFonts w:ascii="Arial" w:hAnsi="Arial" w:cs="Arial"/>
              </w:rPr>
              <w:t>)</w:t>
            </w:r>
          </w:p>
          <w:p w14:paraId="4F992003"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 (28.1</w:t>
            </w:r>
            <w:r w:rsidRPr="00AC4938">
              <w:rPr>
                <w:rFonts w:ascii="Arial" w:hAnsi="Arial" w:cs="Arial"/>
              </w:rPr>
              <w:t>)</w:t>
            </w:r>
          </w:p>
          <w:p w14:paraId="406E0342"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 (36.5</w:t>
            </w:r>
            <w:r w:rsidRPr="00AC4938">
              <w:rPr>
                <w:rFonts w:ascii="Arial" w:hAnsi="Arial" w:cs="Arial"/>
              </w:rPr>
              <w:t>)</w:t>
            </w:r>
          </w:p>
          <w:p w14:paraId="577FD198"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 (10</w:t>
            </w:r>
            <w:r w:rsidRPr="00AC4938">
              <w:rPr>
                <w:rFonts w:ascii="Arial" w:hAnsi="Arial" w:cs="Arial"/>
              </w:rPr>
              <w:t>.4)</w:t>
            </w:r>
          </w:p>
          <w:p w14:paraId="5D988D28"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 (8.3</w:t>
            </w:r>
            <w:r w:rsidRPr="00AC4938">
              <w:rPr>
                <w:rFonts w:ascii="Arial" w:hAnsi="Arial" w:cs="Arial"/>
              </w:rPr>
              <w:t>)</w:t>
            </w:r>
          </w:p>
          <w:p w14:paraId="406C28AC"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(3.1</w:t>
            </w:r>
            <w:r w:rsidRPr="00AC4938">
              <w:rPr>
                <w:rFonts w:ascii="Arial" w:hAnsi="Arial" w:cs="Arial"/>
              </w:rPr>
              <w:t>)</w:t>
            </w:r>
          </w:p>
          <w:p w14:paraId="106132F7"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(1.0</w:t>
            </w:r>
            <w:r w:rsidRPr="00AC4938">
              <w:rPr>
                <w:rFonts w:ascii="Arial" w:hAnsi="Arial" w:cs="Arial"/>
              </w:rPr>
              <w:t>)</w:t>
            </w:r>
          </w:p>
          <w:p w14:paraId="7BECF775"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(1.0</w:t>
            </w:r>
            <w:r w:rsidRPr="00AC4938">
              <w:rPr>
                <w:rFonts w:ascii="Arial" w:hAnsi="Arial" w:cs="Arial"/>
              </w:rPr>
              <w:t>)</w:t>
            </w:r>
          </w:p>
        </w:tc>
        <w:tc>
          <w:tcPr>
            <w:tcW w:w="2835" w:type="dxa"/>
            <w:shd w:val="clear" w:color="auto" w:fill="auto"/>
          </w:tcPr>
          <w:p w14:paraId="4CDE3984"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4515A18"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 (55.6</w:t>
            </w:r>
            <w:r w:rsidRPr="00AC4938">
              <w:rPr>
                <w:rFonts w:ascii="Arial" w:hAnsi="Arial" w:cs="Arial"/>
              </w:rPr>
              <w:t>)</w:t>
            </w:r>
          </w:p>
          <w:p w14:paraId="3FF9F5BA"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(5.6</w:t>
            </w:r>
            <w:r w:rsidRPr="00AC4938">
              <w:rPr>
                <w:rFonts w:ascii="Arial" w:hAnsi="Arial" w:cs="Arial"/>
              </w:rPr>
              <w:t>)</w:t>
            </w:r>
          </w:p>
          <w:p w14:paraId="7354C472"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2 (11.1</w:t>
            </w:r>
            <w:r w:rsidRPr="00AC4938">
              <w:rPr>
                <w:rFonts w:ascii="Arial" w:hAnsi="Arial" w:cs="Arial"/>
              </w:rPr>
              <w:t>)</w:t>
            </w:r>
          </w:p>
          <w:p w14:paraId="16014E7D"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2 (11.1</w:t>
            </w:r>
            <w:r w:rsidRPr="00AC4938">
              <w:rPr>
                <w:rFonts w:ascii="Arial" w:hAnsi="Arial" w:cs="Arial"/>
              </w:rPr>
              <w:t>)</w:t>
            </w:r>
          </w:p>
          <w:p w14:paraId="4B2CDBAA"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(16</w:t>
            </w:r>
            <w:r w:rsidRPr="00AC4938">
              <w:rPr>
                <w:rFonts w:ascii="Arial" w:hAnsi="Arial" w:cs="Arial"/>
              </w:rPr>
              <w:t>.7)</w:t>
            </w:r>
          </w:p>
          <w:p w14:paraId="12F3E2D3"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w:t>
            </w:r>
          </w:p>
          <w:p w14:paraId="315178DE"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w:t>
            </w:r>
          </w:p>
          <w:p w14:paraId="1D96A9AD"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w:t>
            </w:r>
          </w:p>
          <w:p w14:paraId="37F82133"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w:t>
            </w:r>
          </w:p>
        </w:tc>
      </w:tr>
      <w:tr w:rsidR="009909A0" w:rsidRPr="00AC4938" w14:paraId="37E5100B" w14:textId="77777777" w:rsidTr="00883CFA">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9BDE15F" w14:textId="77777777" w:rsidR="009909A0" w:rsidRPr="00AC4938" w:rsidRDefault="009909A0" w:rsidP="00883CFA">
            <w:pPr>
              <w:rPr>
                <w:rFonts w:ascii="Arial" w:hAnsi="Arial" w:cs="Arial"/>
              </w:rPr>
            </w:pPr>
            <w:r w:rsidRPr="00AC4938">
              <w:rPr>
                <w:rFonts w:ascii="Arial" w:hAnsi="Arial" w:cs="Arial"/>
              </w:rPr>
              <w:t>Edad 1er embarazo (</w:t>
            </w:r>
            <w:proofErr w:type="spellStart"/>
            <w:r w:rsidRPr="00AC4938">
              <w:rPr>
                <w:rFonts w:ascii="Arial" w:hAnsi="Arial" w:cs="Arial"/>
              </w:rPr>
              <w:t>años±DS</w:t>
            </w:r>
            <w:proofErr w:type="spellEnd"/>
            <w:r w:rsidRPr="00AC4938">
              <w:rPr>
                <w:rFonts w:ascii="Arial" w:hAnsi="Arial" w:cs="Arial"/>
              </w:rPr>
              <w:t>)</w:t>
            </w:r>
          </w:p>
        </w:tc>
        <w:tc>
          <w:tcPr>
            <w:tcW w:w="2268" w:type="dxa"/>
            <w:shd w:val="clear" w:color="auto" w:fill="auto"/>
          </w:tcPr>
          <w:p w14:paraId="447BB9A7"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23.3±5</w:t>
            </w:r>
            <w:r w:rsidRPr="00AC4938">
              <w:rPr>
                <w:rFonts w:ascii="Arial" w:hAnsi="Arial" w:cs="Arial"/>
              </w:rPr>
              <w:t>.6</w:t>
            </w:r>
          </w:p>
        </w:tc>
        <w:tc>
          <w:tcPr>
            <w:tcW w:w="2835" w:type="dxa"/>
            <w:shd w:val="clear" w:color="auto" w:fill="auto"/>
          </w:tcPr>
          <w:p w14:paraId="598E01BA"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22.9±4.9</w:t>
            </w:r>
          </w:p>
        </w:tc>
      </w:tr>
      <w:tr w:rsidR="009909A0" w:rsidRPr="00AC4938" w14:paraId="14985710"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9A536CF" w14:textId="77777777" w:rsidR="009909A0" w:rsidRPr="00AC4938" w:rsidRDefault="009909A0" w:rsidP="00883CFA">
            <w:pPr>
              <w:rPr>
                <w:rFonts w:ascii="Arial" w:hAnsi="Arial" w:cs="Arial"/>
              </w:rPr>
            </w:pPr>
            <w:r w:rsidRPr="00AC4938">
              <w:rPr>
                <w:rFonts w:ascii="Arial" w:hAnsi="Arial" w:cs="Arial"/>
              </w:rPr>
              <w:t>Edad ultimo embarazo (</w:t>
            </w:r>
            <w:proofErr w:type="spellStart"/>
            <w:r w:rsidRPr="00AC4938">
              <w:rPr>
                <w:rFonts w:ascii="Arial" w:hAnsi="Arial" w:cs="Arial"/>
              </w:rPr>
              <w:t>años±DS</w:t>
            </w:r>
            <w:proofErr w:type="spellEnd"/>
            <w:r w:rsidRPr="00AC4938">
              <w:rPr>
                <w:rFonts w:ascii="Arial" w:hAnsi="Arial" w:cs="Arial"/>
              </w:rPr>
              <w:t>)</w:t>
            </w:r>
          </w:p>
        </w:tc>
        <w:tc>
          <w:tcPr>
            <w:tcW w:w="2268" w:type="dxa"/>
            <w:shd w:val="clear" w:color="auto" w:fill="auto"/>
          </w:tcPr>
          <w:p w14:paraId="0234819D"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29.1±5.3</w:t>
            </w:r>
          </w:p>
        </w:tc>
        <w:tc>
          <w:tcPr>
            <w:tcW w:w="2835" w:type="dxa"/>
            <w:shd w:val="clear" w:color="auto" w:fill="auto"/>
          </w:tcPr>
          <w:p w14:paraId="335D126B"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29.2±5.1</w:t>
            </w:r>
          </w:p>
        </w:tc>
      </w:tr>
      <w:tr w:rsidR="009909A0" w:rsidRPr="00AC4938" w14:paraId="3F3355E5" w14:textId="77777777" w:rsidTr="00883CFA">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350B02B" w14:textId="77777777" w:rsidR="009909A0" w:rsidRPr="00AC4938" w:rsidRDefault="009909A0" w:rsidP="00883CFA">
            <w:pPr>
              <w:rPr>
                <w:rFonts w:ascii="Arial" w:hAnsi="Arial" w:cs="Arial"/>
              </w:rPr>
            </w:pPr>
            <w:r>
              <w:rPr>
                <w:rFonts w:ascii="Arial" w:hAnsi="Arial" w:cs="Arial"/>
              </w:rPr>
              <w:t>Peso hijos (</w:t>
            </w:r>
            <w:proofErr w:type="spellStart"/>
            <w:r>
              <w:rPr>
                <w:rFonts w:ascii="Arial" w:hAnsi="Arial" w:cs="Arial"/>
              </w:rPr>
              <w:t>k</w:t>
            </w:r>
            <w:r w:rsidRPr="00AC4938">
              <w:rPr>
                <w:rFonts w:ascii="Arial" w:hAnsi="Arial" w:cs="Arial"/>
              </w:rPr>
              <w:t>g±DS</w:t>
            </w:r>
            <w:proofErr w:type="spellEnd"/>
            <w:r w:rsidRPr="00AC4938">
              <w:rPr>
                <w:rFonts w:ascii="Arial" w:hAnsi="Arial" w:cs="Arial"/>
              </w:rPr>
              <w:t>)</w:t>
            </w:r>
          </w:p>
        </w:tc>
        <w:tc>
          <w:tcPr>
            <w:tcW w:w="2268" w:type="dxa"/>
            <w:shd w:val="clear" w:color="auto" w:fill="auto"/>
          </w:tcPr>
          <w:p w14:paraId="398333AB"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3229.3±583.8</w:t>
            </w:r>
          </w:p>
        </w:tc>
        <w:tc>
          <w:tcPr>
            <w:tcW w:w="2835" w:type="dxa"/>
            <w:shd w:val="clear" w:color="auto" w:fill="auto"/>
          </w:tcPr>
          <w:p w14:paraId="7961FCFC"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3250.0±272.5</w:t>
            </w:r>
          </w:p>
        </w:tc>
      </w:tr>
      <w:tr w:rsidR="009909A0" w:rsidRPr="00AC4938" w14:paraId="591FF6E8"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F72FFE5" w14:textId="77777777" w:rsidR="009909A0" w:rsidRPr="00AC4938" w:rsidRDefault="009909A0" w:rsidP="00883CFA">
            <w:pPr>
              <w:rPr>
                <w:rFonts w:ascii="Arial" w:hAnsi="Arial" w:cs="Arial"/>
              </w:rPr>
            </w:pPr>
            <w:r>
              <w:rPr>
                <w:rFonts w:ascii="Arial" w:hAnsi="Arial" w:cs="Arial"/>
              </w:rPr>
              <w:t>Talla hijos (</w:t>
            </w:r>
            <w:proofErr w:type="spellStart"/>
            <w:r>
              <w:rPr>
                <w:rFonts w:ascii="Arial" w:hAnsi="Arial" w:cs="Arial"/>
              </w:rPr>
              <w:t>c</w:t>
            </w:r>
            <w:r w:rsidRPr="00AC4938">
              <w:rPr>
                <w:rFonts w:ascii="Arial" w:hAnsi="Arial" w:cs="Arial"/>
              </w:rPr>
              <w:t>m±DS</w:t>
            </w:r>
            <w:proofErr w:type="spellEnd"/>
            <w:r w:rsidRPr="00AC4938">
              <w:rPr>
                <w:rFonts w:ascii="Arial" w:hAnsi="Arial" w:cs="Arial"/>
              </w:rPr>
              <w:t>)</w:t>
            </w:r>
          </w:p>
        </w:tc>
        <w:tc>
          <w:tcPr>
            <w:tcW w:w="2268" w:type="dxa"/>
            <w:shd w:val="clear" w:color="auto" w:fill="auto"/>
          </w:tcPr>
          <w:p w14:paraId="69CFB587"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50.7±3.6</w:t>
            </w:r>
          </w:p>
        </w:tc>
        <w:tc>
          <w:tcPr>
            <w:tcW w:w="2835" w:type="dxa"/>
            <w:shd w:val="clear" w:color="auto" w:fill="auto"/>
          </w:tcPr>
          <w:p w14:paraId="6073E4DE"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47.5±5.3</w:t>
            </w:r>
            <w:r w:rsidRPr="00AC4938">
              <w:rPr>
                <w:rFonts w:ascii="Arial" w:hAnsi="Arial" w:cs="Arial"/>
                <w:b/>
              </w:rPr>
              <w:t>*</w:t>
            </w:r>
          </w:p>
        </w:tc>
      </w:tr>
      <w:tr w:rsidR="009909A0" w:rsidRPr="00AC4938" w14:paraId="0B2B3486" w14:textId="77777777" w:rsidTr="00883CFA">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A500F74" w14:textId="77777777" w:rsidR="009909A0" w:rsidRPr="00AC4938" w:rsidRDefault="009909A0" w:rsidP="00883CFA">
            <w:pPr>
              <w:rPr>
                <w:rFonts w:ascii="Arial" w:hAnsi="Arial" w:cs="Arial"/>
              </w:rPr>
            </w:pPr>
            <w:r w:rsidRPr="00AC4938">
              <w:rPr>
                <w:rFonts w:ascii="Arial" w:hAnsi="Arial" w:cs="Arial"/>
              </w:rPr>
              <w:t>Tiempo lactancia (meses)</w:t>
            </w:r>
          </w:p>
        </w:tc>
        <w:tc>
          <w:tcPr>
            <w:tcW w:w="2268" w:type="dxa"/>
            <w:shd w:val="clear" w:color="auto" w:fill="auto"/>
          </w:tcPr>
          <w:p w14:paraId="2C6DA192"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7.1±4.6</w:t>
            </w:r>
          </w:p>
        </w:tc>
        <w:tc>
          <w:tcPr>
            <w:tcW w:w="2835" w:type="dxa"/>
            <w:shd w:val="clear" w:color="auto" w:fill="auto"/>
          </w:tcPr>
          <w:p w14:paraId="04DC1C02"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C4938">
              <w:rPr>
                <w:rFonts w:ascii="Arial" w:hAnsi="Arial" w:cs="Arial"/>
              </w:rPr>
              <w:t>0.0</w:t>
            </w:r>
          </w:p>
        </w:tc>
      </w:tr>
      <w:tr w:rsidR="009909A0" w:rsidRPr="00AC4938" w14:paraId="143C521B"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38AAA36" w14:textId="77777777" w:rsidR="009909A0" w:rsidRPr="00AC4938" w:rsidRDefault="009909A0" w:rsidP="00883CFA">
            <w:pPr>
              <w:rPr>
                <w:rFonts w:ascii="Arial" w:hAnsi="Arial" w:cs="Arial"/>
              </w:rPr>
            </w:pPr>
            <w:r w:rsidRPr="00AC4938">
              <w:rPr>
                <w:rFonts w:ascii="Arial" w:hAnsi="Arial" w:cs="Arial"/>
              </w:rPr>
              <w:t>IMC mujeres: F (%)</w:t>
            </w:r>
          </w:p>
          <w:p w14:paraId="49B08F91" w14:textId="77777777" w:rsidR="009909A0" w:rsidRPr="00AC4938" w:rsidRDefault="009909A0" w:rsidP="00883CFA">
            <w:pPr>
              <w:rPr>
                <w:rFonts w:ascii="Arial" w:hAnsi="Arial" w:cs="Arial"/>
              </w:rPr>
            </w:pPr>
            <w:r w:rsidRPr="00AC4938">
              <w:rPr>
                <w:rFonts w:ascii="Arial" w:hAnsi="Arial" w:cs="Arial"/>
              </w:rPr>
              <w:t xml:space="preserve">                          Bajo peso</w:t>
            </w:r>
          </w:p>
          <w:p w14:paraId="15807F20" w14:textId="77777777" w:rsidR="009909A0" w:rsidRPr="00AC4938" w:rsidRDefault="009909A0" w:rsidP="00883CFA">
            <w:pPr>
              <w:rPr>
                <w:rFonts w:ascii="Arial" w:hAnsi="Arial" w:cs="Arial"/>
              </w:rPr>
            </w:pPr>
            <w:r w:rsidRPr="00AC4938">
              <w:rPr>
                <w:rFonts w:ascii="Arial" w:hAnsi="Arial" w:cs="Arial"/>
              </w:rPr>
              <w:t xml:space="preserve">                          Normales </w:t>
            </w:r>
          </w:p>
          <w:p w14:paraId="7D99B31B" w14:textId="77777777" w:rsidR="009909A0" w:rsidRPr="00AC4938" w:rsidRDefault="009909A0" w:rsidP="00883CFA">
            <w:pPr>
              <w:ind w:left="1701" w:hanging="1701"/>
              <w:rPr>
                <w:rFonts w:ascii="Arial" w:hAnsi="Arial" w:cs="Arial"/>
              </w:rPr>
            </w:pPr>
            <w:r w:rsidRPr="00AC4938">
              <w:rPr>
                <w:rFonts w:ascii="Arial" w:hAnsi="Arial" w:cs="Arial"/>
              </w:rPr>
              <w:t xml:space="preserve">                   </w:t>
            </w:r>
            <w:r>
              <w:rPr>
                <w:rFonts w:ascii="Arial" w:hAnsi="Arial" w:cs="Arial"/>
              </w:rPr>
              <w:t xml:space="preserve">       Sobrepeso y </w:t>
            </w:r>
            <w:r w:rsidRPr="00AC4938">
              <w:rPr>
                <w:rFonts w:ascii="Arial" w:hAnsi="Arial" w:cs="Arial"/>
              </w:rPr>
              <w:t>obesidad</w:t>
            </w:r>
          </w:p>
        </w:tc>
        <w:tc>
          <w:tcPr>
            <w:tcW w:w="2268" w:type="dxa"/>
            <w:shd w:val="clear" w:color="auto" w:fill="auto"/>
          </w:tcPr>
          <w:p w14:paraId="0C7913C3"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BF7EA8C"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 (5.2</w:t>
            </w:r>
            <w:r w:rsidRPr="00AC4938">
              <w:rPr>
                <w:rFonts w:ascii="Arial" w:hAnsi="Arial" w:cs="Arial"/>
              </w:rPr>
              <w:t>)</w:t>
            </w:r>
          </w:p>
          <w:p w14:paraId="10EDB403"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 (41.7</w:t>
            </w:r>
            <w:r w:rsidRPr="00AC4938">
              <w:rPr>
                <w:rFonts w:ascii="Arial" w:hAnsi="Arial" w:cs="Arial"/>
              </w:rPr>
              <w:t>)</w:t>
            </w:r>
          </w:p>
          <w:p w14:paraId="0A1F7E95"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56 (53.1</w:t>
            </w:r>
            <w:r w:rsidRPr="00AC4938">
              <w:rPr>
                <w:rFonts w:ascii="Arial" w:hAnsi="Arial" w:cs="Arial"/>
              </w:rPr>
              <w:t>)</w:t>
            </w:r>
          </w:p>
        </w:tc>
        <w:tc>
          <w:tcPr>
            <w:tcW w:w="2835" w:type="dxa"/>
            <w:shd w:val="clear" w:color="auto" w:fill="auto"/>
          </w:tcPr>
          <w:p w14:paraId="7547C309"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D123737"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0.0</w:t>
            </w:r>
          </w:p>
          <w:p w14:paraId="1EDD1811"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 (22.2</w:t>
            </w:r>
            <w:r w:rsidRPr="00AC4938">
              <w:rPr>
                <w:rFonts w:ascii="Arial" w:hAnsi="Arial" w:cs="Arial"/>
              </w:rPr>
              <w:t>)</w:t>
            </w:r>
          </w:p>
          <w:p w14:paraId="22F10AE9"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 (77.8</w:t>
            </w:r>
            <w:r w:rsidRPr="00AC4938">
              <w:rPr>
                <w:rFonts w:ascii="Arial" w:hAnsi="Arial" w:cs="Arial"/>
              </w:rPr>
              <w:t>)</w:t>
            </w:r>
          </w:p>
        </w:tc>
      </w:tr>
      <w:tr w:rsidR="009909A0" w:rsidRPr="00AC4938" w14:paraId="63D2AD98" w14:textId="77777777" w:rsidTr="00883CFA">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92697E5" w14:textId="77777777" w:rsidR="009909A0" w:rsidRPr="00AC4938" w:rsidRDefault="009909A0" w:rsidP="00883CFA">
            <w:pPr>
              <w:rPr>
                <w:rFonts w:ascii="Arial" w:hAnsi="Arial" w:cs="Arial"/>
              </w:rPr>
            </w:pPr>
            <w:r w:rsidRPr="00AC4938">
              <w:rPr>
                <w:rFonts w:ascii="Arial" w:hAnsi="Arial" w:cs="Arial"/>
              </w:rPr>
              <w:t>Diagnóstico DMO (T-Score)</w:t>
            </w:r>
          </w:p>
          <w:p w14:paraId="089E0DFA" w14:textId="77777777" w:rsidR="009909A0" w:rsidRPr="00AC4938" w:rsidRDefault="009909A0" w:rsidP="00883CFA">
            <w:pPr>
              <w:rPr>
                <w:rFonts w:ascii="Arial" w:hAnsi="Arial" w:cs="Arial"/>
              </w:rPr>
            </w:pPr>
            <w:r w:rsidRPr="00AC4938">
              <w:rPr>
                <w:rFonts w:ascii="Arial" w:hAnsi="Arial" w:cs="Arial"/>
              </w:rPr>
              <w:t xml:space="preserve">                         Normal</w:t>
            </w:r>
          </w:p>
          <w:p w14:paraId="328AE4DF" w14:textId="77777777" w:rsidR="009909A0" w:rsidRPr="00AC4938" w:rsidRDefault="009909A0" w:rsidP="00883CFA">
            <w:pPr>
              <w:rPr>
                <w:rFonts w:ascii="Arial" w:hAnsi="Arial" w:cs="Arial"/>
              </w:rPr>
            </w:pPr>
            <w:r w:rsidRPr="00AC4938">
              <w:rPr>
                <w:rFonts w:ascii="Arial" w:hAnsi="Arial" w:cs="Arial"/>
              </w:rPr>
              <w:t xml:space="preserve">                         DMO baja</w:t>
            </w:r>
          </w:p>
          <w:p w14:paraId="157B0991" w14:textId="77777777" w:rsidR="009909A0" w:rsidRPr="00AC4938" w:rsidRDefault="009909A0" w:rsidP="00883CFA">
            <w:pPr>
              <w:rPr>
                <w:rFonts w:ascii="Arial" w:hAnsi="Arial" w:cs="Arial"/>
              </w:rPr>
            </w:pPr>
            <w:r w:rsidRPr="00AC4938">
              <w:rPr>
                <w:rFonts w:ascii="Arial" w:hAnsi="Arial" w:cs="Arial"/>
              </w:rPr>
              <w:t xml:space="preserve">                         Osteoporosis</w:t>
            </w:r>
          </w:p>
        </w:tc>
        <w:tc>
          <w:tcPr>
            <w:tcW w:w="2268" w:type="dxa"/>
            <w:shd w:val="clear" w:color="auto" w:fill="auto"/>
          </w:tcPr>
          <w:p w14:paraId="2C2ACF40"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5DA059"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26(27.1</w:t>
            </w:r>
            <w:r w:rsidRPr="00AC4938">
              <w:rPr>
                <w:rFonts w:ascii="Arial" w:hAnsi="Arial" w:cs="Arial"/>
              </w:rPr>
              <w:t>)</w:t>
            </w:r>
          </w:p>
          <w:p w14:paraId="7FDD1E7D"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46(47.9</w:t>
            </w:r>
            <w:r w:rsidRPr="00AC4938">
              <w:rPr>
                <w:rFonts w:ascii="Arial" w:hAnsi="Arial" w:cs="Arial"/>
              </w:rPr>
              <w:t>)</w:t>
            </w:r>
          </w:p>
          <w:p w14:paraId="60E7AF66"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24(25</w:t>
            </w:r>
            <w:r w:rsidRPr="00AC4938">
              <w:rPr>
                <w:rFonts w:ascii="Arial" w:hAnsi="Arial" w:cs="Arial"/>
              </w:rPr>
              <w:t>.</w:t>
            </w:r>
            <w:r>
              <w:rPr>
                <w:rFonts w:ascii="Arial" w:hAnsi="Arial" w:cs="Arial"/>
              </w:rPr>
              <w:t>0</w:t>
            </w:r>
            <w:r w:rsidRPr="00AC4938">
              <w:rPr>
                <w:rFonts w:ascii="Arial" w:hAnsi="Arial" w:cs="Arial"/>
              </w:rPr>
              <w:t>)</w:t>
            </w:r>
          </w:p>
        </w:tc>
        <w:tc>
          <w:tcPr>
            <w:tcW w:w="2835" w:type="dxa"/>
            <w:shd w:val="clear" w:color="auto" w:fill="auto"/>
          </w:tcPr>
          <w:p w14:paraId="3340C960"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7A423D"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AC4938">
              <w:rPr>
                <w:rFonts w:ascii="Arial" w:hAnsi="Arial" w:cs="Arial"/>
              </w:rPr>
              <w:t>4 (</w:t>
            </w:r>
            <w:r>
              <w:rPr>
                <w:rFonts w:ascii="Arial" w:hAnsi="Arial" w:cs="Arial"/>
              </w:rPr>
              <w:t>22.2</w:t>
            </w:r>
            <w:r w:rsidRPr="00AC4938">
              <w:rPr>
                <w:rFonts w:ascii="Arial" w:hAnsi="Arial" w:cs="Arial"/>
              </w:rPr>
              <w:t>)</w:t>
            </w:r>
          </w:p>
          <w:p w14:paraId="084BFA40"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 (72.2</w:t>
            </w:r>
            <w:r w:rsidRPr="00AC4938">
              <w:rPr>
                <w:rFonts w:ascii="Arial" w:hAnsi="Arial" w:cs="Arial"/>
              </w:rPr>
              <w:t>)</w:t>
            </w:r>
          </w:p>
          <w:p w14:paraId="65CC25CA" w14:textId="77777777" w:rsidR="009909A0" w:rsidRPr="00AC4938" w:rsidRDefault="009909A0" w:rsidP="00883C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1</w:t>
            </w:r>
            <w:r w:rsidRPr="00AC4938">
              <w:rPr>
                <w:rFonts w:ascii="Arial" w:hAnsi="Arial" w:cs="Arial"/>
              </w:rPr>
              <w:t xml:space="preserve"> (</w:t>
            </w:r>
            <w:r>
              <w:rPr>
                <w:rFonts w:ascii="Arial" w:hAnsi="Arial" w:cs="Arial"/>
              </w:rPr>
              <w:t>5.6</w:t>
            </w:r>
            <w:r w:rsidRPr="00AC4938">
              <w:rPr>
                <w:rFonts w:ascii="Arial" w:hAnsi="Arial" w:cs="Arial"/>
              </w:rPr>
              <w:t>)</w:t>
            </w:r>
          </w:p>
        </w:tc>
      </w:tr>
      <w:tr w:rsidR="009909A0" w:rsidRPr="00AC4938" w14:paraId="7DE716FF"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45A79AF" w14:textId="77777777" w:rsidR="009909A0" w:rsidRPr="00AC4938" w:rsidRDefault="009909A0" w:rsidP="00883CFA">
            <w:pPr>
              <w:rPr>
                <w:rFonts w:ascii="Arial" w:hAnsi="Arial" w:cs="Arial"/>
              </w:rPr>
            </w:pPr>
            <w:r w:rsidRPr="00AC4938">
              <w:rPr>
                <w:rFonts w:ascii="Arial" w:hAnsi="Arial" w:cs="Arial"/>
              </w:rPr>
              <w:t>DMO (g/cm</w:t>
            </w:r>
            <w:r w:rsidRPr="00AC4938">
              <w:rPr>
                <w:rFonts w:ascii="Arial" w:hAnsi="Arial" w:cs="Arial"/>
                <w:vertAlign w:val="superscript"/>
              </w:rPr>
              <w:t>2</w:t>
            </w:r>
            <w:r w:rsidRPr="00AC4938">
              <w:rPr>
                <w:rFonts w:ascii="Arial" w:hAnsi="Arial" w:cs="Arial"/>
              </w:rPr>
              <w:t>)</w:t>
            </w:r>
          </w:p>
          <w:p w14:paraId="3DFB03C5" w14:textId="77777777" w:rsidR="009909A0" w:rsidRPr="00AC4938" w:rsidRDefault="009909A0" w:rsidP="00883CFA">
            <w:pPr>
              <w:rPr>
                <w:rFonts w:ascii="Arial" w:hAnsi="Arial" w:cs="Arial"/>
              </w:rPr>
            </w:pPr>
            <w:r w:rsidRPr="00AC4938">
              <w:rPr>
                <w:rFonts w:ascii="Arial" w:hAnsi="Arial" w:cs="Arial"/>
              </w:rPr>
              <w:t xml:space="preserve">                        Cadera total</w:t>
            </w:r>
          </w:p>
          <w:p w14:paraId="61CC6432" w14:textId="77777777" w:rsidR="009909A0" w:rsidRPr="00AC4938" w:rsidRDefault="009909A0" w:rsidP="00883CFA">
            <w:pPr>
              <w:rPr>
                <w:rFonts w:ascii="Arial" w:hAnsi="Arial" w:cs="Arial"/>
              </w:rPr>
            </w:pPr>
            <w:r w:rsidRPr="00AC4938">
              <w:rPr>
                <w:rFonts w:ascii="Arial" w:hAnsi="Arial" w:cs="Arial"/>
              </w:rPr>
              <w:t xml:space="preserve">                        Cuello de fémur</w:t>
            </w:r>
          </w:p>
          <w:p w14:paraId="792CC4E0" w14:textId="77777777" w:rsidR="009909A0" w:rsidRPr="00AC4938" w:rsidRDefault="009909A0" w:rsidP="00883CFA">
            <w:pPr>
              <w:rPr>
                <w:rFonts w:ascii="Arial" w:hAnsi="Arial" w:cs="Arial"/>
              </w:rPr>
            </w:pPr>
            <w:r w:rsidRPr="00AC4938">
              <w:rPr>
                <w:rFonts w:ascii="Arial" w:hAnsi="Arial" w:cs="Arial"/>
              </w:rPr>
              <w:t xml:space="preserve">                        </w:t>
            </w:r>
            <w:r>
              <w:rPr>
                <w:rFonts w:ascii="Arial" w:hAnsi="Arial" w:cs="Arial"/>
              </w:rPr>
              <w:t xml:space="preserve">Columna </w:t>
            </w:r>
            <w:r w:rsidRPr="00AC4938">
              <w:rPr>
                <w:rFonts w:ascii="Arial" w:hAnsi="Arial" w:cs="Arial"/>
              </w:rPr>
              <w:t>lumbar</w:t>
            </w:r>
          </w:p>
        </w:tc>
        <w:tc>
          <w:tcPr>
            <w:tcW w:w="2268" w:type="dxa"/>
            <w:shd w:val="clear" w:color="auto" w:fill="auto"/>
          </w:tcPr>
          <w:p w14:paraId="4589C919"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1F4AA5C"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0.807±0.</w:t>
            </w:r>
            <w:r w:rsidRPr="00AC4938">
              <w:rPr>
                <w:rFonts w:ascii="Arial" w:hAnsi="Arial" w:cs="Arial"/>
              </w:rPr>
              <w:t>1</w:t>
            </w:r>
            <w:r>
              <w:rPr>
                <w:rFonts w:ascii="Arial" w:hAnsi="Arial" w:cs="Arial"/>
              </w:rPr>
              <w:t>8</w:t>
            </w:r>
          </w:p>
          <w:p w14:paraId="323862F0"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0.776±0.13</w:t>
            </w:r>
          </w:p>
          <w:p w14:paraId="38387106"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0.892±0.15</w:t>
            </w:r>
          </w:p>
        </w:tc>
        <w:tc>
          <w:tcPr>
            <w:tcW w:w="2835" w:type="dxa"/>
            <w:shd w:val="clear" w:color="auto" w:fill="auto"/>
          </w:tcPr>
          <w:p w14:paraId="6854B2DE"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5ED7A0"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0.731</w:t>
            </w:r>
            <w:r w:rsidRPr="00AC4938">
              <w:rPr>
                <w:rFonts w:ascii="Arial" w:hAnsi="Arial" w:cs="Arial"/>
              </w:rPr>
              <w:t>±0.16</w:t>
            </w:r>
          </w:p>
          <w:p w14:paraId="1582DAF6"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C4938">
              <w:rPr>
                <w:rFonts w:ascii="Arial" w:hAnsi="Arial" w:cs="Arial"/>
              </w:rPr>
              <w:t>0.732±0.09</w:t>
            </w:r>
          </w:p>
          <w:p w14:paraId="5816CDEE" w14:textId="77777777" w:rsidR="009909A0" w:rsidRPr="00AC4938" w:rsidRDefault="009909A0" w:rsidP="00883C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0.904±0.09</w:t>
            </w:r>
          </w:p>
        </w:tc>
      </w:tr>
    </w:tbl>
    <w:p w14:paraId="256A384A" w14:textId="77777777" w:rsidR="009909A0" w:rsidRPr="00AC4938" w:rsidRDefault="009909A0" w:rsidP="009909A0">
      <w:pPr>
        <w:ind w:left="-142"/>
        <w:rPr>
          <w:rFonts w:ascii="Arial" w:hAnsi="Arial" w:cs="Arial"/>
        </w:rPr>
      </w:pPr>
      <w:r w:rsidRPr="00AC4938">
        <w:rPr>
          <w:rFonts w:ascii="Arial" w:hAnsi="Arial" w:cs="Arial"/>
          <w:b/>
        </w:rPr>
        <w:t>*</w:t>
      </w:r>
      <w:r w:rsidRPr="00AC4938">
        <w:rPr>
          <w:rFonts w:ascii="Arial" w:hAnsi="Arial" w:cs="Arial"/>
        </w:rPr>
        <w:t xml:space="preserve"> Diferencia  estadística en prueba de T-</w:t>
      </w:r>
      <w:proofErr w:type="spellStart"/>
      <w:r w:rsidRPr="00AC4938">
        <w:rPr>
          <w:rFonts w:ascii="Arial" w:hAnsi="Arial" w:cs="Arial"/>
        </w:rPr>
        <w:t>Stu</w:t>
      </w:r>
      <w:r>
        <w:rPr>
          <w:rFonts w:ascii="Arial" w:hAnsi="Arial" w:cs="Arial"/>
        </w:rPr>
        <w:t>dent</w:t>
      </w:r>
      <w:proofErr w:type="spellEnd"/>
      <w:r>
        <w:rPr>
          <w:rFonts w:ascii="Arial" w:hAnsi="Arial" w:cs="Arial"/>
        </w:rPr>
        <w:t xml:space="preserve"> de muestras independientes </w:t>
      </w:r>
      <w:r w:rsidRPr="00AC4938">
        <w:rPr>
          <w:rFonts w:ascii="Arial" w:hAnsi="Arial" w:cs="Arial"/>
        </w:rPr>
        <w:t>(P&lt;0.05)</w:t>
      </w:r>
      <w:r>
        <w:rPr>
          <w:rFonts w:ascii="Arial" w:hAnsi="Arial" w:cs="Arial"/>
        </w:rPr>
        <w:t>; IMC: Índice de masa corporal; DMO: Densidad mineral ósea.</w:t>
      </w:r>
    </w:p>
    <w:p w14:paraId="76FE27E6" w14:textId="77777777" w:rsidR="009909A0" w:rsidRDefault="009909A0" w:rsidP="00CF0E7D">
      <w:pPr>
        <w:tabs>
          <w:tab w:val="left" w:pos="709"/>
          <w:tab w:val="left" w:pos="7788"/>
          <w:tab w:val="left" w:pos="8496"/>
        </w:tabs>
        <w:spacing w:line="480" w:lineRule="auto"/>
        <w:jc w:val="both"/>
        <w:rPr>
          <w:rFonts w:ascii="Arial" w:hAnsi="Arial" w:cs="Arial"/>
          <w:sz w:val="22"/>
          <w:szCs w:val="22"/>
        </w:rPr>
      </w:pPr>
    </w:p>
    <w:p w14:paraId="0F4DAB87" w14:textId="77777777" w:rsidR="009909A0" w:rsidRDefault="009909A0" w:rsidP="009909A0">
      <w:pPr>
        <w:spacing w:line="480" w:lineRule="auto"/>
        <w:ind w:left="1276" w:hanging="1276"/>
        <w:rPr>
          <w:rFonts w:ascii="Arial" w:hAnsi="Arial" w:cs="Arial"/>
          <w:b/>
        </w:rPr>
      </w:pPr>
      <w:r>
        <w:rPr>
          <w:rFonts w:ascii="Arial" w:hAnsi="Arial" w:cs="Arial"/>
          <w:b/>
        </w:rPr>
        <w:t xml:space="preserve">   </w:t>
      </w:r>
    </w:p>
    <w:p w14:paraId="31BA0F05" w14:textId="77777777" w:rsidR="009909A0" w:rsidRDefault="009909A0" w:rsidP="009909A0">
      <w:pPr>
        <w:spacing w:line="480" w:lineRule="auto"/>
        <w:ind w:left="1276" w:hanging="1276"/>
        <w:rPr>
          <w:rFonts w:ascii="Arial" w:hAnsi="Arial" w:cs="Arial"/>
          <w:b/>
        </w:rPr>
      </w:pPr>
    </w:p>
    <w:p w14:paraId="49DEF667" w14:textId="77777777" w:rsidR="009909A0" w:rsidRDefault="009909A0" w:rsidP="009909A0">
      <w:pPr>
        <w:spacing w:line="480" w:lineRule="auto"/>
        <w:ind w:left="1276" w:hanging="1276"/>
        <w:rPr>
          <w:rFonts w:ascii="Arial" w:hAnsi="Arial" w:cs="Arial"/>
          <w:b/>
        </w:rPr>
      </w:pPr>
    </w:p>
    <w:p w14:paraId="099FA11E" w14:textId="77777777" w:rsidR="009909A0" w:rsidRDefault="009909A0" w:rsidP="009909A0">
      <w:pPr>
        <w:spacing w:line="480" w:lineRule="auto"/>
        <w:ind w:left="1276" w:hanging="1276"/>
        <w:rPr>
          <w:rFonts w:ascii="Arial" w:hAnsi="Arial" w:cs="Arial"/>
          <w:b/>
        </w:rPr>
      </w:pPr>
    </w:p>
    <w:p w14:paraId="4BF4AB41" w14:textId="77777777" w:rsidR="009909A0" w:rsidRPr="00373E79" w:rsidRDefault="009909A0" w:rsidP="009909A0">
      <w:pPr>
        <w:spacing w:line="480" w:lineRule="auto"/>
        <w:ind w:left="1276" w:hanging="1276"/>
        <w:rPr>
          <w:rFonts w:ascii="Arial" w:hAnsi="Arial" w:cs="Arial"/>
        </w:rPr>
      </w:pPr>
      <w:r>
        <w:rPr>
          <w:rFonts w:ascii="Arial" w:hAnsi="Arial" w:cs="Arial"/>
          <w:b/>
        </w:rPr>
        <w:t xml:space="preserve">  Tabla 2</w:t>
      </w:r>
      <w:r w:rsidRPr="00373E79">
        <w:rPr>
          <w:rFonts w:ascii="Arial" w:hAnsi="Arial" w:cs="Arial"/>
        </w:rPr>
        <w:t xml:space="preserve">. Correlaciones de variables en estudio en mujeres que lactaron y no </w:t>
      </w:r>
      <w:r>
        <w:rPr>
          <w:rFonts w:ascii="Arial" w:hAnsi="Arial" w:cs="Arial"/>
        </w:rPr>
        <w:t xml:space="preserve">   lactaron</w:t>
      </w:r>
      <w:r w:rsidRPr="00373E79">
        <w:rPr>
          <w:rFonts w:ascii="Arial" w:hAnsi="Arial" w:cs="Arial"/>
        </w:rPr>
        <w:t xml:space="preserve"> (n=114)</w:t>
      </w:r>
    </w:p>
    <w:tbl>
      <w:tblPr>
        <w:tblStyle w:val="Sombreadoclaro"/>
        <w:tblW w:w="10456" w:type="dxa"/>
        <w:tblLook w:val="04A0" w:firstRow="1" w:lastRow="0" w:firstColumn="1" w:lastColumn="0" w:noHBand="0" w:noVBand="1"/>
      </w:tblPr>
      <w:tblGrid>
        <w:gridCol w:w="4219"/>
        <w:gridCol w:w="3119"/>
        <w:gridCol w:w="3118"/>
      </w:tblGrid>
      <w:tr w:rsidR="009909A0" w:rsidRPr="00373E79" w14:paraId="10A0E021" w14:textId="77777777" w:rsidTr="00883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045AAEAA" w14:textId="77777777" w:rsidR="009909A0" w:rsidRPr="00373E79" w:rsidRDefault="009909A0" w:rsidP="00883CFA">
            <w:pPr>
              <w:rPr>
                <w:rFonts w:ascii="Arial" w:hAnsi="Arial" w:cs="Arial"/>
                <w:b w:val="0"/>
              </w:rPr>
            </w:pPr>
            <w:r w:rsidRPr="00373E79">
              <w:rPr>
                <w:rFonts w:ascii="Arial" w:hAnsi="Arial" w:cs="Arial"/>
              </w:rPr>
              <w:t>Variables</w:t>
            </w:r>
          </w:p>
        </w:tc>
        <w:tc>
          <w:tcPr>
            <w:tcW w:w="3119" w:type="dxa"/>
            <w:shd w:val="clear" w:color="auto" w:fill="auto"/>
            <w:hideMark/>
          </w:tcPr>
          <w:p w14:paraId="25EB5F44" w14:textId="77777777" w:rsidR="009909A0" w:rsidRPr="00D932E4" w:rsidRDefault="009909A0" w:rsidP="00883C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932E4">
              <w:rPr>
                <w:rFonts w:ascii="Arial" w:hAnsi="Arial" w:cs="Arial"/>
              </w:rPr>
              <w:t>Mujeres que Lactaron</w:t>
            </w:r>
          </w:p>
          <w:p w14:paraId="51B26D52" w14:textId="77777777" w:rsidR="009909A0" w:rsidRPr="00D932E4" w:rsidRDefault="009909A0" w:rsidP="00883C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932E4">
              <w:rPr>
                <w:rFonts w:ascii="Arial" w:hAnsi="Arial" w:cs="Arial"/>
              </w:rPr>
              <w:t>Correlación de Pearson (P)</w:t>
            </w:r>
          </w:p>
        </w:tc>
        <w:tc>
          <w:tcPr>
            <w:tcW w:w="3118" w:type="dxa"/>
            <w:shd w:val="clear" w:color="auto" w:fill="auto"/>
            <w:hideMark/>
          </w:tcPr>
          <w:p w14:paraId="4518D6C7" w14:textId="77777777" w:rsidR="009909A0" w:rsidRPr="00D932E4" w:rsidRDefault="009909A0" w:rsidP="00883C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Mujeres que no </w:t>
            </w:r>
            <w:r w:rsidRPr="00D932E4">
              <w:rPr>
                <w:rFonts w:ascii="Arial" w:hAnsi="Arial" w:cs="Arial"/>
              </w:rPr>
              <w:t>lactaron</w:t>
            </w:r>
          </w:p>
          <w:p w14:paraId="64F47106" w14:textId="77777777" w:rsidR="009909A0" w:rsidRPr="00D932E4" w:rsidRDefault="009909A0" w:rsidP="00883C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932E4">
              <w:rPr>
                <w:rFonts w:ascii="Arial" w:hAnsi="Arial" w:cs="Arial"/>
              </w:rPr>
              <w:t>Correlación de Pearson (P)</w:t>
            </w:r>
          </w:p>
        </w:tc>
      </w:tr>
      <w:tr w:rsidR="009909A0" w:rsidRPr="00373E79" w14:paraId="1B6F39E1"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06C30984" w14:textId="77777777" w:rsidR="009909A0" w:rsidRPr="00385CCB" w:rsidRDefault="009909A0" w:rsidP="00883CFA">
            <w:pPr>
              <w:spacing w:line="480" w:lineRule="auto"/>
              <w:rPr>
                <w:rFonts w:ascii="Arial" w:hAnsi="Arial" w:cs="Arial"/>
                <w:b w:val="0"/>
              </w:rPr>
            </w:pPr>
            <w:r w:rsidRPr="00385CCB">
              <w:rPr>
                <w:rFonts w:ascii="Arial" w:hAnsi="Arial" w:cs="Arial"/>
                <w:b w:val="0"/>
              </w:rPr>
              <w:t>Edad/DMO cadera total</w:t>
            </w:r>
          </w:p>
        </w:tc>
        <w:tc>
          <w:tcPr>
            <w:tcW w:w="3119" w:type="dxa"/>
            <w:shd w:val="clear" w:color="auto" w:fill="auto"/>
            <w:hideMark/>
          </w:tcPr>
          <w:p w14:paraId="0350B0EC"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3E79">
              <w:rPr>
                <w:rFonts w:ascii="Arial" w:hAnsi="Arial" w:cs="Arial"/>
              </w:rPr>
              <w:t>-0.279 (0.006)**</w:t>
            </w:r>
          </w:p>
        </w:tc>
        <w:tc>
          <w:tcPr>
            <w:tcW w:w="3118" w:type="dxa"/>
            <w:shd w:val="clear" w:color="auto" w:fill="auto"/>
          </w:tcPr>
          <w:p w14:paraId="49A00867"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9A0" w:rsidRPr="00373E79" w14:paraId="2AF20144" w14:textId="77777777" w:rsidTr="00883CFA">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150C2AC8" w14:textId="77777777" w:rsidR="009909A0" w:rsidRPr="00385CCB" w:rsidRDefault="009909A0" w:rsidP="00883CFA">
            <w:pPr>
              <w:spacing w:line="480" w:lineRule="auto"/>
              <w:rPr>
                <w:rFonts w:ascii="Arial" w:hAnsi="Arial" w:cs="Arial"/>
                <w:b w:val="0"/>
              </w:rPr>
            </w:pPr>
            <w:r w:rsidRPr="00385CCB">
              <w:rPr>
                <w:rFonts w:ascii="Arial" w:hAnsi="Arial" w:cs="Arial"/>
                <w:b w:val="0"/>
              </w:rPr>
              <w:t>Edad/DMO femoral</w:t>
            </w:r>
          </w:p>
        </w:tc>
        <w:tc>
          <w:tcPr>
            <w:tcW w:w="3119" w:type="dxa"/>
            <w:shd w:val="clear" w:color="auto" w:fill="auto"/>
            <w:hideMark/>
          </w:tcPr>
          <w:p w14:paraId="0ED1FD6C"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79">
              <w:rPr>
                <w:rFonts w:ascii="Arial" w:hAnsi="Arial" w:cs="Arial"/>
              </w:rPr>
              <w:t>-0.346  (0.001)**</w:t>
            </w:r>
          </w:p>
        </w:tc>
        <w:tc>
          <w:tcPr>
            <w:tcW w:w="3118" w:type="dxa"/>
            <w:shd w:val="clear" w:color="auto" w:fill="auto"/>
          </w:tcPr>
          <w:p w14:paraId="28F3C5A5"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9A0" w:rsidRPr="00373E79" w14:paraId="14020914"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21275BA1" w14:textId="77777777" w:rsidR="009909A0" w:rsidRPr="00385CCB" w:rsidRDefault="009909A0" w:rsidP="00883CFA">
            <w:pPr>
              <w:spacing w:line="480" w:lineRule="auto"/>
              <w:rPr>
                <w:rFonts w:ascii="Arial" w:hAnsi="Arial" w:cs="Arial"/>
                <w:b w:val="0"/>
              </w:rPr>
            </w:pPr>
            <w:r w:rsidRPr="00385CCB">
              <w:rPr>
                <w:rFonts w:ascii="Arial" w:hAnsi="Arial" w:cs="Arial"/>
                <w:b w:val="0"/>
              </w:rPr>
              <w:t>Edad/DMO lumbar</w:t>
            </w:r>
          </w:p>
        </w:tc>
        <w:tc>
          <w:tcPr>
            <w:tcW w:w="3119" w:type="dxa"/>
            <w:shd w:val="clear" w:color="auto" w:fill="auto"/>
            <w:hideMark/>
          </w:tcPr>
          <w:p w14:paraId="7DF305BA"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3E79">
              <w:rPr>
                <w:rFonts w:ascii="Arial" w:hAnsi="Arial" w:cs="Arial"/>
              </w:rPr>
              <w:t>-0.317  (0.002)**</w:t>
            </w:r>
          </w:p>
        </w:tc>
        <w:tc>
          <w:tcPr>
            <w:tcW w:w="3118" w:type="dxa"/>
            <w:shd w:val="clear" w:color="auto" w:fill="auto"/>
            <w:hideMark/>
          </w:tcPr>
          <w:p w14:paraId="6F2FB364"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3E79">
              <w:rPr>
                <w:rFonts w:ascii="Arial" w:hAnsi="Arial" w:cs="Arial"/>
              </w:rPr>
              <w:t>-0.502 (0.034)*</w:t>
            </w:r>
          </w:p>
        </w:tc>
      </w:tr>
      <w:tr w:rsidR="009909A0" w:rsidRPr="00373E79" w14:paraId="282F7A3D" w14:textId="77777777" w:rsidTr="00883CFA">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2D230096" w14:textId="77777777" w:rsidR="009909A0" w:rsidRPr="00385CCB" w:rsidRDefault="009909A0" w:rsidP="00883CFA">
            <w:pPr>
              <w:spacing w:line="480" w:lineRule="auto"/>
              <w:rPr>
                <w:rFonts w:ascii="Arial" w:hAnsi="Arial" w:cs="Arial"/>
                <w:b w:val="0"/>
              </w:rPr>
            </w:pPr>
            <w:r w:rsidRPr="00385CCB">
              <w:rPr>
                <w:rFonts w:ascii="Arial" w:hAnsi="Arial" w:cs="Arial"/>
                <w:b w:val="0"/>
              </w:rPr>
              <w:t>IMC/DMO cadera total</w:t>
            </w:r>
          </w:p>
        </w:tc>
        <w:tc>
          <w:tcPr>
            <w:tcW w:w="3119" w:type="dxa"/>
            <w:shd w:val="clear" w:color="auto" w:fill="auto"/>
            <w:hideMark/>
          </w:tcPr>
          <w:p w14:paraId="32DA3670"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79">
              <w:rPr>
                <w:rFonts w:ascii="Arial" w:hAnsi="Arial" w:cs="Arial"/>
              </w:rPr>
              <w:t>0.230 (0.025)*</w:t>
            </w:r>
          </w:p>
        </w:tc>
        <w:tc>
          <w:tcPr>
            <w:tcW w:w="3118" w:type="dxa"/>
            <w:shd w:val="clear" w:color="auto" w:fill="auto"/>
            <w:hideMark/>
          </w:tcPr>
          <w:p w14:paraId="78672626"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CCB">
              <w:rPr>
                <w:rFonts w:ascii="Arial" w:hAnsi="Arial" w:cs="Arial"/>
                <w:color w:val="auto"/>
              </w:rPr>
              <w:t>-0.522 (0.026)*</w:t>
            </w:r>
          </w:p>
        </w:tc>
      </w:tr>
      <w:tr w:rsidR="009909A0" w:rsidRPr="00373E79" w14:paraId="3E7BD6EB"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4071485B" w14:textId="77777777" w:rsidR="009909A0" w:rsidRPr="00385CCB" w:rsidRDefault="009909A0" w:rsidP="00883CFA">
            <w:pPr>
              <w:spacing w:line="480" w:lineRule="auto"/>
              <w:rPr>
                <w:rFonts w:ascii="Arial" w:hAnsi="Arial" w:cs="Arial"/>
                <w:b w:val="0"/>
              </w:rPr>
            </w:pPr>
            <w:r w:rsidRPr="00385CCB">
              <w:rPr>
                <w:rFonts w:ascii="Arial" w:hAnsi="Arial" w:cs="Arial"/>
                <w:b w:val="0"/>
              </w:rPr>
              <w:t>IMC/DMO femoral</w:t>
            </w:r>
          </w:p>
        </w:tc>
        <w:tc>
          <w:tcPr>
            <w:tcW w:w="3119" w:type="dxa"/>
            <w:shd w:val="clear" w:color="auto" w:fill="auto"/>
            <w:hideMark/>
          </w:tcPr>
          <w:p w14:paraId="54F1AEDD"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3E79">
              <w:rPr>
                <w:rFonts w:ascii="Arial" w:hAnsi="Arial" w:cs="Arial"/>
              </w:rPr>
              <w:t>0.323 (0.001)**</w:t>
            </w:r>
          </w:p>
        </w:tc>
        <w:tc>
          <w:tcPr>
            <w:tcW w:w="3118" w:type="dxa"/>
            <w:shd w:val="clear" w:color="auto" w:fill="auto"/>
          </w:tcPr>
          <w:p w14:paraId="56CE2C06"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9A0" w:rsidRPr="00373E79" w14:paraId="32ACD740" w14:textId="77777777" w:rsidTr="00883CFA">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2FF0CF10" w14:textId="77777777" w:rsidR="009909A0" w:rsidRPr="00385CCB" w:rsidRDefault="009909A0" w:rsidP="00883CFA">
            <w:pPr>
              <w:spacing w:line="480" w:lineRule="auto"/>
              <w:rPr>
                <w:rFonts w:ascii="Arial" w:hAnsi="Arial" w:cs="Arial"/>
                <w:b w:val="0"/>
              </w:rPr>
            </w:pPr>
            <w:r w:rsidRPr="00385CCB">
              <w:rPr>
                <w:rFonts w:ascii="Arial" w:hAnsi="Arial" w:cs="Arial"/>
                <w:b w:val="0"/>
              </w:rPr>
              <w:t>Edad 1er embarazo/ Talla hijos</w:t>
            </w:r>
          </w:p>
        </w:tc>
        <w:tc>
          <w:tcPr>
            <w:tcW w:w="3119" w:type="dxa"/>
            <w:shd w:val="clear" w:color="auto" w:fill="auto"/>
            <w:hideMark/>
          </w:tcPr>
          <w:p w14:paraId="44445C8C"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79">
              <w:rPr>
                <w:rFonts w:ascii="Arial" w:hAnsi="Arial" w:cs="Arial"/>
              </w:rPr>
              <w:t>0.295 (0.295)**</w:t>
            </w:r>
          </w:p>
        </w:tc>
        <w:tc>
          <w:tcPr>
            <w:tcW w:w="3118" w:type="dxa"/>
            <w:shd w:val="clear" w:color="auto" w:fill="auto"/>
          </w:tcPr>
          <w:p w14:paraId="0D9F487F"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9A0" w:rsidRPr="00373E79" w14:paraId="43837CFD"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2BCA850C" w14:textId="77777777" w:rsidR="009909A0" w:rsidRPr="00385CCB" w:rsidRDefault="009909A0" w:rsidP="00883CFA">
            <w:pPr>
              <w:spacing w:line="480" w:lineRule="auto"/>
              <w:rPr>
                <w:rFonts w:ascii="Arial" w:hAnsi="Arial" w:cs="Arial"/>
                <w:b w:val="0"/>
              </w:rPr>
            </w:pPr>
            <w:r w:rsidRPr="00385CCB">
              <w:rPr>
                <w:rFonts w:ascii="Arial" w:hAnsi="Arial" w:cs="Arial"/>
                <w:b w:val="0"/>
              </w:rPr>
              <w:t>Edad ultimo embarazo/IMC actual</w:t>
            </w:r>
          </w:p>
        </w:tc>
        <w:tc>
          <w:tcPr>
            <w:tcW w:w="3119" w:type="dxa"/>
            <w:shd w:val="clear" w:color="auto" w:fill="auto"/>
            <w:hideMark/>
          </w:tcPr>
          <w:p w14:paraId="135EEC30"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3E79">
              <w:rPr>
                <w:rFonts w:ascii="Arial" w:hAnsi="Arial" w:cs="Arial"/>
              </w:rPr>
              <w:t>-0.251 (0.023)*</w:t>
            </w:r>
          </w:p>
        </w:tc>
        <w:tc>
          <w:tcPr>
            <w:tcW w:w="3118" w:type="dxa"/>
            <w:shd w:val="clear" w:color="auto" w:fill="auto"/>
          </w:tcPr>
          <w:p w14:paraId="3B97A436"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9A0" w:rsidRPr="00373E79" w14:paraId="1D874586" w14:textId="77777777" w:rsidTr="00883CFA">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265ED9CB" w14:textId="77777777" w:rsidR="009909A0" w:rsidRPr="00385CCB" w:rsidRDefault="009909A0" w:rsidP="00883CFA">
            <w:pPr>
              <w:spacing w:line="480" w:lineRule="auto"/>
              <w:rPr>
                <w:rFonts w:ascii="Arial" w:hAnsi="Arial" w:cs="Arial"/>
                <w:b w:val="0"/>
              </w:rPr>
            </w:pPr>
            <w:r w:rsidRPr="00385CCB">
              <w:rPr>
                <w:rFonts w:ascii="Arial" w:hAnsi="Arial" w:cs="Arial"/>
                <w:b w:val="0"/>
              </w:rPr>
              <w:t>Edad ultimo embarazo/DMO cadera</w:t>
            </w:r>
          </w:p>
        </w:tc>
        <w:tc>
          <w:tcPr>
            <w:tcW w:w="3119" w:type="dxa"/>
            <w:shd w:val="clear" w:color="auto" w:fill="auto"/>
            <w:hideMark/>
          </w:tcPr>
          <w:p w14:paraId="1FD5F918"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79">
              <w:rPr>
                <w:rFonts w:ascii="Arial" w:hAnsi="Arial" w:cs="Arial"/>
              </w:rPr>
              <w:t>0.219 (0.047)*</w:t>
            </w:r>
          </w:p>
        </w:tc>
        <w:tc>
          <w:tcPr>
            <w:tcW w:w="3118" w:type="dxa"/>
            <w:shd w:val="clear" w:color="auto" w:fill="auto"/>
          </w:tcPr>
          <w:p w14:paraId="6EC1D7F8"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9A0" w:rsidRPr="00373E79" w14:paraId="2C07FBDA" w14:textId="77777777" w:rsidTr="00883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hideMark/>
          </w:tcPr>
          <w:p w14:paraId="6982E5E4" w14:textId="77777777" w:rsidR="009909A0" w:rsidRPr="00385CCB" w:rsidRDefault="009909A0" w:rsidP="00883CFA">
            <w:pPr>
              <w:spacing w:line="480" w:lineRule="auto"/>
              <w:rPr>
                <w:rFonts w:ascii="Arial" w:hAnsi="Arial" w:cs="Arial"/>
                <w:b w:val="0"/>
              </w:rPr>
            </w:pPr>
            <w:r w:rsidRPr="00385CCB">
              <w:rPr>
                <w:rFonts w:ascii="Arial" w:hAnsi="Arial" w:cs="Arial"/>
                <w:b w:val="0"/>
              </w:rPr>
              <w:t>Edad ultimo embarazo/DMO femoral</w:t>
            </w:r>
          </w:p>
        </w:tc>
        <w:tc>
          <w:tcPr>
            <w:tcW w:w="3119" w:type="dxa"/>
            <w:shd w:val="clear" w:color="auto" w:fill="auto"/>
          </w:tcPr>
          <w:p w14:paraId="5DBA4F37"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shd w:val="clear" w:color="auto" w:fill="auto"/>
            <w:hideMark/>
          </w:tcPr>
          <w:p w14:paraId="4F7DE6B1" w14:textId="77777777" w:rsidR="009909A0" w:rsidRPr="00373E79" w:rsidRDefault="009909A0" w:rsidP="00883CF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3E79">
              <w:rPr>
                <w:rFonts w:ascii="Arial" w:hAnsi="Arial" w:cs="Arial"/>
              </w:rPr>
              <w:t>0.891 (0.043)*</w:t>
            </w:r>
          </w:p>
        </w:tc>
      </w:tr>
      <w:tr w:rsidR="009909A0" w:rsidRPr="00373E79" w14:paraId="37182AB1" w14:textId="77777777" w:rsidTr="00883CFA">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4955B515" w14:textId="77777777" w:rsidR="009909A0" w:rsidRPr="00385CCB" w:rsidRDefault="009909A0" w:rsidP="00883CFA">
            <w:pPr>
              <w:spacing w:line="480" w:lineRule="auto"/>
              <w:rPr>
                <w:rFonts w:ascii="Arial" w:hAnsi="Arial" w:cs="Arial"/>
                <w:b w:val="0"/>
              </w:rPr>
            </w:pPr>
            <w:r w:rsidRPr="00385CCB">
              <w:rPr>
                <w:rFonts w:ascii="Arial" w:hAnsi="Arial" w:cs="Arial"/>
                <w:b w:val="0"/>
              </w:rPr>
              <w:t>Peso hijos/Talla hijos</w:t>
            </w:r>
          </w:p>
        </w:tc>
        <w:tc>
          <w:tcPr>
            <w:tcW w:w="3119" w:type="dxa"/>
            <w:shd w:val="clear" w:color="auto" w:fill="auto"/>
          </w:tcPr>
          <w:p w14:paraId="7810CD21"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79">
              <w:rPr>
                <w:rFonts w:ascii="Arial" w:hAnsi="Arial" w:cs="Arial"/>
              </w:rPr>
              <w:t>0.317 (0.004)**</w:t>
            </w:r>
          </w:p>
        </w:tc>
        <w:tc>
          <w:tcPr>
            <w:tcW w:w="3118" w:type="dxa"/>
            <w:shd w:val="clear" w:color="auto" w:fill="auto"/>
          </w:tcPr>
          <w:p w14:paraId="379A5769" w14:textId="77777777" w:rsidR="009909A0" w:rsidRPr="00373E79" w:rsidRDefault="009909A0" w:rsidP="00883CF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52A9015" w14:textId="77777777" w:rsidR="009909A0" w:rsidRPr="00373E79" w:rsidRDefault="009909A0" w:rsidP="009909A0">
      <w:pPr>
        <w:rPr>
          <w:rFonts w:ascii="Arial" w:hAnsi="Arial" w:cs="Arial"/>
        </w:rPr>
      </w:pPr>
    </w:p>
    <w:p w14:paraId="3CE64FEB" w14:textId="77777777" w:rsidR="009909A0" w:rsidRPr="00373E79" w:rsidRDefault="009909A0" w:rsidP="009909A0">
      <w:pPr>
        <w:rPr>
          <w:rFonts w:ascii="Arial" w:hAnsi="Arial" w:cs="Arial"/>
        </w:rPr>
      </w:pPr>
      <w:r w:rsidRPr="00373E79">
        <w:rPr>
          <w:rFonts w:ascii="Arial" w:hAnsi="Arial" w:cs="Arial"/>
        </w:rPr>
        <w:t>*Significancia estadística en correlación de Pearson al 95% de confianza</w:t>
      </w:r>
    </w:p>
    <w:p w14:paraId="6A94BF7D" w14:textId="77777777" w:rsidR="009909A0" w:rsidRDefault="009909A0" w:rsidP="009909A0">
      <w:pPr>
        <w:rPr>
          <w:rFonts w:ascii="Arial" w:hAnsi="Arial" w:cs="Arial"/>
        </w:rPr>
      </w:pPr>
      <w:r w:rsidRPr="00373E79">
        <w:rPr>
          <w:rFonts w:ascii="Arial" w:hAnsi="Arial" w:cs="Arial"/>
        </w:rPr>
        <w:t>**Significancia estadística en correlación de Pearson al 99% de confianza</w:t>
      </w:r>
    </w:p>
    <w:p w14:paraId="6783056F" w14:textId="77777777" w:rsidR="009909A0" w:rsidRPr="00373E79" w:rsidRDefault="009909A0" w:rsidP="009909A0">
      <w:pPr>
        <w:rPr>
          <w:rFonts w:ascii="Arial" w:hAnsi="Arial" w:cs="Arial"/>
        </w:rPr>
      </w:pPr>
      <w:r>
        <w:rPr>
          <w:rFonts w:ascii="Arial" w:hAnsi="Arial" w:cs="Arial"/>
        </w:rPr>
        <w:t>DMO: Densidad mineral ósea; IMC: Índice de masa corporal</w:t>
      </w:r>
    </w:p>
    <w:p w14:paraId="28746A2A" w14:textId="77777777" w:rsidR="009909A0" w:rsidRPr="00373E79" w:rsidRDefault="009909A0" w:rsidP="009909A0">
      <w:pPr>
        <w:rPr>
          <w:rFonts w:ascii="Arial" w:hAnsi="Arial" w:cs="Arial"/>
        </w:rPr>
      </w:pPr>
    </w:p>
    <w:p w14:paraId="151983E2" w14:textId="77777777" w:rsidR="009909A0" w:rsidRDefault="009909A0" w:rsidP="009909A0">
      <w:pPr>
        <w:spacing w:line="480" w:lineRule="auto"/>
        <w:rPr>
          <w:rFonts w:ascii="Arial" w:hAnsi="Arial" w:cs="Arial"/>
          <w:b/>
        </w:rPr>
      </w:pPr>
    </w:p>
    <w:p w14:paraId="0EE5388A" w14:textId="77777777" w:rsidR="009909A0" w:rsidRDefault="009909A0" w:rsidP="009909A0">
      <w:pPr>
        <w:spacing w:line="480" w:lineRule="auto"/>
        <w:rPr>
          <w:rFonts w:ascii="Arial" w:hAnsi="Arial" w:cs="Arial"/>
          <w:b/>
        </w:rPr>
      </w:pPr>
    </w:p>
    <w:p w14:paraId="0AB6CBE5" w14:textId="77777777" w:rsidR="009909A0" w:rsidRDefault="009909A0" w:rsidP="009909A0">
      <w:pPr>
        <w:spacing w:line="480" w:lineRule="auto"/>
        <w:rPr>
          <w:rFonts w:ascii="Arial" w:hAnsi="Arial" w:cs="Arial"/>
          <w:b/>
        </w:rPr>
      </w:pPr>
    </w:p>
    <w:p w14:paraId="21B8C7CA" w14:textId="77777777" w:rsidR="009909A0" w:rsidRDefault="009909A0" w:rsidP="009909A0">
      <w:pPr>
        <w:spacing w:line="480" w:lineRule="auto"/>
        <w:rPr>
          <w:rFonts w:ascii="Arial" w:hAnsi="Arial" w:cs="Arial"/>
          <w:b/>
        </w:rPr>
      </w:pPr>
    </w:p>
    <w:p w14:paraId="48D561AE" w14:textId="77777777" w:rsidR="009909A0" w:rsidRDefault="009909A0" w:rsidP="009909A0">
      <w:pPr>
        <w:spacing w:line="480" w:lineRule="auto"/>
        <w:rPr>
          <w:rFonts w:ascii="Arial" w:hAnsi="Arial" w:cs="Arial"/>
          <w:b/>
        </w:rPr>
      </w:pPr>
    </w:p>
    <w:p w14:paraId="3D112D1F" w14:textId="77777777" w:rsidR="009909A0" w:rsidRDefault="009909A0" w:rsidP="009909A0">
      <w:pPr>
        <w:spacing w:line="480" w:lineRule="auto"/>
        <w:rPr>
          <w:rFonts w:ascii="Arial" w:hAnsi="Arial" w:cs="Arial"/>
          <w:b/>
        </w:rPr>
      </w:pPr>
    </w:p>
    <w:p w14:paraId="56FCE117" w14:textId="77777777" w:rsidR="009909A0" w:rsidRDefault="009909A0" w:rsidP="009909A0">
      <w:pPr>
        <w:spacing w:line="480" w:lineRule="auto"/>
        <w:rPr>
          <w:rFonts w:ascii="Arial" w:hAnsi="Arial" w:cs="Arial"/>
          <w:b/>
        </w:rPr>
      </w:pPr>
    </w:p>
    <w:tbl>
      <w:tblPr>
        <w:tblStyle w:val="Sombreadoclaro"/>
        <w:tblpPr w:leftFromText="141" w:rightFromText="141" w:vertAnchor="page" w:horzAnchor="margin" w:tblpY="2611"/>
        <w:tblW w:w="0" w:type="auto"/>
        <w:tblLook w:val="04A0" w:firstRow="1" w:lastRow="0" w:firstColumn="1" w:lastColumn="0" w:noHBand="0" w:noVBand="1"/>
      </w:tblPr>
      <w:tblGrid>
        <w:gridCol w:w="4219"/>
        <w:gridCol w:w="1701"/>
        <w:gridCol w:w="2835"/>
      </w:tblGrid>
      <w:tr w:rsidR="00F742C2" w:rsidRPr="00281BB1" w14:paraId="7B582633" w14:textId="77777777" w:rsidTr="00F74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3E541F99" w14:textId="77777777" w:rsidR="00F742C2" w:rsidRPr="00281BB1" w:rsidRDefault="00F742C2" w:rsidP="00F742C2">
            <w:pPr>
              <w:spacing w:line="480" w:lineRule="auto"/>
              <w:rPr>
                <w:rFonts w:ascii="Arial" w:hAnsi="Arial" w:cs="Arial"/>
                <w:b w:val="0"/>
              </w:rPr>
            </w:pPr>
            <w:r w:rsidRPr="00281BB1">
              <w:rPr>
                <w:rFonts w:ascii="Arial" w:hAnsi="Arial" w:cs="Arial"/>
              </w:rPr>
              <w:t>Variables</w:t>
            </w:r>
          </w:p>
        </w:tc>
        <w:tc>
          <w:tcPr>
            <w:tcW w:w="1701" w:type="dxa"/>
            <w:shd w:val="clear" w:color="auto" w:fill="auto"/>
          </w:tcPr>
          <w:p w14:paraId="3C4D0E2B" w14:textId="77777777" w:rsidR="00F742C2" w:rsidRPr="00281BB1" w:rsidRDefault="00F742C2" w:rsidP="00F742C2">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81BB1">
              <w:rPr>
                <w:rFonts w:ascii="Arial" w:hAnsi="Arial" w:cs="Arial"/>
              </w:rPr>
              <w:t>Chi</w:t>
            </w:r>
            <w:r w:rsidRPr="00281BB1">
              <w:rPr>
                <w:rFonts w:ascii="Arial" w:hAnsi="Arial" w:cs="Arial"/>
                <w:vertAlign w:val="superscript"/>
              </w:rPr>
              <w:t xml:space="preserve">2  </w:t>
            </w:r>
            <w:r w:rsidRPr="00281BB1">
              <w:rPr>
                <w:rFonts w:ascii="Arial" w:hAnsi="Arial" w:cs="Arial"/>
              </w:rPr>
              <w:t>(P)</w:t>
            </w:r>
          </w:p>
        </w:tc>
        <w:tc>
          <w:tcPr>
            <w:tcW w:w="2835" w:type="dxa"/>
            <w:shd w:val="clear" w:color="auto" w:fill="auto"/>
          </w:tcPr>
          <w:p w14:paraId="73255C70" w14:textId="77777777" w:rsidR="00F742C2" w:rsidRPr="00281BB1" w:rsidRDefault="00F742C2" w:rsidP="00F742C2">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81BB1">
              <w:rPr>
                <w:rFonts w:ascii="Arial" w:hAnsi="Arial" w:cs="Arial"/>
              </w:rPr>
              <w:t>Razón de Momios (IC)</w:t>
            </w:r>
          </w:p>
        </w:tc>
      </w:tr>
      <w:tr w:rsidR="00F742C2" w:rsidRPr="00281BB1" w14:paraId="1D8FEE7B" w14:textId="77777777" w:rsidTr="00F7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7FBE79EB" w14:textId="77777777" w:rsidR="00F742C2" w:rsidRPr="00281BB1" w:rsidRDefault="00F742C2" w:rsidP="00F742C2">
            <w:pPr>
              <w:spacing w:line="480" w:lineRule="auto"/>
              <w:rPr>
                <w:rFonts w:ascii="Arial" w:hAnsi="Arial" w:cs="Arial"/>
              </w:rPr>
            </w:pPr>
            <w:r w:rsidRPr="00281BB1">
              <w:rPr>
                <w:rFonts w:ascii="Arial" w:hAnsi="Arial" w:cs="Arial"/>
              </w:rPr>
              <w:t>IMC actual (&gt;25g/m</w:t>
            </w:r>
            <w:r w:rsidRPr="00281BB1">
              <w:rPr>
                <w:rFonts w:ascii="Arial" w:hAnsi="Arial" w:cs="Arial"/>
                <w:vertAlign w:val="superscript"/>
              </w:rPr>
              <w:t>2</w:t>
            </w:r>
            <w:r w:rsidRPr="00281BB1">
              <w:rPr>
                <w:rFonts w:ascii="Arial" w:hAnsi="Arial" w:cs="Arial"/>
              </w:rPr>
              <w:t>)</w:t>
            </w:r>
          </w:p>
        </w:tc>
        <w:tc>
          <w:tcPr>
            <w:tcW w:w="1701" w:type="dxa"/>
            <w:shd w:val="clear" w:color="auto" w:fill="auto"/>
          </w:tcPr>
          <w:p w14:paraId="49583544" w14:textId="77777777" w:rsidR="00F742C2" w:rsidRPr="00281BB1" w:rsidRDefault="00F742C2" w:rsidP="00F742C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81BB1">
              <w:rPr>
                <w:rFonts w:ascii="Arial" w:hAnsi="Arial" w:cs="Arial"/>
              </w:rPr>
              <w:t>1.157 (0.28)</w:t>
            </w:r>
          </w:p>
        </w:tc>
        <w:tc>
          <w:tcPr>
            <w:tcW w:w="2835" w:type="dxa"/>
            <w:shd w:val="clear" w:color="auto" w:fill="auto"/>
          </w:tcPr>
          <w:p w14:paraId="58004625" w14:textId="77777777" w:rsidR="00F742C2" w:rsidRPr="00281BB1" w:rsidRDefault="00F742C2" w:rsidP="00F742C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81BB1">
              <w:rPr>
                <w:rFonts w:ascii="Arial" w:hAnsi="Arial" w:cs="Arial"/>
              </w:rPr>
              <w:t>1.294 (1.135-1.475)</w:t>
            </w:r>
          </w:p>
        </w:tc>
      </w:tr>
      <w:tr w:rsidR="00F742C2" w:rsidRPr="00281BB1" w14:paraId="5D85FECE" w14:textId="77777777" w:rsidTr="001C763C">
        <w:trPr>
          <w:trHeight w:val="297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35BCB3E2" w14:textId="77777777" w:rsidR="00F742C2" w:rsidRPr="00281BB1" w:rsidRDefault="00F742C2" w:rsidP="00F742C2">
            <w:pPr>
              <w:spacing w:line="480" w:lineRule="auto"/>
              <w:rPr>
                <w:rFonts w:ascii="Arial" w:hAnsi="Arial" w:cs="Arial"/>
              </w:rPr>
            </w:pPr>
            <w:r w:rsidRPr="00281BB1">
              <w:rPr>
                <w:rFonts w:ascii="Arial" w:hAnsi="Arial" w:cs="Arial"/>
              </w:rPr>
              <w:t>Osteoporosis</w:t>
            </w:r>
          </w:p>
          <w:p w14:paraId="234DBEB8" w14:textId="77777777" w:rsidR="00F742C2" w:rsidRDefault="00F742C2" w:rsidP="00F742C2">
            <w:pPr>
              <w:spacing w:line="480" w:lineRule="auto"/>
              <w:rPr>
                <w:rFonts w:ascii="Arial" w:hAnsi="Arial" w:cs="Arial"/>
              </w:rPr>
            </w:pPr>
            <w:r w:rsidRPr="00281BB1">
              <w:rPr>
                <w:rFonts w:ascii="Arial" w:hAnsi="Arial" w:cs="Arial"/>
              </w:rPr>
              <w:t>Tiempo Lactancia</w:t>
            </w:r>
            <w:r>
              <w:rPr>
                <w:rFonts w:ascii="Arial" w:hAnsi="Arial" w:cs="Arial"/>
              </w:rPr>
              <w:t xml:space="preserve"> (&lt;6 meses)/</w:t>
            </w:r>
          </w:p>
          <w:p w14:paraId="789A559C" w14:textId="77777777" w:rsidR="00F742C2" w:rsidRDefault="00F742C2" w:rsidP="00F742C2">
            <w:pPr>
              <w:spacing w:line="480" w:lineRule="auto"/>
              <w:rPr>
                <w:rFonts w:ascii="Arial" w:hAnsi="Arial" w:cs="Arial"/>
              </w:rPr>
            </w:pPr>
            <w:r w:rsidRPr="00281BB1">
              <w:rPr>
                <w:rFonts w:ascii="Arial" w:hAnsi="Arial" w:cs="Arial"/>
              </w:rPr>
              <w:t>O</w:t>
            </w:r>
            <w:r>
              <w:rPr>
                <w:rFonts w:ascii="Arial" w:hAnsi="Arial" w:cs="Arial"/>
              </w:rPr>
              <w:t>steoporosis</w:t>
            </w:r>
          </w:p>
          <w:p w14:paraId="53D3276C" w14:textId="77777777" w:rsidR="00F742C2" w:rsidRDefault="00F742C2" w:rsidP="00F742C2">
            <w:pPr>
              <w:spacing w:line="480" w:lineRule="auto"/>
              <w:rPr>
                <w:rFonts w:ascii="Arial" w:hAnsi="Arial" w:cs="Arial"/>
              </w:rPr>
            </w:pPr>
            <w:r>
              <w:rPr>
                <w:rFonts w:ascii="Arial" w:hAnsi="Arial" w:cs="Arial"/>
              </w:rPr>
              <w:t>Tiempo Lactancia (&gt;6 meses)/</w:t>
            </w:r>
          </w:p>
          <w:p w14:paraId="669C4DB2" w14:textId="77777777" w:rsidR="00F742C2" w:rsidRPr="00281BB1" w:rsidRDefault="00F742C2" w:rsidP="00F742C2">
            <w:pPr>
              <w:spacing w:line="480" w:lineRule="auto"/>
              <w:rPr>
                <w:rFonts w:ascii="Arial" w:hAnsi="Arial" w:cs="Arial"/>
              </w:rPr>
            </w:pPr>
            <w:r>
              <w:rPr>
                <w:rFonts w:ascii="Arial" w:hAnsi="Arial" w:cs="Arial"/>
              </w:rPr>
              <w:t>Osteoporosis</w:t>
            </w:r>
          </w:p>
        </w:tc>
        <w:tc>
          <w:tcPr>
            <w:tcW w:w="1701" w:type="dxa"/>
            <w:shd w:val="clear" w:color="auto" w:fill="auto"/>
          </w:tcPr>
          <w:p w14:paraId="155DA259" w14:textId="77777777" w:rsidR="00F742C2" w:rsidRPr="00281BB1"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1BB1">
              <w:rPr>
                <w:rFonts w:ascii="Arial" w:hAnsi="Arial" w:cs="Arial"/>
              </w:rPr>
              <w:t>0.143 (0.36)</w:t>
            </w:r>
          </w:p>
          <w:p w14:paraId="4429ED66" w14:textId="77777777" w:rsidR="00F742C2"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17853D52" w14:textId="77777777" w:rsidR="00F742C2"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1BB1">
              <w:rPr>
                <w:rFonts w:ascii="Arial" w:hAnsi="Arial" w:cs="Arial"/>
              </w:rPr>
              <w:t>0.259 (0.61)</w:t>
            </w:r>
          </w:p>
          <w:p w14:paraId="6D8E2F67" w14:textId="77777777" w:rsidR="00F742C2"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02BD809A" w14:textId="77777777" w:rsidR="00F742C2" w:rsidRPr="00281BB1"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0.788 (0.77)</w:t>
            </w:r>
          </w:p>
        </w:tc>
        <w:tc>
          <w:tcPr>
            <w:tcW w:w="2835" w:type="dxa"/>
            <w:shd w:val="clear" w:color="auto" w:fill="auto"/>
          </w:tcPr>
          <w:p w14:paraId="3AFB42ED" w14:textId="77777777" w:rsidR="00F742C2" w:rsidRPr="00281BB1"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1BB1">
              <w:rPr>
                <w:rFonts w:ascii="Arial" w:hAnsi="Arial" w:cs="Arial"/>
              </w:rPr>
              <w:t>0.903 (0.768-1.000)</w:t>
            </w:r>
          </w:p>
          <w:p w14:paraId="544353AB" w14:textId="77777777" w:rsidR="00F742C2"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35EDA23C" w14:textId="77777777" w:rsidR="00F742C2"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1BB1">
              <w:rPr>
                <w:rFonts w:ascii="Arial" w:hAnsi="Arial" w:cs="Arial"/>
              </w:rPr>
              <w:t>0.930 (0.698-1.240)</w:t>
            </w:r>
          </w:p>
          <w:p w14:paraId="7875ACD6" w14:textId="77777777" w:rsidR="00F742C2"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5574942A" w14:textId="77777777" w:rsidR="00F742C2" w:rsidRPr="00281BB1"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1.250 (0.771 – 2.026)</w:t>
            </w:r>
          </w:p>
          <w:p w14:paraId="7464E3D9" w14:textId="77777777" w:rsidR="00F742C2" w:rsidRPr="00281BB1" w:rsidRDefault="00F742C2" w:rsidP="00F742C2">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88D1227" w14:textId="77777777" w:rsidR="009909A0" w:rsidRDefault="009909A0" w:rsidP="009909A0">
      <w:pPr>
        <w:spacing w:line="480" w:lineRule="auto"/>
        <w:rPr>
          <w:rFonts w:ascii="Arial" w:hAnsi="Arial" w:cs="Arial"/>
        </w:rPr>
      </w:pPr>
      <w:r w:rsidRPr="00281BB1">
        <w:rPr>
          <w:rFonts w:ascii="Arial" w:hAnsi="Arial" w:cs="Arial"/>
          <w:b/>
        </w:rPr>
        <w:t xml:space="preserve">Tabla </w:t>
      </w:r>
      <w:r>
        <w:rPr>
          <w:rFonts w:ascii="Arial" w:hAnsi="Arial" w:cs="Arial"/>
          <w:b/>
        </w:rPr>
        <w:t>3</w:t>
      </w:r>
      <w:r w:rsidRPr="00281BB1">
        <w:rPr>
          <w:rFonts w:ascii="Arial" w:hAnsi="Arial" w:cs="Arial"/>
          <w:b/>
        </w:rPr>
        <w:t>.</w:t>
      </w:r>
      <w:r w:rsidRPr="00281BB1">
        <w:rPr>
          <w:rFonts w:ascii="Arial" w:hAnsi="Arial" w:cs="Arial"/>
        </w:rPr>
        <w:t xml:space="preserve"> Variables en estudio de mujeres que lactaron, su asociación (Chi</w:t>
      </w:r>
      <w:r w:rsidRPr="00281BB1">
        <w:rPr>
          <w:rFonts w:ascii="Arial" w:hAnsi="Arial" w:cs="Arial"/>
          <w:vertAlign w:val="superscript"/>
        </w:rPr>
        <w:t>2</w:t>
      </w:r>
      <w:r w:rsidRPr="00281BB1">
        <w:rPr>
          <w:rFonts w:ascii="Arial" w:hAnsi="Arial" w:cs="Arial"/>
        </w:rPr>
        <w:t>)</w:t>
      </w:r>
      <w:r w:rsidR="001C763C">
        <w:rPr>
          <w:rFonts w:ascii="Arial" w:hAnsi="Arial" w:cs="Arial"/>
        </w:rPr>
        <w:t xml:space="preserve"> </w:t>
      </w:r>
    </w:p>
    <w:p w14:paraId="56FE62E5" w14:textId="77777777" w:rsidR="001C763C" w:rsidRPr="00281BB1" w:rsidRDefault="001C763C" w:rsidP="009909A0">
      <w:pPr>
        <w:spacing w:line="480" w:lineRule="auto"/>
        <w:rPr>
          <w:rFonts w:ascii="Arial" w:hAnsi="Arial" w:cs="Arial"/>
        </w:rPr>
      </w:pPr>
    </w:p>
    <w:p w14:paraId="7824C746" w14:textId="77777777" w:rsidR="009909A0" w:rsidRPr="001C763C" w:rsidRDefault="009909A0" w:rsidP="001C763C">
      <w:pPr>
        <w:spacing w:line="480" w:lineRule="auto"/>
        <w:rPr>
          <w:rFonts w:ascii="Arial" w:hAnsi="Arial" w:cs="Arial"/>
        </w:rPr>
      </w:pPr>
      <w:r>
        <w:rPr>
          <w:rFonts w:ascii="Arial" w:hAnsi="Arial" w:cs="Arial"/>
        </w:rPr>
        <w:t xml:space="preserve"> P&lt;0.05, IC: Intervalo de confianza; IMC: Índice de masa corporal; DMO: Densidad    mineral ósea; OP: Osteoporosis</w:t>
      </w:r>
    </w:p>
    <w:p w14:paraId="35FDD1B3" w14:textId="77777777" w:rsidR="00CF0E7D" w:rsidRPr="00CF0E7D" w:rsidRDefault="00CF0E7D" w:rsidP="00CF0E7D">
      <w:pPr>
        <w:spacing w:line="360" w:lineRule="auto"/>
        <w:jc w:val="both"/>
        <w:rPr>
          <w:rFonts w:ascii="Arial" w:hAnsi="Arial" w:cs="Arial"/>
          <w:b/>
          <w:sz w:val="22"/>
          <w:szCs w:val="22"/>
        </w:rPr>
      </w:pPr>
      <w:r w:rsidRPr="00CF0E7D">
        <w:rPr>
          <w:rFonts w:ascii="Arial" w:hAnsi="Arial" w:cs="Arial"/>
          <w:b/>
          <w:sz w:val="22"/>
          <w:szCs w:val="22"/>
        </w:rPr>
        <w:t>Discusión</w:t>
      </w:r>
    </w:p>
    <w:p w14:paraId="656290DF" w14:textId="77777777" w:rsidR="00CF0E7D" w:rsidRPr="00CF0E7D" w:rsidRDefault="00CF0E7D" w:rsidP="00CF0E7D">
      <w:pPr>
        <w:jc w:val="both"/>
        <w:rPr>
          <w:rFonts w:ascii="Arial" w:hAnsi="Arial" w:cs="Arial"/>
          <w:sz w:val="22"/>
          <w:szCs w:val="22"/>
        </w:rPr>
      </w:pPr>
      <w:r w:rsidRPr="00CF0E7D">
        <w:rPr>
          <w:rFonts w:ascii="Arial" w:hAnsi="Arial" w:cs="Arial"/>
          <w:sz w:val="22"/>
          <w:szCs w:val="22"/>
        </w:rPr>
        <w:t>De las 114 mujeres que cumplieron con los criterios de inclusión, el 84.2% (n=96) otorgaron lactancia materna, el resto de ellas, 15.7% (n=28) no la dieron. En la tabla 1 se muestran las características generales de la población en estudio. Es importante mencionar que la mayoría de las características generales son muy semejantes como: la edad, el IMC, edad del primer embarazo y del último embarazo y peso de los hijos, lo que hace homogéneos los grupos de estudio. Referente al peso, las mujeres que dieron lactancia, presentaron menor peso que las que no lactaron (5%), esto se refleja en el diagnóstico nutricio de acuerdo al IMC en donde las mujeres que no dieron lactancia materna tienden a presentar mayor prevalencia de sobrepeso y obesidad (77.8% vs 53.1), sin encontrar diferencia estadística. Esto se corrobora en la tabla 2 donde se observa una correlación inversa de la edad del último embarazo con el IMC actual, sin embargo en la tabla 3, la razón de momios muestra que las mujeres que lactaron,  tienen 1.294 veces más riesgo de tener sobrepeso u obesidad que las que no lactan, esto puede deberse a que las mujeres en estudio fueron relativamente jóvenes.</w:t>
      </w:r>
    </w:p>
    <w:p w14:paraId="115CBAD8" w14:textId="77777777" w:rsidR="00CF0E7D" w:rsidRPr="00CF0E7D" w:rsidRDefault="00CF0E7D" w:rsidP="00CF0E7D">
      <w:pPr>
        <w:jc w:val="both"/>
        <w:rPr>
          <w:rFonts w:ascii="Arial" w:hAnsi="Arial" w:cs="Arial"/>
          <w:sz w:val="22"/>
          <w:szCs w:val="22"/>
        </w:rPr>
      </w:pPr>
    </w:p>
    <w:p w14:paraId="2D789F4D" w14:textId="77777777" w:rsidR="00CF0E7D" w:rsidRPr="00CF0E7D" w:rsidRDefault="00CF0E7D" w:rsidP="00CF0E7D">
      <w:pPr>
        <w:spacing w:line="360" w:lineRule="auto"/>
        <w:jc w:val="both"/>
        <w:rPr>
          <w:rFonts w:ascii="Arial" w:hAnsi="Arial" w:cs="Arial"/>
          <w:sz w:val="22"/>
          <w:szCs w:val="22"/>
        </w:rPr>
      </w:pPr>
      <w:r w:rsidRPr="00CF0E7D">
        <w:rPr>
          <w:rFonts w:ascii="Arial" w:hAnsi="Arial" w:cs="Arial"/>
          <w:sz w:val="22"/>
          <w:szCs w:val="22"/>
        </w:rPr>
        <w:t>Otras correlaciones proporcionales importantes que se encontraron significativas fueron con respecto a la edad del último embarazo con la DMO en la región cadera total en mujeres que lactaron, sin embargo se encontró la misma correlación en mujeres que no lactaron pero, en región de cuello femoral (tabla 2).</w:t>
      </w:r>
    </w:p>
    <w:p w14:paraId="0784149C" w14:textId="77777777" w:rsidR="00CF0E7D" w:rsidRPr="00CF0E7D" w:rsidRDefault="00CF0E7D" w:rsidP="00CF0E7D">
      <w:pPr>
        <w:spacing w:line="360" w:lineRule="auto"/>
        <w:jc w:val="both"/>
        <w:rPr>
          <w:rFonts w:ascii="Arial" w:hAnsi="Arial" w:cs="Arial"/>
          <w:sz w:val="22"/>
          <w:szCs w:val="22"/>
        </w:rPr>
      </w:pPr>
    </w:p>
    <w:p w14:paraId="71174AA8" w14:textId="77777777" w:rsidR="00CF0E7D" w:rsidRPr="00CF0E7D" w:rsidRDefault="00CF0E7D" w:rsidP="00CF0E7D">
      <w:pPr>
        <w:spacing w:line="360" w:lineRule="auto"/>
        <w:jc w:val="both"/>
        <w:rPr>
          <w:rFonts w:ascii="Arial" w:hAnsi="Arial" w:cs="Arial"/>
          <w:b/>
          <w:sz w:val="22"/>
          <w:szCs w:val="22"/>
        </w:rPr>
      </w:pPr>
      <w:r w:rsidRPr="00CF0E7D">
        <w:rPr>
          <w:rFonts w:ascii="Arial" w:hAnsi="Arial" w:cs="Arial"/>
          <w:b/>
          <w:sz w:val="22"/>
          <w:szCs w:val="22"/>
        </w:rPr>
        <w:t>Conclusión</w:t>
      </w:r>
    </w:p>
    <w:p w14:paraId="259812C2" w14:textId="77777777" w:rsidR="00CF0E7D" w:rsidRPr="00CF0E7D" w:rsidRDefault="00CF0E7D" w:rsidP="00CF0E7D">
      <w:pPr>
        <w:spacing w:line="360" w:lineRule="auto"/>
        <w:jc w:val="both"/>
        <w:rPr>
          <w:rFonts w:ascii="Arial" w:hAnsi="Arial" w:cs="Arial"/>
          <w:b/>
          <w:sz w:val="22"/>
          <w:szCs w:val="22"/>
        </w:rPr>
      </w:pPr>
    </w:p>
    <w:p w14:paraId="56145C64" w14:textId="77777777" w:rsidR="00CF0E7D" w:rsidRPr="00CF0E7D" w:rsidRDefault="00CF0E7D" w:rsidP="00CF0E7D">
      <w:pPr>
        <w:spacing w:line="360" w:lineRule="auto"/>
        <w:jc w:val="both"/>
        <w:rPr>
          <w:rFonts w:ascii="Arial" w:hAnsi="Arial" w:cs="Arial"/>
          <w:color w:val="C0504D"/>
          <w:sz w:val="22"/>
          <w:szCs w:val="22"/>
        </w:rPr>
      </w:pPr>
      <w:r w:rsidRPr="00CF0E7D">
        <w:rPr>
          <w:rFonts w:ascii="Arial" w:hAnsi="Arial" w:cs="Arial"/>
          <w:sz w:val="22"/>
          <w:szCs w:val="22"/>
        </w:rPr>
        <w:t>La lactancia materna, es benéfica para la madre ya que es un factor protector contra la osteoporosis, siempre y cuando sea lleve a cabo los primeros 6 meses y para el recién nacido un crecimiento lineal óptimo</w:t>
      </w:r>
      <w:r w:rsidRPr="00CF0E7D">
        <w:rPr>
          <w:rFonts w:ascii="Arial" w:hAnsi="Arial" w:cs="Arial"/>
          <w:color w:val="C0504D"/>
          <w:sz w:val="22"/>
          <w:szCs w:val="22"/>
        </w:rPr>
        <w:t xml:space="preserve">. </w:t>
      </w:r>
    </w:p>
    <w:p w14:paraId="66293FD8" w14:textId="77777777" w:rsidR="009909A0" w:rsidRPr="00CF0E7D" w:rsidRDefault="009909A0" w:rsidP="00CF0E7D">
      <w:pPr>
        <w:spacing w:line="360" w:lineRule="auto"/>
        <w:jc w:val="both"/>
        <w:rPr>
          <w:rFonts w:ascii="Arial" w:hAnsi="Arial" w:cs="Arial"/>
          <w:color w:val="C0504D"/>
          <w:sz w:val="22"/>
          <w:szCs w:val="22"/>
        </w:rPr>
      </w:pPr>
    </w:p>
    <w:p w14:paraId="5783214D" w14:textId="77777777" w:rsidR="00CF0E7D" w:rsidRPr="00CF0E7D" w:rsidRDefault="00CF0E7D" w:rsidP="00CF0E7D">
      <w:pPr>
        <w:tabs>
          <w:tab w:val="left" w:pos="7513"/>
          <w:tab w:val="left" w:pos="7788"/>
          <w:tab w:val="left" w:pos="8496"/>
        </w:tabs>
        <w:jc w:val="both"/>
        <w:rPr>
          <w:rFonts w:ascii="Arial" w:hAnsi="Arial" w:cs="Arial"/>
          <w:b/>
          <w:sz w:val="22"/>
          <w:szCs w:val="22"/>
        </w:rPr>
      </w:pPr>
      <w:r w:rsidRPr="00CF0E7D">
        <w:rPr>
          <w:rFonts w:ascii="Arial" w:hAnsi="Arial" w:cs="Arial"/>
          <w:b/>
          <w:sz w:val="22"/>
          <w:szCs w:val="22"/>
        </w:rPr>
        <w:t>REFERENCIAS</w:t>
      </w:r>
    </w:p>
    <w:p w14:paraId="5CA16D06" w14:textId="77777777" w:rsidR="00CF0E7D" w:rsidRPr="00CF0E7D" w:rsidRDefault="00CF0E7D" w:rsidP="00CF0E7D">
      <w:pPr>
        <w:tabs>
          <w:tab w:val="left" w:pos="7513"/>
          <w:tab w:val="left" w:pos="7788"/>
          <w:tab w:val="left" w:pos="8496"/>
        </w:tabs>
        <w:jc w:val="both"/>
        <w:rPr>
          <w:rFonts w:ascii="Arial" w:hAnsi="Arial" w:cs="Arial"/>
          <w:b/>
          <w:sz w:val="22"/>
          <w:szCs w:val="22"/>
        </w:rPr>
      </w:pPr>
    </w:p>
    <w:p w14:paraId="37E06828" w14:textId="77777777" w:rsidR="00CF0E7D" w:rsidRPr="00CF0E7D" w:rsidRDefault="00CF0E7D" w:rsidP="005477BF">
      <w:pPr>
        <w:pStyle w:val="Prrafodelista"/>
        <w:numPr>
          <w:ilvl w:val="0"/>
          <w:numId w:val="3"/>
        </w:numPr>
        <w:jc w:val="both"/>
        <w:rPr>
          <w:rFonts w:ascii="Arial" w:hAnsi="Arial" w:cs="Arial"/>
        </w:rPr>
      </w:pPr>
      <w:r w:rsidRPr="00CF0E7D">
        <w:rPr>
          <w:rFonts w:ascii="Arial" w:hAnsi="Arial" w:cs="Arial"/>
        </w:rPr>
        <w:t xml:space="preserve"> </w:t>
      </w:r>
      <w:r w:rsidR="005477BF">
        <w:rPr>
          <w:rFonts w:ascii="Arial" w:hAnsi="Arial" w:cs="Arial"/>
        </w:rPr>
        <w:t xml:space="preserve">1. </w:t>
      </w:r>
      <w:proofErr w:type="spellStart"/>
      <w:r w:rsidRPr="00CF0E7D">
        <w:rPr>
          <w:rFonts w:ascii="Arial" w:hAnsi="Arial" w:cs="Arial"/>
        </w:rPr>
        <w:t>Yazici</w:t>
      </w:r>
      <w:proofErr w:type="spellEnd"/>
      <w:r w:rsidRPr="00CF0E7D">
        <w:rPr>
          <w:rFonts w:ascii="Arial" w:hAnsi="Arial" w:cs="Arial"/>
        </w:rPr>
        <w:t xml:space="preserve"> S, </w:t>
      </w:r>
      <w:proofErr w:type="spellStart"/>
      <w:r w:rsidRPr="00CF0E7D">
        <w:rPr>
          <w:rFonts w:ascii="Arial" w:hAnsi="Arial" w:cs="Arial"/>
        </w:rPr>
        <w:t>Korkmaz</w:t>
      </w:r>
      <w:proofErr w:type="spellEnd"/>
      <w:r w:rsidRPr="00CF0E7D">
        <w:rPr>
          <w:rFonts w:ascii="Arial" w:hAnsi="Arial" w:cs="Arial"/>
        </w:rPr>
        <w:t xml:space="preserve"> U, </w:t>
      </w:r>
      <w:proofErr w:type="spellStart"/>
      <w:r w:rsidRPr="00CF0E7D">
        <w:rPr>
          <w:rFonts w:ascii="Arial" w:hAnsi="Arial" w:cs="Arial"/>
        </w:rPr>
        <w:t>Erkan</w:t>
      </w:r>
      <w:proofErr w:type="spellEnd"/>
      <w:r w:rsidRPr="00CF0E7D">
        <w:rPr>
          <w:rFonts w:ascii="Arial" w:hAnsi="Arial" w:cs="Arial"/>
        </w:rPr>
        <w:t xml:space="preserve"> M, </w:t>
      </w:r>
      <w:proofErr w:type="spellStart"/>
      <w:r w:rsidRPr="00CF0E7D">
        <w:rPr>
          <w:rFonts w:ascii="Arial" w:hAnsi="Arial" w:cs="Arial"/>
        </w:rPr>
        <w:t>Korkmaz</w:t>
      </w:r>
      <w:proofErr w:type="spellEnd"/>
      <w:r w:rsidRPr="00CF0E7D">
        <w:rPr>
          <w:rFonts w:ascii="Arial" w:hAnsi="Arial" w:cs="Arial"/>
        </w:rPr>
        <w:t xml:space="preserve"> N,  </w:t>
      </w:r>
      <w:proofErr w:type="spellStart"/>
      <w:r w:rsidRPr="00CF0E7D">
        <w:rPr>
          <w:rFonts w:ascii="Arial" w:hAnsi="Arial" w:cs="Arial"/>
        </w:rPr>
        <w:t>Baki</w:t>
      </w:r>
      <w:proofErr w:type="spellEnd"/>
      <w:r w:rsidRPr="00CF0E7D">
        <w:rPr>
          <w:rFonts w:ascii="Arial" w:hAnsi="Arial" w:cs="Arial"/>
        </w:rPr>
        <w:t xml:space="preserve"> AE,  </w:t>
      </w:r>
      <w:proofErr w:type="spellStart"/>
      <w:r w:rsidRPr="00CF0E7D">
        <w:rPr>
          <w:rFonts w:ascii="Arial" w:hAnsi="Arial" w:cs="Arial"/>
        </w:rPr>
        <w:t>Alçelik</w:t>
      </w:r>
      <w:proofErr w:type="spellEnd"/>
      <w:r w:rsidRPr="00CF0E7D">
        <w:rPr>
          <w:rFonts w:ascii="Arial" w:hAnsi="Arial" w:cs="Arial"/>
        </w:rPr>
        <w:t xml:space="preserve"> A, </w:t>
      </w:r>
      <w:proofErr w:type="spellStart"/>
      <w:r w:rsidRPr="00CF0E7D">
        <w:rPr>
          <w:rFonts w:ascii="Arial" w:hAnsi="Arial" w:cs="Arial"/>
        </w:rPr>
        <w:t>Zancheta</w:t>
      </w:r>
      <w:proofErr w:type="spellEnd"/>
      <w:r w:rsidRPr="00CF0E7D">
        <w:rPr>
          <w:rFonts w:ascii="Arial" w:hAnsi="Arial" w:cs="Arial"/>
        </w:rPr>
        <w:t xml:space="preserve"> J. Cooper,        Harvey N. Mark E. </w:t>
      </w:r>
      <w:proofErr w:type="spellStart"/>
      <w:r w:rsidRPr="00CF0E7D">
        <w:rPr>
          <w:rFonts w:ascii="Arial" w:hAnsi="Arial" w:cs="Arial"/>
        </w:rPr>
        <w:t>Ostoporosis</w:t>
      </w:r>
      <w:proofErr w:type="spellEnd"/>
      <w:r w:rsidRPr="00CF0E7D">
        <w:rPr>
          <w:rFonts w:ascii="Arial" w:hAnsi="Arial" w:cs="Arial"/>
        </w:rPr>
        <w:t xml:space="preserve"> Costo e impacto IOF Nov. 2012 39. </w:t>
      </w:r>
    </w:p>
    <w:p w14:paraId="37088C5E" w14:textId="77777777" w:rsidR="00CF0E7D" w:rsidRPr="00CF0E7D" w:rsidRDefault="005477BF" w:rsidP="005477BF">
      <w:pPr>
        <w:pStyle w:val="Prrafodelista"/>
        <w:numPr>
          <w:ilvl w:val="0"/>
          <w:numId w:val="3"/>
        </w:numPr>
        <w:jc w:val="both"/>
        <w:rPr>
          <w:rFonts w:ascii="Arial" w:hAnsi="Arial" w:cs="Arial"/>
        </w:rPr>
      </w:pPr>
      <w:r>
        <w:rPr>
          <w:rFonts w:ascii="Arial" w:hAnsi="Arial" w:cs="Arial"/>
        </w:rPr>
        <w:t xml:space="preserve"> 2.  </w:t>
      </w:r>
      <w:r w:rsidR="00CF0E7D" w:rsidRPr="00CF0E7D">
        <w:rPr>
          <w:rFonts w:ascii="Arial" w:hAnsi="Arial" w:cs="Arial"/>
        </w:rPr>
        <w:t xml:space="preserve">Aguilera B, Rivera  JA, Trujillo A, Ruiz J, Rodríguez G. Impacto de los factores de riesgo en osteoporosis sobre la densidad mineral ósea en mujeres </w:t>
      </w:r>
      <w:proofErr w:type="spellStart"/>
      <w:r w:rsidR="00CF0E7D" w:rsidRPr="00CF0E7D">
        <w:rPr>
          <w:rFonts w:ascii="Arial" w:hAnsi="Arial" w:cs="Arial"/>
        </w:rPr>
        <w:t>perimenopáusicas</w:t>
      </w:r>
      <w:proofErr w:type="spellEnd"/>
      <w:r w:rsidR="00CF0E7D" w:rsidRPr="00CF0E7D">
        <w:rPr>
          <w:rFonts w:ascii="Arial" w:hAnsi="Arial" w:cs="Arial"/>
        </w:rPr>
        <w:t xml:space="preserve"> de la Ciudad de Querétaro, México. ALAN. 2013; 63(1):21-28.</w:t>
      </w:r>
    </w:p>
    <w:p w14:paraId="5DFDB0B6" w14:textId="77777777" w:rsidR="00CF0E7D" w:rsidRPr="00CF0E7D" w:rsidRDefault="00CF0E7D" w:rsidP="005477BF">
      <w:pPr>
        <w:pStyle w:val="Prrafodelista"/>
        <w:numPr>
          <w:ilvl w:val="0"/>
          <w:numId w:val="3"/>
        </w:numPr>
        <w:jc w:val="both"/>
        <w:rPr>
          <w:rFonts w:ascii="Arial" w:hAnsi="Arial" w:cs="Arial"/>
        </w:rPr>
      </w:pPr>
      <w:r w:rsidRPr="00CF0E7D">
        <w:rPr>
          <w:rFonts w:ascii="Arial" w:hAnsi="Arial" w:cs="Arial"/>
        </w:rPr>
        <w:t>3. Clark P, Carlos F, Vázquez J.  Epidemiología, costos y carga de la     osteoporosis en México, Rev. Metabolismo Óseo y Mineral;  2010, 8(5):152-154</w:t>
      </w:r>
    </w:p>
    <w:p w14:paraId="687129A8" w14:textId="77777777" w:rsidR="00CF0E7D" w:rsidRPr="00CF0E7D" w:rsidRDefault="00CF0E7D" w:rsidP="00CF0E7D">
      <w:pPr>
        <w:pStyle w:val="Prrafodelista"/>
        <w:tabs>
          <w:tab w:val="left" w:pos="7513"/>
          <w:tab w:val="left" w:pos="7788"/>
        </w:tabs>
        <w:ind w:left="567" w:hanging="294"/>
        <w:jc w:val="both"/>
        <w:rPr>
          <w:rFonts w:ascii="Arial" w:hAnsi="Arial" w:cs="Arial"/>
        </w:rPr>
      </w:pPr>
    </w:p>
    <w:p w14:paraId="5857EF51" w14:textId="77777777" w:rsidR="00CF0E7D" w:rsidRPr="00CF0E7D" w:rsidRDefault="00CF0E7D" w:rsidP="005477BF">
      <w:pPr>
        <w:pStyle w:val="Prrafodelista"/>
        <w:numPr>
          <w:ilvl w:val="0"/>
          <w:numId w:val="3"/>
        </w:numPr>
        <w:tabs>
          <w:tab w:val="left" w:pos="7513"/>
          <w:tab w:val="left" w:pos="7788"/>
        </w:tabs>
        <w:jc w:val="both"/>
        <w:rPr>
          <w:rFonts w:ascii="Arial" w:hAnsi="Arial" w:cs="Arial"/>
        </w:rPr>
      </w:pPr>
      <w:r w:rsidRPr="00CF0E7D">
        <w:rPr>
          <w:rFonts w:ascii="Arial" w:hAnsi="Arial" w:cs="Arial"/>
        </w:rPr>
        <w:t xml:space="preserve">4. </w:t>
      </w:r>
      <w:r w:rsidR="005477BF">
        <w:rPr>
          <w:rFonts w:ascii="Arial" w:hAnsi="Arial" w:cs="Arial"/>
        </w:rPr>
        <w:t xml:space="preserve"> </w:t>
      </w:r>
      <w:r w:rsidRPr="00CF0E7D">
        <w:rPr>
          <w:rFonts w:ascii="Arial" w:hAnsi="Arial" w:cs="Arial"/>
        </w:rPr>
        <w:t xml:space="preserve">De Lago Acosta A,  Parada MG,  Somera  J. Prevalencia de osteoporosis en población abierta de la Ciudad de México, </w:t>
      </w:r>
      <w:proofErr w:type="spellStart"/>
      <w:r w:rsidRPr="00CF0E7D">
        <w:rPr>
          <w:rFonts w:ascii="Arial" w:hAnsi="Arial" w:cs="Arial"/>
        </w:rPr>
        <w:t>Ginecol</w:t>
      </w:r>
      <w:proofErr w:type="spellEnd"/>
      <w:r w:rsidRPr="00CF0E7D">
        <w:rPr>
          <w:rFonts w:ascii="Arial" w:hAnsi="Arial" w:cs="Arial"/>
        </w:rPr>
        <w:t xml:space="preserve"> </w:t>
      </w:r>
      <w:proofErr w:type="spellStart"/>
      <w:r w:rsidRPr="00CF0E7D">
        <w:rPr>
          <w:rFonts w:ascii="Arial" w:hAnsi="Arial" w:cs="Arial"/>
        </w:rPr>
        <w:t>Obstet</w:t>
      </w:r>
      <w:proofErr w:type="spellEnd"/>
      <w:r w:rsidRPr="00CF0E7D">
        <w:rPr>
          <w:rFonts w:ascii="Arial" w:hAnsi="Arial" w:cs="Arial"/>
        </w:rPr>
        <w:t xml:space="preserve"> </w:t>
      </w:r>
      <w:proofErr w:type="spellStart"/>
      <w:r w:rsidRPr="00CF0E7D">
        <w:rPr>
          <w:rFonts w:ascii="Arial" w:hAnsi="Arial" w:cs="Arial"/>
        </w:rPr>
        <w:t>Mex</w:t>
      </w:r>
      <w:proofErr w:type="spellEnd"/>
      <w:r w:rsidRPr="00CF0E7D">
        <w:rPr>
          <w:rFonts w:ascii="Arial" w:hAnsi="Arial" w:cs="Arial"/>
        </w:rPr>
        <w:t>;  2008, 76(5):261-6.</w:t>
      </w:r>
    </w:p>
    <w:p w14:paraId="4084D5BC" w14:textId="77777777" w:rsidR="00CF0E7D" w:rsidRPr="005477BF" w:rsidRDefault="00CF0E7D" w:rsidP="005477BF">
      <w:pPr>
        <w:pStyle w:val="Prrafodelista"/>
        <w:numPr>
          <w:ilvl w:val="0"/>
          <w:numId w:val="3"/>
        </w:numPr>
        <w:jc w:val="both"/>
        <w:rPr>
          <w:rFonts w:ascii="Arial" w:hAnsi="Arial" w:cs="Arial"/>
        </w:rPr>
      </w:pPr>
      <w:r w:rsidRPr="005477BF">
        <w:rPr>
          <w:rFonts w:ascii="Arial" w:hAnsi="Arial" w:cs="Arial"/>
        </w:rPr>
        <w:t xml:space="preserve">5. </w:t>
      </w:r>
      <w:r w:rsidR="005477BF">
        <w:rPr>
          <w:rFonts w:ascii="Arial" w:hAnsi="Arial" w:cs="Arial"/>
        </w:rPr>
        <w:t xml:space="preserve">  </w:t>
      </w:r>
      <w:r w:rsidRPr="005477BF">
        <w:rPr>
          <w:rFonts w:ascii="Arial" w:hAnsi="Arial" w:cs="Arial"/>
        </w:rPr>
        <w:t>Blázquez, M, Revista Medicina Naturista, 2000 1:44-49</w:t>
      </w:r>
    </w:p>
    <w:p w14:paraId="430868EF" w14:textId="77777777" w:rsidR="00CF0E7D" w:rsidRPr="00CF0E7D" w:rsidRDefault="00CF0E7D" w:rsidP="00CF0E7D">
      <w:pPr>
        <w:jc w:val="both"/>
        <w:rPr>
          <w:rFonts w:ascii="Arial" w:eastAsia="Calibri" w:hAnsi="Arial" w:cs="Arial"/>
          <w:sz w:val="22"/>
          <w:szCs w:val="22"/>
          <w:lang w:val="es-MX" w:eastAsia="en-US"/>
        </w:rPr>
      </w:pPr>
    </w:p>
    <w:p w14:paraId="34AE7849" w14:textId="77777777" w:rsidR="00CF0E7D" w:rsidRPr="00CF0E7D" w:rsidRDefault="005477BF" w:rsidP="005477BF">
      <w:pPr>
        <w:pStyle w:val="Prrafodelista"/>
        <w:numPr>
          <w:ilvl w:val="0"/>
          <w:numId w:val="3"/>
        </w:numPr>
        <w:tabs>
          <w:tab w:val="left" w:pos="426"/>
          <w:tab w:val="left" w:pos="7788"/>
          <w:tab w:val="left" w:pos="8496"/>
        </w:tabs>
        <w:jc w:val="both"/>
        <w:rPr>
          <w:rFonts w:ascii="Arial" w:hAnsi="Arial" w:cs="Arial"/>
        </w:rPr>
      </w:pPr>
      <w:r>
        <w:rPr>
          <w:rFonts w:ascii="Arial" w:hAnsi="Arial" w:cs="Arial"/>
        </w:rPr>
        <w:t xml:space="preserve">6.  </w:t>
      </w:r>
      <w:proofErr w:type="spellStart"/>
      <w:r w:rsidR="00CF0E7D" w:rsidRPr="00CF0E7D">
        <w:rPr>
          <w:rFonts w:ascii="Arial" w:hAnsi="Arial" w:cs="Arial"/>
        </w:rPr>
        <w:t>Glerean</w:t>
      </w:r>
      <w:proofErr w:type="spellEnd"/>
      <w:r w:rsidR="00CF0E7D" w:rsidRPr="00CF0E7D">
        <w:rPr>
          <w:rFonts w:ascii="Arial" w:hAnsi="Arial" w:cs="Arial"/>
        </w:rPr>
        <w:t xml:space="preserve">  M. </w:t>
      </w:r>
      <w:proofErr w:type="spellStart"/>
      <w:r w:rsidR="00CF0E7D" w:rsidRPr="00CF0E7D">
        <w:rPr>
          <w:rFonts w:ascii="Arial" w:hAnsi="Arial" w:cs="Arial"/>
        </w:rPr>
        <w:t>Plantalech</w:t>
      </w:r>
      <w:proofErr w:type="spellEnd"/>
      <w:r w:rsidR="00CF0E7D" w:rsidRPr="00CF0E7D">
        <w:rPr>
          <w:rFonts w:ascii="Arial" w:hAnsi="Arial" w:cs="Arial"/>
        </w:rPr>
        <w:t xml:space="preserve"> L. Osteoporosis en Embarazo y lactancia, Servicio de endocrinología, Metabolismo y medicina nuclear, Hospital Italiano Buenos Aires; 2000.</w:t>
      </w:r>
    </w:p>
    <w:p w14:paraId="24494BBB" w14:textId="77777777" w:rsidR="00CF0E7D" w:rsidRPr="00CF0E7D" w:rsidRDefault="00CF0E7D" w:rsidP="005477BF">
      <w:pPr>
        <w:pStyle w:val="Prrafodelista"/>
        <w:numPr>
          <w:ilvl w:val="0"/>
          <w:numId w:val="3"/>
        </w:numPr>
        <w:tabs>
          <w:tab w:val="left" w:pos="8496"/>
        </w:tabs>
        <w:jc w:val="both"/>
        <w:rPr>
          <w:rFonts w:ascii="Arial" w:hAnsi="Arial" w:cs="Arial"/>
        </w:rPr>
      </w:pPr>
      <w:r w:rsidRPr="00CF0E7D">
        <w:rPr>
          <w:rFonts w:ascii="Arial" w:hAnsi="Arial" w:cs="Arial"/>
          <w:color w:val="000000"/>
          <w:lang w:eastAsia="es-MX"/>
        </w:rPr>
        <w:t xml:space="preserve">7. </w:t>
      </w:r>
      <w:r w:rsidR="005477BF">
        <w:rPr>
          <w:rFonts w:ascii="Arial" w:hAnsi="Arial" w:cs="Arial"/>
          <w:color w:val="000000"/>
          <w:lang w:eastAsia="es-MX"/>
        </w:rPr>
        <w:t xml:space="preserve"> </w:t>
      </w:r>
      <w:r w:rsidRPr="00CF0E7D">
        <w:rPr>
          <w:rFonts w:ascii="Arial" w:hAnsi="Arial" w:cs="Arial"/>
        </w:rPr>
        <w:t xml:space="preserve">Muñoz M, Varsavsky M, Avilés P.  Osteoporosis. Definición Epidemiologia,  </w:t>
      </w:r>
      <w:proofErr w:type="spellStart"/>
      <w:r w:rsidRPr="00CF0E7D">
        <w:rPr>
          <w:rFonts w:ascii="Arial" w:hAnsi="Arial" w:cs="Arial"/>
        </w:rPr>
        <w:t>Rev</w:t>
      </w:r>
      <w:proofErr w:type="spellEnd"/>
      <w:r w:rsidRPr="00CF0E7D">
        <w:rPr>
          <w:rFonts w:ascii="Arial" w:hAnsi="Arial" w:cs="Arial"/>
        </w:rPr>
        <w:t xml:space="preserve">       </w:t>
      </w:r>
      <w:proofErr w:type="spellStart"/>
      <w:r w:rsidRPr="00CF0E7D">
        <w:rPr>
          <w:rFonts w:ascii="Arial" w:hAnsi="Arial" w:cs="Arial"/>
        </w:rPr>
        <w:t>Osteoporos</w:t>
      </w:r>
      <w:proofErr w:type="spellEnd"/>
      <w:r w:rsidRPr="00CF0E7D">
        <w:rPr>
          <w:rFonts w:ascii="Arial" w:hAnsi="Arial" w:cs="Arial"/>
        </w:rPr>
        <w:t xml:space="preserve"> </w:t>
      </w:r>
      <w:proofErr w:type="spellStart"/>
      <w:r w:rsidRPr="00CF0E7D">
        <w:rPr>
          <w:rFonts w:ascii="Arial" w:hAnsi="Arial" w:cs="Arial"/>
        </w:rPr>
        <w:t>Metab</w:t>
      </w:r>
      <w:proofErr w:type="spellEnd"/>
      <w:r w:rsidRPr="00CF0E7D">
        <w:rPr>
          <w:rFonts w:ascii="Arial" w:hAnsi="Arial" w:cs="Arial"/>
        </w:rPr>
        <w:t xml:space="preserve"> </w:t>
      </w:r>
      <w:proofErr w:type="spellStart"/>
      <w:r w:rsidRPr="00CF0E7D">
        <w:rPr>
          <w:rFonts w:ascii="Arial" w:hAnsi="Arial" w:cs="Arial"/>
        </w:rPr>
        <w:t>Miner</w:t>
      </w:r>
      <w:proofErr w:type="spellEnd"/>
      <w:r w:rsidRPr="00CF0E7D">
        <w:rPr>
          <w:rFonts w:ascii="Arial" w:hAnsi="Arial" w:cs="Arial"/>
        </w:rPr>
        <w:t>, 2010 5-7</w:t>
      </w:r>
    </w:p>
    <w:p w14:paraId="2AEB1C27" w14:textId="77777777" w:rsidR="00CF0E7D" w:rsidRPr="00CF0E7D" w:rsidRDefault="00CF0E7D" w:rsidP="005477BF">
      <w:pPr>
        <w:pStyle w:val="Prrafodelista"/>
        <w:tabs>
          <w:tab w:val="left" w:pos="8496"/>
        </w:tabs>
        <w:ind w:left="142" w:firstLine="60"/>
        <w:jc w:val="both"/>
        <w:rPr>
          <w:rFonts w:ascii="Arial" w:hAnsi="Arial" w:cs="Arial"/>
        </w:rPr>
      </w:pPr>
    </w:p>
    <w:p w14:paraId="18A3C821" w14:textId="77777777" w:rsidR="00CF0E7D" w:rsidRPr="00B8603F" w:rsidRDefault="00CF0E7D" w:rsidP="005477BF">
      <w:pPr>
        <w:pStyle w:val="Prrafodelista"/>
        <w:numPr>
          <w:ilvl w:val="0"/>
          <w:numId w:val="3"/>
        </w:numPr>
        <w:tabs>
          <w:tab w:val="left" w:pos="7513"/>
          <w:tab w:val="left" w:pos="7788"/>
          <w:tab w:val="left" w:pos="8496"/>
        </w:tabs>
        <w:jc w:val="both"/>
        <w:rPr>
          <w:rFonts w:ascii="Arial" w:hAnsi="Arial" w:cs="Arial"/>
          <w:lang w:val="en-US"/>
        </w:rPr>
      </w:pPr>
      <w:r w:rsidRPr="00B8603F">
        <w:rPr>
          <w:rFonts w:ascii="Arial" w:hAnsi="Arial" w:cs="Arial"/>
          <w:lang w:val="en-US"/>
        </w:rPr>
        <w:t xml:space="preserve">8.  O ’Brien K, Schulman M, </w:t>
      </w:r>
      <w:proofErr w:type="spellStart"/>
      <w:r w:rsidRPr="00B8603F">
        <w:rPr>
          <w:rFonts w:ascii="Arial" w:hAnsi="Arial" w:cs="Arial"/>
          <w:lang w:val="en-US"/>
        </w:rPr>
        <w:t>Mancin</w:t>
      </w:r>
      <w:proofErr w:type="spellEnd"/>
      <w:r w:rsidRPr="00B8603F">
        <w:rPr>
          <w:rFonts w:ascii="Arial" w:hAnsi="Arial" w:cs="Arial"/>
          <w:lang w:val="en-US"/>
        </w:rPr>
        <w:t xml:space="preserve"> M, Witter F. Calcium absorption is significantly higher in adolescents during pregnancy than in the early postpartum period, The American J of Clinical Nutrition; 2003 78:1188-93.</w:t>
      </w:r>
    </w:p>
    <w:p w14:paraId="5E416A29" w14:textId="77777777" w:rsidR="00CF0E7D" w:rsidRPr="00B8603F" w:rsidRDefault="00CF0E7D" w:rsidP="00CF0E7D">
      <w:pPr>
        <w:jc w:val="both"/>
        <w:rPr>
          <w:rFonts w:ascii="Arial" w:hAnsi="Arial" w:cs="Arial"/>
          <w:color w:val="000000"/>
          <w:sz w:val="22"/>
          <w:szCs w:val="22"/>
          <w:lang w:val="en-US" w:eastAsia="es-MX"/>
        </w:rPr>
      </w:pPr>
    </w:p>
    <w:p w14:paraId="0E928E60" w14:textId="77777777" w:rsidR="00CF0E7D" w:rsidRPr="00CF0E7D" w:rsidRDefault="00CF0E7D" w:rsidP="005477BF">
      <w:pPr>
        <w:pStyle w:val="Prrafodelista"/>
        <w:numPr>
          <w:ilvl w:val="0"/>
          <w:numId w:val="3"/>
        </w:numPr>
        <w:tabs>
          <w:tab w:val="left" w:pos="7513"/>
          <w:tab w:val="left" w:pos="7788"/>
          <w:tab w:val="left" w:pos="8496"/>
        </w:tabs>
        <w:jc w:val="both"/>
        <w:rPr>
          <w:rFonts w:ascii="Arial" w:hAnsi="Arial" w:cs="Arial"/>
        </w:rPr>
      </w:pPr>
      <w:r w:rsidRPr="00CF0E7D">
        <w:rPr>
          <w:rFonts w:ascii="Arial" w:hAnsi="Arial" w:cs="Arial"/>
          <w:color w:val="000000"/>
          <w:lang w:eastAsia="es-MX"/>
        </w:rPr>
        <w:t xml:space="preserve">9. </w:t>
      </w:r>
      <w:r w:rsidR="005477BF">
        <w:rPr>
          <w:rFonts w:ascii="Arial" w:hAnsi="Arial" w:cs="Arial"/>
          <w:color w:val="000000"/>
          <w:lang w:eastAsia="es-MX"/>
        </w:rPr>
        <w:t xml:space="preserve"> </w:t>
      </w:r>
      <w:r w:rsidRPr="00CF0E7D">
        <w:rPr>
          <w:rFonts w:ascii="Arial" w:hAnsi="Arial" w:cs="Arial"/>
        </w:rPr>
        <w:t xml:space="preserve">Mendoza R, Escalante P, Martínez Z, Ramírez A.  Osteoporosis en mexicanas mayores de 40 años. Determinaciones por densitometría periférica. </w:t>
      </w:r>
      <w:proofErr w:type="spellStart"/>
      <w:r w:rsidRPr="00CF0E7D">
        <w:rPr>
          <w:rFonts w:ascii="Arial" w:hAnsi="Arial" w:cs="Arial"/>
        </w:rPr>
        <w:t>Rev</w:t>
      </w:r>
      <w:proofErr w:type="spellEnd"/>
      <w:r w:rsidRPr="00CF0E7D">
        <w:rPr>
          <w:rFonts w:ascii="Arial" w:hAnsi="Arial" w:cs="Arial"/>
        </w:rPr>
        <w:t xml:space="preserve"> </w:t>
      </w:r>
      <w:proofErr w:type="spellStart"/>
      <w:r w:rsidRPr="00CF0E7D">
        <w:rPr>
          <w:rFonts w:ascii="Arial" w:hAnsi="Arial" w:cs="Arial"/>
        </w:rPr>
        <w:t>Med</w:t>
      </w:r>
      <w:proofErr w:type="spellEnd"/>
      <w:r w:rsidRPr="00CF0E7D">
        <w:rPr>
          <w:rFonts w:ascii="Arial" w:hAnsi="Arial" w:cs="Arial"/>
        </w:rPr>
        <w:t xml:space="preserve"> IMSS; 2003 41(3):193-202.</w:t>
      </w:r>
    </w:p>
    <w:p w14:paraId="276CA66F" w14:textId="77777777" w:rsidR="00CF0E7D" w:rsidRPr="00CF0E7D" w:rsidRDefault="00CF0E7D" w:rsidP="00CF0E7D">
      <w:pPr>
        <w:pStyle w:val="Prrafodelista"/>
        <w:tabs>
          <w:tab w:val="left" w:pos="7513"/>
          <w:tab w:val="left" w:pos="7788"/>
          <w:tab w:val="left" w:pos="8496"/>
        </w:tabs>
        <w:ind w:left="0"/>
        <w:jc w:val="both"/>
        <w:rPr>
          <w:rFonts w:ascii="Arial" w:hAnsi="Arial" w:cs="Arial"/>
        </w:rPr>
      </w:pPr>
    </w:p>
    <w:p w14:paraId="0E39B496" w14:textId="77777777" w:rsidR="00CF0E7D" w:rsidRPr="00CF0E7D" w:rsidRDefault="00CF0E7D" w:rsidP="005477BF">
      <w:pPr>
        <w:pStyle w:val="Prrafodelista"/>
        <w:numPr>
          <w:ilvl w:val="0"/>
          <w:numId w:val="3"/>
        </w:numPr>
        <w:tabs>
          <w:tab w:val="left" w:pos="7513"/>
          <w:tab w:val="left" w:pos="7788"/>
          <w:tab w:val="left" w:pos="8496"/>
        </w:tabs>
        <w:jc w:val="both"/>
        <w:rPr>
          <w:rFonts w:ascii="Arial" w:hAnsi="Arial" w:cs="Arial"/>
        </w:rPr>
      </w:pPr>
      <w:r w:rsidRPr="00CF0E7D">
        <w:rPr>
          <w:rFonts w:ascii="Arial" w:hAnsi="Arial" w:cs="Arial"/>
        </w:rPr>
        <w:t xml:space="preserve">10. Cancelo H,  Osteoporosis en el embarazo y la lactancia, </w:t>
      </w:r>
      <w:proofErr w:type="spellStart"/>
      <w:r w:rsidRPr="00CF0E7D">
        <w:rPr>
          <w:rFonts w:ascii="Arial" w:hAnsi="Arial" w:cs="Arial"/>
        </w:rPr>
        <w:t>Rev</w:t>
      </w:r>
      <w:proofErr w:type="spellEnd"/>
      <w:r w:rsidRPr="00CF0E7D">
        <w:rPr>
          <w:rFonts w:ascii="Arial" w:hAnsi="Arial" w:cs="Arial"/>
        </w:rPr>
        <w:t xml:space="preserve"> Osteoporosis  </w:t>
      </w:r>
      <w:proofErr w:type="spellStart"/>
      <w:r w:rsidRPr="00CF0E7D">
        <w:rPr>
          <w:rFonts w:ascii="Arial" w:hAnsi="Arial" w:cs="Arial"/>
        </w:rPr>
        <w:t>Metabolic</w:t>
      </w:r>
      <w:proofErr w:type="spellEnd"/>
      <w:r w:rsidRPr="00CF0E7D">
        <w:rPr>
          <w:rFonts w:ascii="Arial" w:hAnsi="Arial" w:cs="Arial"/>
        </w:rPr>
        <w:t xml:space="preserve">  Mineral  2012 4;2:53-54</w:t>
      </w:r>
    </w:p>
    <w:p w14:paraId="56D1A42D" w14:textId="77777777" w:rsidR="00CF0E7D" w:rsidRPr="00B8603F" w:rsidRDefault="00CF0E7D" w:rsidP="005477BF">
      <w:pPr>
        <w:pStyle w:val="Prrafodelista"/>
        <w:numPr>
          <w:ilvl w:val="0"/>
          <w:numId w:val="3"/>
        </w:numPr>
        <w:tabs>
          <w:tab w:val="left" w:pos="7513"/>
          <w:tab w:val="left" w:pos="7788"/>
          <w:tab w:val="left" w:pos="8496"/>
        </w:tabs>
        <w:jc w:val="both"/>
        <w:rPr>
          <w:rFonts w:ascii="Arial" w:hAnsi="Arial" w:cs="Arial"/>
          <w:lang w:val="en-US"/>
        </w:rPr>
      </w:pPr>
      <w:r w:rsidRPr="005477BF">
        <w:rPr>
          <w:rFonts w:ascii="Arial" w:hAnsi="Arial" w:cs="Arial"/>
          <w:lang w:eastAsia="es-MX"/>
        </w:rPr>
        <w:t xml:space="preserve">11. </w:t>
      </w:r>
      <w:proofErr w:type="spellStart"/>
      <w:r w:rsidRPr="005477BF">
        <w:rPr>
          <w:rFonts w:ascii="Arial" w:hAnsi="Arial" w:cs="Arial"/>
        </w:rPr>
        <w:t>Iwamoto</w:t>
      </w:r>
      <w:proofErr w:type="spellEnd"/>
      <w:r w:rsidRPr="005477BF">
        <w:rPr>
          <w:rFonts w:ascii="Arial" w:hAnsi="Arial" w:cs="Arial"/>
        </w:rPr>
        <w:t xml:space="preserve"> J, </w:t>
      </w:r>
      <w:proofErr w:type="spellStart"/>
      <w:r w:rsidRPr="005477BF">
        <w:rPr>
          <w:rFonts w:ascii="Arial" w:hAnsi="Arial" w:cs="Arial"/>
        </w:rPr>
        <w:t>Uzawa</w:t>
      </w:r>
      <w:proofErr w:type="spellEnd"/>
      <w:r w:rsidRPr="005477BF">
        <w:rPr>
          <w:rFonts w:ascii="Arial" w:hAnsi="Arial" w:cs="Arial"/>
        </w:rPr>
        <w:t xml:space="preserve"> M, </w:t>
      </w:r>
      <w:proofErr w:type="spellStart"/>
      <w:r w:rsidRPr="005477BF">
        <w:rPr>
          <w:rFonts w:ascii="Arial" w:hAnsi="Arial" w:cs="Arial"/>
        </w:rPr>
        <w:t>Matsumoto</w:t>
      </w:r>
      <w:proofErr w:type="spellEnd"/>
      <w:r w:rsidRPr="005477BF">
        <w:rPr>
          <w:rFonts w:ascii="Arial" w:hAnsi="Arial" w:cs="Arial"/>
        </w:rPr>
        <w:t xml:space="preserve">, H.  </w:t>
      </w:r>
      <w:r w:rsidRPr="00B8603F">
        <w:rPr>
          <w:rFonts w:ascii="Arial" w:hAnsi="Arial" w:cs="Arial"/>
          <w:lang w:val="en-US"/>
        </w:rPr>
        <w:t>Five-year follow-up of a woman with pregnancy and lactation-associated osteoporosis and vertebral fractures, Therapeutics and Clinical Risk Management; 2005 8 195–199</w:t>
      </w:r>
    </w:p>
    <w:p w14:paraId="43942957" w14:textId="77777777" w:rsidR="00CF0E7D" w:rsidRPr="00B8603F" w:rsidRDefault="00CF0E7D" w:rsidP="00CF0E7D">
      <w:pPr>
        <w:jc w:val="both"/>
        <w:rPr>
          <w:rFonts w:ascii="Arial" w:hAnsi="Arial" w:cs="Arial"/>
          <w:sz w:val="22"/>
          <w:szCs w:val="22"/>
          <w:lang w:val="en-US" w:eastAsia="es-MX"/>
        </w:rPr>
      </w:pPr>
    </w:p>
    <w:sectPr w:rsidR="00CF0E7D" w:rsidRPr="00B8603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BBB8F" w14:textId="77777777" w:rsidR="00B8603F" w:rsidRDefault="00B8603F" w:rsidP="00B8603F">
      <w:r>
        <w:separator/>
      </w:r>
    </w:p>
  </w:endnote>
  <w:endnote w:type="continuationSeparator" w:id="0">
    <w:p w14:paraId="44953E2C" w14:textId="77777777" w:rsidR="00B8603F" w:rsidRDefault="00B8603F" w:rsidP="00B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159D" w14:textId="77777777" w:rsidR="00B8603F" w:rsidRDefault="00B8603F" w:rsidP="00B8603F">
      <w:r>
        <w:separator/>
      </w:r>
    </w:p>
  </w:footnote>
  <w:footnote w:type="continuationSeparator" w:id="0">
    <w:p w14:paraId="5FE3CAAB" w14:textId="77777777" w:rsidR="00B8603F" w:rsidRDefault="00B8603F" w:rsidP="00B86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FBC6" w14:textId="191419F0" w:rsidR="00B8603F" w:rsidRDefault="00B8603F">
    <w:pPr>
      <w:pStyle w:val="Encabezado"/>
    </w:pPr>
    <w:r>
      <w:rPr>
        <w:noProof/>
        <w:lang w:val="es-MX" w:eastAsia="es-MX"/>
      </w:rPr>
      <w:drawing>
        <wp:inline distT="0" distB="0" distL="0" distR="0" wp14:anchorId="1357DEA6" wp14:editId="5A30B171">
          <wp:extent cx="5647690" cy="1171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690" cy="1171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DB8"/>
    <w:multiLevelType w:val="hybridMultilevel"/>
    <w:tmpl w:val="D70800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CD20D7"/>
    <w:multiLevelType w:val="hybridMultilevel"/>
    <w:tmpl w:val="2BC6D900"/>
    <w:lvl w:ilvl="0" w:tplc="DB0CF8E0">
      <w:start w:val="6"/>
      <w:numFmt w:val="decimal"/>
      <w:lvlText w:val="%1"/>
      <w:lvlJc w:val="left"/>
      <w:pPr>
        <w:ind w:left="720" w:hanging="36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CF95897"/>
    <w:multiLevelType w:val="hybridMultilevel"/>
    <w:tmpl w:val="7EA85826"/>
    <w:lvl w:ilvl="0" w:tplc="44140B7A">
      <w:start w:val="1"/>
      <w:numFmt w:val="decimal"/>
      <w:lvlText w:val="%1."/>
      <w:lvlJc w:val="left"/>
      <w:pPr>
        <w:ind w:left="360" w:hanging="360"/>
      </w:pPr>
      <w:rPr>
        <w:rFonts w:ascii="Arial" w:eastAsia="Calibri"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7D"/>
    <w:rsid w:val="001C763C"/>
    <w:rsid w:val="005477BF"/>
    <w:rsid w:val="006B4E1B"/>
    <w:rsid w:val="009909A0"/>
    <w:rsid w:val="00B8603F"/>
    <w:rsid w:val="00CF0E7D"/>
    <w:rsid w:val="00E241FB"/>
    <w:rsid w:val="00F74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6F6B7"/>
  <w15:docId w15:val="{33A05B97-4E3C-4408-9C83-3A53F579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F0E7D"/>
    <w:pPr>
      <w:spacing w:after="0" w:line="240" w:lineRule="auto"/>
    </w:pPr>
  </w:style>
  <w:style w:type="character" w:customStyle="1" w:styleId="SinespaciadoCar">
    <w:name w:val="Sin espaciado Car"/>
    <w:link w:val="Sinespaciado"/>
    <w:uiPriority w:val="1"/>
    <w:rsid w:val="00CF0E7D"/>
  </w:style>
  <w:style w:type="paragraph" w:styleId="Prrafodelista">
    <w:name w:val="List Paragraph"/>
    <w:basedOn w:val="Normal"/>
    <w:uiPriority w:val="34"/>
    <w:qFormat/>
    <w:rsid w:val="00CF0E7D"/>
    <w:pPr>
      <w:spacing w:after="200" w:line="276" w:lineRule="auto"/>
      <w:ind w:left="720"/>
      <w:contextualSpacing/>
    </w:pPr>
    <w:rPr>
      <w:rFonts w:ascii="Calibri" w:eastAsia="Calibri" w:hAnsi="Calibri"/>
      <w:sz w:val="22"/>
      <w:szCs w:val="22"/>
      <w:lang w:val="es-MX" w:eastAsia="en-US"/>
    </w:rPr>
  </w:style>
  <w:style w:type="table" w:styleId="Listamedia1">
    <w:name w:val="Medium List 1"/>
    <w:basedOn w:val="Tablanormal"/>
    <w:uiPriority w:val="65"/>
    <w:rsid w:val="009909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rsid w:val="00990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B8603F"/>
    <w:pPr>
      <w:tabs>
        <w:tab w:val="center" w:pos="4419"/>
        <w:tab w:val="right" w:pos="8838"/>
      </w:tabs>
    </w:pPr>
  </w:style>
  <w:style w:type="character" w:customStyle="1" w:styleId="EncabezadoCar">
    <w:name w:val="Encabezado Car"/>
    <w:basedOn w:val="Fuentedeprrafopredeter"/>
    <w:link w:val="Encabezado"/>
    <w:uiPriority w:val="99"/>
    <w:rsid w:val="00B8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8603F"/>
    <w:pPr>
      <w:tabs>
        <w:tab w:val="center" w:pos="4419"/>
        <w:tab w:val="right" w:pos="8838"/>
      </w:tabs>
    </w:pPr>
  </w:style>
  <w:style w:type="character" w:customStyle="1" w:styleId="PiedepginaCar">
    <w:name w:val="Pie de página Car"/>
    <w:basedOn w:val="Fuentedeprrafopredeter"/>
    <w:link w:val="Piedepgina"/>
    <w:uiPriority w:val="99"/>
    <w:rsid w:val="00B860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2361</Words>
  <Characters>12989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 Star</dc:creator>
  <cp:keywords/>
  <dc:description/>
  <cp:lastModifiedBy>Laboratorio de Fisik</cp:lastModifiedBy>
  <cp:revision>2</cp:revision>
  <dcterms:created xsi:type="dcterms:W3CDTF">2015-03-27T19:23:00Z</dcterms:created>
  <dcterms:modified xsi:type="dcterms:W3CDTF">2015-04-27T20:47:00Z</dcterms:modified>
</cp:coreProperties>
</file>