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155A" w:rsidRPr="003B155A" w:rsidRDefault="003B155A">
      <w:pPr>
        <w:rPr>
          <w:rFonts w:ascii="Arial" w:hAnsi="Arial" w:cs="Arial"/>
          <w:sz w:val="20"/>
          <w:szCs w:val="20"/>
          <w:lang w:val="es-MX"/>
        </w:rPr>
      </w:pPr>
    </w:p>
    <w:p w:rsidR="003B155A" w:rsidRPr="00E50366" w:rsidRDefault="003B155A" w:rsidP="003B155A">
      <w:pPr>
        <w:pStyle w:val="Ttulo1"/>
        <w:shd w:val="pct15" w:color="auto" w:fill="FFFFFF"/>
        <w:jc w:val="center"/>
        <w:rPr>
          <w:rFonts w:ascii="Arial Rounded MT Bold" w:hAnsi="Arial Rounded MT Bold" w:cs="Arial"/>
          <w:sz w:val="20"/>
          <w:szCs w:val="20"/>
        </w:rPr>
      </w:pPr>
      <w:r w:rsidRPr="00E50366">
        <w:rPr>
          <w:rFonts w:ascii="Arial Rounded MT Bold" w:hAnsi="Arial Rounded MT Bold" w:cs="Arial"/>
          <w:color w:val="0000FF"/>
          <w:sz w:val="20"/>
          <w:szCs w:val="20"/>
        </w:rPr>
        <w:t xml:space="preserve">IMPLEMENTACION DE UN </w:t>
      </w:r>
      <w:r w:rsidR="00E50366">
        <w:rPr>
          <w:rFonts w:ascii="Arial Rounded MT Bold" w:hAnsi="Arial Rounded MT Bold" w:cs="Arial"/>
          <w:color w:val="0000FF"/>
          <w:sz w:val="20"/>
          <w:szCs w:val="20"/>
        </w:rPr>
        <w:t xml:space="preserve"> </w:t>
      </w:r>
      <w:r w:rsidRPr="00E50366">
        <w:rPr>
          <w:rFonts w:ascii="Arial Rounded MT Bold" w:hAnsi="Arial Rounded MT Bold" w:cs="Arial"/>
          <w:color w:val="0000FF"/>
          <w:sz w:val="20"/>
          <w:szCs w:val="20"/>
        </w:rPr>
        <w:t xml:space="preserve">HUERTO DE PLANTAS MEDICINALES </w:t>
      </w:r>
      <w:r w:rsidR="00E50366">
        <w:rPr>
          <w:rFonts w:ascii="Arial Rounded MT Bold" w:hAnsi="Arial Rounded MT Bold" w:cs="Arial"/>
          <w:color w:val="0000FF"/>
          <w:sz w:val="20"/>
          <w:szCs w:val="20"/>
        </w:rPr>
        <w:t xml:space="preserve"> </w:t>
      </w:r>
      <w:r w:rsidRPr="00E50366">
        <w:rPr>
          <w:rFonts w:ascii="Arial Rounded MT Bold" w:hAnsi="Arial Rounded MT Bold" w:cs="Arial"/>
          <w:color w:val="0000FF"/>
          <w:sz w:val="20"/>
          <w:szCs w:val="20"/>
        </w:rPr>
        <w:t>EN EL  MUNICIPIO DE TEPATITLAN DE MORELOS, JALISCO, MEXICO</w:t>
      </w:r>
    </w:p>
    <w:p w:rsidR="003B155A" w:rsidRPr="003B155A" w:rsidRDefault="003B155A" w:rsidP="003B155A">
      <w:pPr>
        <w:jc w:val="both"/>
        <w:rPr>
          <w:rFonts w:ascii="Arial" w:hAnsi="Arial" w:cs="Arial"/>
          <w:snapToGrid w:val="0"/>
          <w:sz w:val="20"/>
          <w:szCs w:val="20"/>
        </w:rPr>
      </w:pPr>
    </w:p>
    <w:p w:rsidR="00681F78" w:rsidRDefault="00681F78" w:rsidP="003B155A">
      <w:pPr>
        <w:pStyle w:val="Sinespaciado"/>
        <w:jc w:val="center"/>
        <w:rPr>
          <w:rFonts w:ascii="Arial" w:hAnsi="Arial" w:cs="Arial"/>
          <w:sz w:val="20"/>
          <w:szCs w:val="20"/>
          <w:vertAlign w:val="superscript"/>
        </w:rPr>
      </w:pPr>
    </w:p>
    <w:p w:rsidR="003B155A" w:rsidRPr="003B155A" w:rsidRDefault="003B155A" w:rsidP="003B155A">
      <w:pPr>
        <w:pStyle w:val="Sinespaciado"/>
        <w:jc w:val="center"/>
        <w:rPr>
          <w:rFonts w:ascii="Arial" w:hAnsi="Arial" w:cs="Arial"/>
          <w:sz w:val="20"/>
          <w:szCs w:val="20"/>
        </w:rPr>
      </w:pPr>
      <w:r w:rsidRPr="003B155A">
        <w:rPr>
          <w:rFonts w:ascii="Arial" w:hAnsi="Arial" w:cs="Arial"/>
          <w:sz w:val="20"/>
          <w:szCs w:val="20"/>
          <w:vertAlign w:val="superscript"/>
        </w:rPr>
        <w:t>1</w:t>
      </w:r>
      <w:r w:rsidRPr="003B155A">
        <w:rPr>
          <w:rFonts w:ascii="Arial" w:hAnsi="Arial" w:cs="Arial"/>
          <w:sz w:val="20"/>
          <w:szCs w:val="20"/>
        </w:rPr>
        <w:t xml:space="preserve">Velasco Nuño Raymundo;  </w:t>
      </w:r>
      <w:r w:rsidRPr="003B155A">
        <w:rPr>
          <w:rFonts w:ascii="Arial" w:hAnsi="Arial" w:cs="Arial"/>
          <w:sz w:val="20"/>
          <w:szCs w:val="20"/>
          <w:vertAlign w:val="superscript"/>
        </w:rPr>
        <w:t>2</w:t>
      </w:r>
      <w:r w:rsidRPr="003B155A">
        <w:rPr>
          <w:rFonts w:ascii="Arial" w:hAnsi="Arial" w:cs="Arial"/>
          <w:sz w:val="20"/>
          <w:szCs w:val="20"/>
        </w:rPr>
        <w:t xml:space="preserve">Flores Lopez Hugo Ernesto; </w:t>
      </w:r>
      <w:r w:rsidRPr="003B155A">
        <w:rPr>
          <w:rFonts w:ascii="Arial" w:hAnsi="Arial" w:cs="Arial"/>
          <w:sz w:val="20"/>
          <w:szCs w:val="20"/>
          <w:vertAlign w:val="superscript"/>
        </w:rPr>
        <w:t>1</w:t>
      </w:r>
      <w:r w:rsidRPr="003B155A">
        <w:rPr>
          <w:rFonts w:ascii="Arial" w:hAnsi="Arial" w:cs="Arial"/>
          <w:sz w:val="20"/>
          <w:szCs w:val="20"/>
        </w:rPr>
        <w:t xml:space="preserve">Medina Villareal Jorge Humberto; </w:t>
      </w:r>
      <w:r w:rsidRPr="003B155A">
        <w:rPr>
          <w:rFonts w:ascii="Arial" w:hAnsi="Arial" w:cs="Arial"/>
          <w:sz w:val="20"/>
          <w:szCs w:val="20"/>
          <w:vertAlign w:val="superscript"/>
        </w:rPr>
        <w:t>1</w:t>
      </w:r>
      <w:r w:rsidRPr="003B155A">
        <w:rPr>
          <w:rFonts w:ascii="Arial" w:hAnsi="Arial" w:cs="Arial"/>
          <w:sz w:val="20"/>
          <w:szCs w:val="20"/>
        </w:rPr>
        <w:t xml:space="preserve">Cordero Jáuregui Rodrigo; </w:t>
      </w:r>
      <w:r w:rsidRPr="003B155A">
        <w:rPr>
          <w:rFonts w:ascii="Arial" w:hAnsi="Arial" w:cs="Arial"/>
          <w:sz w:val="20"/>
          <w:szCs w:val="20"/>
          <w:vertAlign w:val="superscript"/>
        </w:rPr>
        <w:t>1</w:t>
      </w:r>
      <w:r w:rsidRPr="003B155A">
        <w:rPr>
          <w:rFonts w:ascii="Arial" w:hAnsi="Arial" w:cs="Arial"/>
          <w:sz w:val="20"/>
          <w:szCs w:val="20"/>
        </w:rPr>
        <w:t xml:space="preserve">Camarena Velázquez Gerardo </w:t>
      </w:r>
      <w:proofErr w:type="spellStart"/>
      <w:r w:rsidRPr="003B155A">
        <w:rPr>
          <w:rFonts w:ascii="Arial" w:hAnsi="Arial" w:cs="Arial"/>
          <w:sz w:val="20"/>
          <w:szCs w:val="20"/>
        </w:rPr>
        <w:t>Ivan</w:t>
      </w:r>
      <w:proofErr w:type="spellEnd"/>
      <w:r w:rsidRPr="003B155A">
        <w:rPr>
          <w:rFonts w:ascii="Arial" w:hAnsi="Arial" w:cs="Arial"/>
          <w:sz w:val="20"/>
          <w:szCs w:val="20"/>
        </w:rPr>
        <w:t>;</w:t>
      </w:r>
    </w:p>
    <w:p w:rsidR="003B155A" w:rsidRPr="003B155A" w:rsidRDefault="003B155A" w:rsidP="003B155A">
      <w:pPr>
        <w:pStyle w:val="Sinespaciado"/>
        <w:jc w:val="center"/>
        <w:rPr>
          <w:rFonts w:ascii="Arial" w:hAnsi="Arial" w:cs="Arial"/>
          <w:sz w:val="20"/>
          <w:szCs w:val="20"/>
        </w:rPr>
      </w:pPr>
    </w:p>
    <w:p w:rsidR="003B155A" w:rsidRPr="003B155A" w:rsidRDefault="003B155A" w:rsidP="00B724D6">
      <w:pPr>
        <w:pStyle w:val="Sinespaciado"/>
        <w:jc w:val="center"/>
        <w:rPr>
          <w:rFonts w:ascii="Arial" w:hAnsi="Arial" w:cs="Arial"/>
          <w:sz w:val="20"/>
          <w:szCs w:val="20"/>
          <w:u w:val="single"/>
        </w:rPr>
      </w:pPr>
      <w:r w:rsidRPr="003B155A">
        <w:rPr>
          <w:rFonts w:ascii="Arial" w:hAnsi="Arial" w:cs="Arial"/>
          <w:sz w:val="20"/>
          <w:szCs w:val="20"/>
          <w:vertAlign w:val="superscript"/>
        </w:rPr>
        <w:t>1</w:t>
      </w:r>
      <w:r w:rsidRPr="003B155A">
        <w:rPr>
          <w:rFonts w:ascii="Arial" w:hAnsi="Arial" w:cs="Arial"/>
          <w:sz w:val="20"/>
          <w:szCs w:val="20"/>
        </w:rPr>
        <w:t xml:space="preserve">Centro Universitario de los Altos-U de G, Km 7 </w:t>
      </w:r>
      <w:proofErr w:type="spellStart"/>
      <w:r w:rsidRPr="003B155A">
        <w:rPr>
          <w:rFonts w:ascii="Arial" w:hAnsi="Arial" w:cs="Arial"/>
          <w:sz w:val="20"/>
          <w:szCs w:val="20"/>
        </w:rPr>
        <w:t>Carr</w:t>
      </w:r>
      <w:proofErr w:type="spellEnd"/>
      <w:r w:rsidRPr="003B155A">
        <w:rPr>
          <w:rFonts w:ascii="Arial" w:hAnsi="Arial" w:cs="Arial"/>
          <w:sz w:val="20"/>
          <w:szCs w:val="20"/>
        </w:rPr>
        <w:t xml:space="preserve">. Tepatitlán –Yahualica, Jal, Mex. CP 47680; </w:t>
      </w:r>
      <w:r w:rsidRPr="003B155A">
        <w:rPr>
          <w:rFonts w:ascii="Arial" w:hAnsi="Arial" w:cs="Arial"/>
          <w:sz w:val="20"/>
          <w:szCs w:val="20"/>
          <w:vertAlign w:val="superscript"/>
        </w:rPr>
        <w:t>2</w:t>
      </w:r>
      <w:r w:rsidRPr="003B155A">
        <w:rPr>
          <w:rFonts w:ascii="Arial" w:hAnsi="Arial" w:cs="Arial"/>
          <w:sz w:val="20"/>
          <w:szCs w:val="20"/>
        </w:rPr>
        <w:t xml:space="preserve">Instituto Nacional de Investigaciones Forestales, Agrícolas y Pecuarias, Km. 8 </w:t>
      </w:r>
      <w:proofErr w:type="spellStart"/>
      <w:r w:rsidRPr="003B155A">
        <w:rPr>
          <w:rFonts w:ascii="Arial" w:hAnsi="Arial" w:cs="Arial"/>
          <w:sz w:val="20"/>
          <w:szCs w:val="20"/>
        </w:rPr>
        <w:t>carr</w:t>
      </w:r>
      <w:proofErr w:type="spellEnd"/>
      <w:r w:rsidRPr="003B155A">
        <w:rPr>
          <w:rFonts w:ascii="Arial" w:hAnsi="Arial" w:cs="Arial"/>
          <w:sz w:val="20"/>
          <w:szCs w:val="20"/>
        </w:rPr>
        <w:t xml:space="preserve"> </w:t>
      </w:r>
      <w:proofErr w:type="spellStart"/>
      <w:r w:rsidRPr="003B155A">
        <w:rPr>
          <w:rFonts w:ascii="Arial" w:hAnsi="Arial" w:cs="Arial"/>
          <w:sz w:val="20"/>
          <w:szCs w:val="20"/>
        </w:rPr>
        <w:t>Tepatitlán</w:t>
      </w:r>
      <w:proofErr w:type="spellEnd"/>
      <w:r w:rsidRPr="003B155A">
        <w:rPr>
          <w:rFonts w:ascii="Arial" w:hAnsi="Arial" w:cs="Arial"/>
          <w:sz w:val="20"/>
          <w:szCs w:val="20"/>
        </w:rPr>
        <w:t xml:space="preserve"> –Lagos de Moreno, Jal México,</w:t>
      </w:r>
      <w:r w:rsidRPr="003B155A">
        <w:rPr>
          <w:rFonts w:ascii="Arial" w:hAnsi="Arial" w:cs="Arial"/>
          <w:sz w:val="20"/>
          <w:szCs w:val="20"/>
          <w:u w:val="single"/>
        </w:rPr>
        <w:t xml:space="preserve"> floresh@colpos.mx</w:t>
      </w:r>
    </w:p>
    <w:p w:rsidR="003B155A" w:rsidRPr="003B155A" w:rsidRDefault="003B155A" w:rsidP="003B155A">
      <w:pPr>
        <w:pStyle w:val="Sinespaciado"/>
        <w:jc w:val="center"/>
        <w:rPr>
          <w:rFonts w:ascii="Arial" w:hAnsi="Arial" w:cs="Arial"/>
          <w:sz w:val="20"/>
          <w:szCs w:val="20"/>
        </w:rPr>
      </w:pPr>
      <w:r w:rsidRPr="003B155A">
        <w:rPr>
          <w:rFonts w:ascii="Arial" w:hAnsi="Arial" w:cs="Arial"/>
          <w:sz w:val="20"/>
          <w:szCs w:val="20"/>
        </w:rPr>
        <w:t xml:space="preserve"> </w:t>
      </w:r>
    </w:p>
    <w:p w:rsidR="003B155A" w:rsidRPr="003B155A" w:rsidRDefault="003B155A" w:rsidP="003B155A">
      <w:pPr>
        <w:tabs>
          <w:tab w:val="left" w:pos="0"/>
        </w:tabs>
        <w:jc w:val="both"/>
        <w:rPr>
          <w:rFonts w:ascii="Arial" w:hAnsi="Arial" w:cs="Arial"/>
          <w:snapToGrid w:val="0"/>
          <w:sz w:val="20"/>
          <w:szCs w:val="20"/>
        </w:rPr>
      </w:pPr>
    </w:p>
    <w:p w:rsidR="003B155A" w:rsidRPr="003B155A" w:rsidRDefault="003B155A" w:rsidP="003B155A">
      <w:pPr>
        <w:spacing w:line="360" w:lineRule="auto"/>
        <w:rPr>
          <w:rFonts w:ascii="Arial" w:hAnsi="Arial" w:cs="Arial"/>
          <w:b/>
          <w:snapToGrid w:val="0"/>
          <w:sz w:val="20"/>
          <w:szCs w:val="20"/>
        </w:rPr>
      </w:pPr>
      <w:r w:rsidRPr="003B155A">
        <w:rPr>
          <w:rFonts w:ascii="Arial" w:hAnsi="Arial" w:cs="Arial"/>
          <w:b/>
          <w:snapToGrid w:val="0"/>
          <w:sz w:val="20"/>
          <w:szCs w:val="20"/>
        </w:rPr>
        <w:t>RESUMEN</w:t>
      </w:r>
    </w:p>
    <w:p w:rsidR="003B155A" w:rsidRPr="003B155A" w:rsidRDefault="003B155A" w:rsidP="003B15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szCs w:val="20"/>
        </w:rPr>
      </w:pPr>
      <w:r w:rsidRPr="003B155A">
        <w:rPr>
          <w:rFonts w:ascii="Arial" w:hAnsi="Arial" w:cs="Arial"/>
          <w:snapToGrid w:val="0"/>
          <w:sz w:val="20"/>
          <w:szCs w:val="20"/>
        </w:rPr>
        <w:t>El Municipio de Tepatitlán de Morelos Jalisco se ubica en la denominada  Región Altos de Jalisco, México, gran parte de las comunidades que integran esta Región, tradicionalmente utilizan las plantas para satisfacer necesidades diversas, con atención especial a aquellas con  propiedades medicinales. El conocimiento que tales comunidades tienen sobre las especies vegetales, es un legado cultural que se ha transmitido de una generación a otra</w:t>
      </w:r>
      <w:r w:rsidRPr="003B155A">
        <w:rPr>
          <w:rFonts w:ascii="Arial" w:hAnsi="Arial" w:cs="Arial"/>
          <w:sz w:val="20"/>
          <w:szCs w:val="20"/>
        </w:rPr>
        <w:t>; desafortunadamente  con registros inexistentes o incompletos. Dado lo anterior, es necesario elaborar un catálogo de plantas medicinales a nivel  Regional para conocer el número de plantas medicinales existentes,  para así mismo desarrollar esquemas metodológicos para su conservación y/o cultivo, r</w:t>
      </w:r>
      <w:r w:rsidRPr="003B155A">
        <w:rPr>
          <w:rFonts w:ascii="Arial" w:hAnsi="Arial" w:cs="Arial"/>
          <w:snapToGrid w:val="0"/>
          <w:sz w:val="20"/>
          <w:szCs w:val="20"/>
        </w:rPr>
        <w:t xml:space="preserve">escatar la información </w:t>
      </w:r>
      <w:r w:rsidR="008070AA" w:rsidRPr="003B155A">
        <w:rPr>
          <w:rFonts w:ascii="Arial" w:hAnsi="Arial" w:cs="Arial"/>
          <w:snapToGrid w:val="0"/>
          <w:sz w:val="20"/>
          <w:szCs w:val="20"/>
        </w:rPr>
        <w:t>etnobotánica</w:t>
      </w:r>
      <w:r w:rsidRPr="003B155A">
        <w:rPr>
          <w:rFonts w:ascii="Arial" w:hAnsi="Arial" w:cs="Arial"/>
          <w:snapToGrid w:val="0"/>
          <w:sz w:val="20"/>
          <w:szCs w:val="20"/>
        </w:rPr>
        <w:t>, sobre el uso, formas de empleo y partes empleadas de las plantas,  Para ello se realizaron una serie de actividades para  incorporar  suficiente información  al catálogo, estas contemplan cinco etapas: Se revisaron los trabajos de plantas medicinales tanto a nivel Nacional, como Estatal y Regional.</w:t>
      </w:r>
      <w:r w:rsidRPr="003B155A">
        <w:rPr>
          <w:rFonts w:ascii="Arial" w:hAnsi="Arial" w:cs="Arial"/>
          <w:sz w:val="20"/>
          <w:szCs w:val="20"/>
        </w:rPr>
        <w:t xml:space="preserve"> </w:t>
      </w:r>
      <w:r w:rsidRPr="003B155A">
        <w:rPr>
          <w:rFonts w:ascii="Arial" w:hAnsi="Arial" w:cs="Arial"/>
          <w:snapToGrid w:val="0"/>
          <w:sz w:val="20"/>
          <w:szCs w:val="20"/>
        </w:rPr>
        <w:t>Se realizó la colecta-encuesta de ejemplares botánicos en diversas localidades del área de estudio; sus usos, forma de empleo y  la parte empleada de la planta</w:t>
      </w:r>
      <w:r w:rsidRPr="003B155A">
        <w:rPr>
          <w:rFonts w:ascii="Arial" w:hAnsi="Arial" w:cs="Arial"/>
          <w:sz w:val="20"/>
          <w:szCs w:val="20"/>
        </w:rPr>
        <w:t>. Actualmente se tiene establecido el huerto medicinal orgánico en los terrenos del Centro Universitario de los Altos, de donde se pretende obtener información para elaborar un catálogo de plantas medicinales orgánico.</w:t>
      </w:r>
    </w:p>
    <w:p w:rsidR="003B155A" w:rsidRPr="003B155A" w:rsidRDefault="003B155A" w:rsidP="00B724D6">
      <w:pPr>
        <w:rPr>
          <w:rFonts w:ascii="Arial" w:hAnsi="Arial" w:cs="Arial"/>
          <w:b/>
          <w:sz w:val="20"/>
          <w:szCs w:val="20"/>
        </w:rPr>
      </w:pPr>
    </w:p>
    <w:p w:rsidR="003B155A" w:rsidRPr="003B155A" w:rsidRDefault="003B155A" w:rsidP="003B155A">
      <w:pPr>
        <w:jc w:val="center"/>
        <w:rPr>
          <w:rFonts w:ascii="Arial" w:hAnsi="Arial" w:cs="Arial"/>
          <w:b/>
          <w:sz w:val="20"/>
          <w:szCs w:val="20"/>
        </w:rPr>
      </w:pPr>
    </w:p>
    <w:p w:rsidR="003B155A" w:rsidRPr="00E50366" w:rsidRDefault="003B155A" w:rsidP="003B15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Rounded MT Bold" w:hAnsi="Arial Rounded MT Bold" w:cs="Arial"/>
          <w:b/>
          <w:snapToGrid w:val="0"/>
          <w:sz w:val="20"/>
          <w:szCs w:val="20"/>
        </w:rPr>
      </w:pPr>
      <w:r w:rsidRPr="00E50366">
        <w:rPr>
          <w:rFonts w:ascii="Arial Rounded MT Bold" w:hAnsi="Arial Rounded MT Bold" w:cs="Arial"/>
          <w:b/>
          <w:snapToGrid w:val="0"/>
          <w:sz w:val="20"/>
          <w:szCs w:val="20"/>
        </w:rPr>
        <w:t>INTRODUCCION</w:t>
      </w:r>
    </w:p>
    <w:p w:rsidR="003B155A" w:rsidRPr="003B155A" w:rsidRDefault="003B155A" w:rsidP="003B15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napToGrid w:val="0"/>
          <w:sz w:val="20"/>
          <w:szCs w:val="20"/>
        </w:rPr>
      </w:pPr>
    </w:p>
    <w:p w:rsidR="003B155A" w:rsidRPr="003B155A" w:rsidRDefault="003B155A" w:rsidP="003B15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sz w:val="20"/>
          <w:szCs w:val="20"/>
        </w:rPr>
      </w:pPr>
      <w:r w:rsidRPr="003B155A">
        <w:rPr>
          <w:rFonts w:ascii="Arial" w:hAnsi="Arial" w:cs="Arial"/>
          <w:snapToGrid w:val="0"/>
          <w:sz w:val="20"/>
          <w:szCs w:val="20"/>
        </w:rPr>
        <w:t>México tiene el privilegio de poseer en su territorio un universo vegetal de excepcional diversificación y variedad. Desde hace tiempo se sabe que México junto con Centro América, constituyen una de las regiones donde se concentra una gran diversidad de especies y de casi todos los tipos de vegetación que se conocen en nuestro planeta (</w:t>
      </w:r>
      <w:proofErr w:type="spellStart"/>
      <w:r w:rsidRPr="003B155A">
        <w:rPr>
          <w:rFonts w:ascii="Arial" w:hAnsi="Arial" w:cs="Arial"/>
          <w:snapToGrid w:val="0"/>
          <w:sz w:val="20"/>
          <w:szCs w:val="20"/>
        </w:rPr>
        <w:t>Rzedowski</w:t>
      </w:r>
      <w:proofErr w:type="spellEnd"/>
      <w:r w:rsidRPr="003B155A">
        <w:rPr>
          <w:rFonts w:ascii="Arial" w:hAnsi="Arial" w:cs="Arial"/>
          <w:snapToGrid w:val="0"/>
          <w:sz w:val="20"/>
          <w:szCs w:val="20"/>
        </w:rPr>
        <w:t>, 1978.)</w:t>
      </w:r>
    </w:p>
    <w:p w:rsidR="003B155A" w:rsidRPr="003B155A" w:rsidRDefault="003B155A" w:rsidP="003B15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sz w:val="20"/>
          <w:szCs w:val="20"/>
        </w:rPr>
      </w:pPr>
    </w:p>
    <w:p w:rsidR="003B155A" w:rsidRPr="003B155A" w:rsidRDefault="003B155A" w:rsidP="003B15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sz w:val="20"/>
          <w:szCs w:val="20"/>
        </w:rPr>
      </w:pPr>
      <w:r w:rsidRPr="003B155A">
        <w:rPr>
          <w:rFonts w:ascii="Arial" w:hAnsi="Arial" w:cs="Arial"/>
          <w:snapToGrid w:val="0"/>
          <w:sz w:val="20"/>
          <w:szCs w:val="20"/>
        </w:rPr>
        <w:t>En la actualidad se piensa que México posee aproximadamente 30,000  especies de plantas vasculares, teniendo una flora más basta que la de los Estados Unidos de Norteamérica y Canadá juntos y del mismo orden que la de la ex Unión Soviética (</w:t>
      </w:r>
      <w:proofErr w:type="spellStart"/>
      <w:r w:rsidRPr="003B155A">
        <w:rPr>
          <w:rFonts w:ascii="Arial" w:hAnsi="Arial" w:cs="Arial"/>
          <w:snapToGrid w:val="0"/>
          <w:sz w:val="20"/>
          <w:szCs w:val="20"/>
        </w:rPr>
        <w:t>Rzedowski</w:t>
      </w:r>
      <w:proofErr w:type="spellEnd"/>
      <w:r w:rsidRPr="003B155A">
        <w:rPr>
          <w:rFonts w:ascii="Arial" w:hAnsi="Arial" w:cs="Arial"/>
          <w:snapToGrid w:val="0"/>
          <w:sz w:val="20"/>
          <w:szCs w:val="20"/>
        </w:rPr>
        <w:t xml:space="preserve">, 1991). Para el caso del Estado de Jalisco y específicamente en la Región de los Altos de Jalisco no se conoce con exactitud el número de especies, pero de manera conservadora se cree que existen  muchas de estas, las cuales presentan gran variedad de formas en su uso. </w:t>
      </w:r>
    </w:p>
    <w:p w:rsidR="003B155A" w:rsidRPr="003B155A" w:rsidRDefault="003B155A" w:rsidP="003B15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sz w:val="20"/>
          <w:szCs w:val="20"/>
        </w:rPr>
      </w:pPr>
    </w:p>
    <w:p w:rsidR="003B155A" w:rsidRPr="003B155A" w:rsidRDefault="003B155A" w:rsidP="003B155A">
      <w:pPr>
        <w:rPr>
          <w:rFonts w:ascii="Arial" w:hAnsi="Arial" w:cs="Arial"/>
          <w:sz w:val="20"/>
          <w:szCs w:val="20"/>
        </w:rPr>
      </w:pPr>
      <w:r w:rsidRPr="003B155A">
        <w:rPr>
          <w:rFonts w:ascii="Arial" w:hAnsi="Arial" w:cs="Arial"/>
          <w:sz w:val="20"/>
          <w:szCs w:val="20"/>
        </w:rPr>
        <w:t xml:space="preserve">   Aunque estos trabajos tienen un objetivo en común, que es principalmente difundir información, cada uno tiene un enfoque y estructura de la información distinta. Un manual proporciona un medio sencillo para la identificación de especies vegetales, donde se brinda una breve información sobre las propiedades de las plantas útiles a un público amplio. (Pulido, 1982).</w:t>
      </w:r>
    </w:p>
    <w:p w:rsidR="003B155A" w:rsidRPr="003B155A" w:rsidRDefault="003B155A" w:rsidP="003B155A">
      <w:pPr>
        <w:rPr>
          <w:rFonts w:ascii="Arial" w:hAnsi="Arial" w:cs="Arial"/>
          <w:sz w:val="20"/>
          <w:szCs w:val="20"/>
        </w:rPr>
      </w:pPr>
    </w:p>
    <w:p w:rsidR="003B155A" w:rsidRPr="003B155A" w:rsidRDefault="003B155A" w:rsidP="003B155A">
      <w:pPr>
        <w:rPr>
          <w:rFonts w:ascii="Arial" w:hAnsi="Arial" w:cs="Arial"/>
          <w:sz w:val="20"/>
          <w:szCs w:val="20"/>
        </w:rPr>
      </w:pPr>
      <w:r w:rsidRPr="003B155A">
        <w:rPr>
          <w:rFonts w:ascii="Arial" w:hAnsi="Arial" w:cs="Arial"/>
          <w:sz w:val="20"/>
          <w:szCs w:val="20"/>
        </w:rPr>
        <w:lastRenderedPageBreak/>
        <w:t xml:space="preserve">   Un catálogo, tiene por objeto dar a conocer el nombre y las características de las plantas más comunes e importantes de una región, así, como su información biológica más relevante, usos y posibilidades de aprovechamiento, con el fin de enriquecer el conocimiento de la flora (Villaseñor, 1998).</w:t>
      </w:r>
    </w:p>
    <w:p w:rsidR="003B155A" w:rsidRPr="003B155A" w:rsidRDefault="003B155A" w:rsidP="003B155A">
      <w:pPr>
        <w:rPr>
          <w:rFonts w:ascii="Arial" w:hAnsi="Arial" w:cs="Arial"/>
          <w:sz w:val="20"/>
          <w:szCs w:val="20"/>
        </w:rPr>
      </w:pPr>
    </w:p>
    <w:p w:rsidR="003B155A" w:rsidRPr="003B155A" w:rsidRDefault="003B155A" w:rsidP="003B155A">
      <w:pPr>
        <w:rPr>
          <w:rFonts w:ascii="Arial" w:hAnsi="Arial" w:cs="Arial"/>
          <w:sz w:val="20"/>
          <w:szCs w:val="20"/>
        </w:rPr>
      </w:pPr>
      <w:r w:rsidRPr="003B155A">
        <w:rPr>
          <w:rFonts w:ascii="Arial" w:hAnsi="Arial" w:cs="Arial"/>
          <w:sz w:val="20"/>
          <w:szCs w:val="20"/>
        </w:rPr>
        <w:t xml:space="preserve">   Una guía de plantas útiles puede traer grandes beneficios, a nivel regional y local (Nieto, 1985), como es el caso de la cuenca del rio Magdalena, que destaca por si biodiversidad, sobresaliendo una gran variedad de especies vegetales que sugieren un valor económico real o potencial (Nava, 2003).</w:t>
      </w:r>
    </w:p>
    <w:p w:rsidR="003B155A" w:rsidRPr="003B155A" w:rsidRDefault="003B155A" w:rsidP="003B155A">
      <w:pPr>
        <w:rPr>
          <w:rFonts w:ascii="Arial" w:hAnsi="Arial" w:cs="Arial"/>
          <w:sz w:val="20"/>
          <w:szCs w:val="20"/>
        </w:rPr>
      </w:pPr>
    </w:p>
    <w:p w:rsidR="003B155A" w:rsidRPr="003B155A" w:rsidRDefault="003B155A" w:rsidP="003B155A">
      <w:pPr>
        <w:rPr>
          <w:rFonts w:ascii="Arial" w:hAnsi="Arial" w:cs="Arial"/>
          <w:sz w:val="20"/>
          <w:szCs w:val="20"/>
        </w:rPr>
      </w:pPr>
      <w:r w:rsidRPr="003B155A">
        <w:rPr>
          <w:rFonts w:ascii="Arial" w:hAnsi="Arial" w:cs="Arial"/>
          <w:sz w:val="20"/>
          <w:szCs w:val="20"/>
        </w:rPr>
        <w:t xml:space="preserve">   Los trabajos que se han realizado sobre guías de plantas útiles en nuestro país incluyen datos del México prehispánico, los registros más antiguos que se tienen sobre estas guías, son del códice De la Cruz </w:t>
      </w:r>
      <w:proofErr w:type="spellStart"/>
      <w:r w:rsidRPr="003B155A">
        <w:rPr>
          <w:rFonts w:ascii="Arial" w:hAnsi="Arial" w:cs="Arial"/>
          <w:sz w:val="20"/>
          <w:szCs w:val="20"/>
        </w:rPr>
        <w:t>Badiano</w:t>
      </w:r>
      <w:proofErr w:type="spellEnd"/>
      <w:r w:rsidRPr="003B155A">
        <w:rPr>
          <w:rFonts w:ascii="Arial" w:hAnsi="Arial" w:cs="Arial"/>
          <w:sz w:val="20"/>
          <w:szCs w:val="20"/>
        </w:rPr>
        <w:t xml:space="preserve"> y el códice Florentino (Cedillo, 1990).</w:t>
      </w:r>
    </w:p>
    <w:p w:rsidR="003B155A" w:rsidRPr="003B155A" w:rsidRDefault="003B155A" w:rsidP="003B155A">
      <w:pPr>
        <w:rPr>
          <w:rFonts w:ascii="Arial" w:hAnsi="Arial" w:cs="Arial"/>
          <w:sz w:val="20"/>
          <w:szCs w:val="20"/>
        </w:rPr>
      </w:pPr>
    </w:p>
    <w:p w:rsidR="003B155A" w:rsidRPr="003B155A" w:rsidRDefault="003B155A" w:rsidP="003B155A">
      <w:pPr>
        <w:jc w:val="both"/>
        <w:rPr>
          <w:rFonts w:ascii="Arial" w:hAnsi="Arial" w:cs="Arial"/>
          <w:sz w:val="20"/>
          <w:szCs w:val="20"/>
        </w:rPr>
      </w:pPr>
      <w:r w:rsidRPr="003B155A">
        <w:rPr>
          <w:rFonts w:ascii="Arial" w:hAnsi="Arial" w:cs="Arial"/>
          <w:sz w:val="20"/>
          <w:szCs w:val="20"/>
        </w:rPr>
        <w:t xml:space="preserve">   No obstante, en la actualidad se buscan realizar trabajos </w:t>
      </w:r>
      <w:proofErr w:type="spellStart"/>
      <w:proofErr w:type="gramStart"/>
      <w:r w:rsidRPr="003B155A">
        <w:rPr>
          <w:rFonts w:ascii="Arial" w:hAnsi="Arial" w:cs="Arial"/>
          <w:sz w:val="20"/>
          <w:szCs w:val="20"/>
        </w:rPr>
        <w:t>etnobotánicos</w:t>
      </w:r>
      <w:proofErr w:type="spellEnd"/>
      <w:r w:rsidRPr="003B155A">
        <w:rPr>
          <w:rFonts w:ascii="Arial" w:hAnsi="Arial" w:cs="Arial"/>
          <w:sz w:val="20"/>
          <w:szCs w:val="20"/>
        </w:rPr>
        <w:t xml:space="preserve"> ,</w:t>
      </w:r>
      <w:proofErr w:type="gramEnd"/>
      <w:r w:rsidRPr="003B155A">
        <w:rPr>
          <w:rFonts w:ascii="Arial" w:hAnsi="Arial" w:cs="Arial"/>
          <w:sz w:val="20"/>
          <w:szCs w:val="20"/>
        </w:rPr>
        <w:t xml:space="preserve"> que resuelvan problemas ecológicos; entre estos destacan el de Arias et al., (2000) quienes realizaron una guía ilustrada de las plantas de Zapotitlán de las Salinas, Puebla, destacando los problemas de manejo de los recursos vegetales, se registraron 57 especies de plantas útiles, de las cuales 27 son comestibles, 13 medicinales, 10 ornamentales.</w:t>
      </w:r>
    </w:p>
    <w:p w:rsidR="003B155A" w:rsidRPr="003B155A" w:rsidRDefault="003B155A" w:rsidP="003B155A">
      <w:pPr>
        <w:jc w:val="both"/>
        <w:rPr>
          <w:rFonts w:ascii="Arial" w:hAnsi="Arial" w:cs="Arial"/>
          <w:sz w:val="20"/>
          <w:szCs w:val="20"/>
        </w:rPr>
      </w:pPr>
    </w:p>
    <w:p w:rsidR="003B155A" w:rsidRPr="003B155A" w:rsidRDefault="003B155A" w:rsidP="003B155A">
      <w:pPr>
        <w:rPr>
          <w:rFonts w:ascii="Arial" w:hAnsi="Arial" w:cs="Arial"/>
          <w:sz w:val="20"/>
          <w:szCs w:val="20"/>
        </w:rPr>
      </w:pPr>
      <w:r w:rsidRPr="003B155A">
        <w:rPr>
          <w:rFonts w:ascii="Arial" w:hAnsi="Arial" w:cs="Arial"/>
          <w:sz w:val="20"/>
          <w:szCs w:val="20"/>
        </w:rPr>
        <w:t xml:space="preserve">   Valdivia (2006) recopilo trabajos de la flora medicinal, tanto del sureste como de la cuenca del Valle de México, registrando 66 especies de plantas medicinales.}</w:t>
      </w:r>
    </w:p>
    <w:p w:rsidR="003B155A" w:rsidRPr="003B155A" w:rsidRDefault="003B155A" w:rsidP="003B155A">
      <w:pPr>
        <w:rPr>
          <w:rFonts w:ascii="Arial" w:hAnsi="Arial" w:cs="Arial"/>
          <w:sz w:val="20"/>
          <w:szCs w:val="20"/>
        </w:rPr>
      </w:pPr>
    </w:p>
    <w:p w:rsidR="003B155A" w:rsidRPr="003B155A" w:rsidRDefault="003B155A" w:rsidP="003B155A">
      <w:pPr>
        <w:rPr>
          <w:rFonts w:ascii="Arial" w:hAnsi="Arial" w:cs="Arial"/>
          <w:sz w:val="20"/>
          <w:szCs w:val="20"/>
        </w:rPr>
      </w:pPr>
      <w:r w:rsidRPr="003B155A">
        <w:rPr>
          <w:rFonts w:ascii="Arial" w:hAnsi="Arial" w:cs="Arial"/>
          <w:sz w:val="20"/>
          <w:szCs w:val="20"/>
        </w:rPr>
        <w:t xml:space="preserve">  Torres (2005) elaboro un estudio </w:t>
      </w:r>
      <w:proofErr w:type="spellStart"/>
      <w:r w:rsidRPr="003B155A">
        <w:rPr>
          <w:rFonts w:ascii="Arial" w:hAnsi="Arial" w:cs="Arial"/>
          <w:sz w:val="20"/>
          <w:szCs w:val="20"/>
        </w:rPr>
        <w:t>etnobotánico</w:t>
      </w:r>
      <w:proofErr w:type="spellEnd"/>
      <w:r w:rsidRPr="003B155A">
        <w:rPr>
          <w:rFonts w:ascii="Arial" w:hAnsi="Arial" w:cs="Arial"/>
          <w:sz w:val="20"/>
          <w:szCs w:val="20"/>
        </w:rPr>
        <w:t xml:space="preserve"> del parque ecológico </w:t>
      </w:r>
      <w:proofErr w:type="spellStart"/>
      <w:r w:rsidRPr="003B155A">
        <w:rPr>
          <w:rFonts w:ascii="Arial" w:hAnsi="Arial" w:cs="Arial"/>
          <w:sz w:val="20"/>
          <w:szCs w:val="20"/>
        </w:rPr>
        <w:t>Huyamilpas</w:t>
      </w:r>
      <w:proofErr w:type="spellEnd"/>
      <w:r w:rsidRPr="003B155A">
        <w:rPr>
          <w:rFonts w:ascii="Arial" w:hAnsi="Arial" w:cs="Arial"/>
          <w:sz w:val="20"/>
          <w:szCs w:val="20"/>
        </w:rPr>
        <w:t xml:space="preserve">. Para el caso de la delegación Magdalena Contreras, D.F., </w:t>
      </w:r>
      <w:proofErr w:type="spellStart"/>
      <w:r w:rsidRPr="003B155A">
        <w:rPr>
          <w:rFonts w:ascii="Arial" w:hAnsi="Arial" w:cs="Arial"/>
          <w:sz w:val="20"/>
          <w:szCs w:val="20"/>
        </w:rPr>
        <w:t>Tascon</w:t>
      </w:r>
      <w:proofErr w:type="spellEnd"/>
      <w:r w:rsidRPr="003B155A">
        <w:rPr>
          <w:rFonts w:ascii="Arial" w:hAnsi="Arial" w:cs="Arial"/>
          <w:sz w:val="20"/>
          <w:szCs w:val="20"/>
        </w:rPr>
        <w:t xml:space="preserve"> (1997), hizo un estudio de la flora medicinal del pueblo de San Nicolás </w:t>
      </w:r>
      <w:proofErr w:type="spellStart"/>
      <w:r w:rsidRPr="003B155A">
        <w:rPr>
          <w:rFonts w:ascii="Arial" w:hAnsi="Arial" w:cs="Arial"/>
          <w:sz w:val="20"/>
          <w:szCs w:val="20"/>
        </w:rPr>
        <w:t>Totoloapan</w:t>
      </w:r>
      <w:proofErr w:type="spellEnd"/>
      <w:r w:rsidRPr="003B155A">
        <w:rPr>
          <w:rFonts w:ascii="Arial" w:hAnsi="Arial" w:cs="Arial"/>
          <w:sz w:val="20"/>
          <w:szCs w:val="20"/>
        </w:rPr>
        <w:t xml:space="preserve">. </w:t>
      </w:r>
    </w:p>
    <w:p w:rsidR="003B155A" w:rsidRPr="003B155A" w:rsidRDefault="003B155A" w:rsidP="003B155A">
      <w:pPr>
        <w:rPr>
          <w:rFonts w:ascii="Arial" w:hAnsi="Arial" w:cs="Arial"/>
          <w:sz w:val="20"/>
          <w:szCs w:val="20"/>
        </w:rPr>
      </w:pPr>
    </w:p>
    <w:p w:rsidR="003B155A" w:rsidRPr="003B155A" w:rsidRDefault="003B155A" w:rsidP="003B15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szCs w:val="20"/>
        </w:rPr>
      </w:pPr>
      <w:r w:rsidRPr="003B155A">
        <w:rPr>
          <w:rFonts w:ascii="Arial" w:hAnsi="Arial" w:cs="Arial"/>
          <w:snapToGrid w:val="0"/>
          <w:sz w:val="20"/>
          <w:szCs w:val="20"/>
        </w:rPr>
        <w:t>El municipio de Tepatitlán de Morelos, Jalisco se encuentra en  la denominada Región de los Altos, gran parte de las comunidades que integran esta región, tradicionalmente utilizan las plantas para satisfacer necesidades diversas, con atención especial a aquellas con  propiedades medicinales. El conocimiento que tales comunidades tienen sobre las especies vegetales, es un legado cultural que se ha transmitido de una generación a otra</w:t>
      </w:r>
      <w:r w:rsidRPr="003B155A">
        <w:rPr>
          <w:rFonts w:ascii="Arial" w:hAnsi="Arial" w:cs="Arial"/>
          <w:sz w:val="20"/>
          <w:szCs w:val="20"/>
        </w:rPr>
        <w:t>; desafortunadamente  con registros inexistentes o incompletos, por lo que se desconoce las propiedades y usos que tienen las diferentes especies de plantas de la región.</w:t>
      </w:r>
    </w:p>
    <w:p w:rsidR="003B155A" w:rsidRPr="003B155A" w:rsidRDefault="003B155A" w:rsidP="003B15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szCs w:val="20"/>
        </w:rPr>
      </w:pPr>
    </w:p>
    <w:p w:rsidR="003B155A" w:rsidRPr="003B155A" w:rsidRDefault="003B155A" w:rsidP="003B15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sz w:val="20"/>
          <w:szCs w:val="20"/>
        </w:rPr>
      </w:pPr>
      <w:r w:rsidRPr="003B155A">
        <w:rPr>
          <w:rFonts w:ascii="Arial" w:hAnsi="Arial" w:cs="Arial"/>
          <w:sz w:val="20"/>
          <w:szCs w:val="20"/>
        </w:rPr>
        <w:t xml:space="preserve">Dado lo anterior, es necesario elaborar catálogos regionales para conocer el número de plantas medicinales existentes,  para así mismo desarrollar esquemas metodológicos para su conservación y/o cultivo. En la actualidad muchas de estas plantas medicinales  son </w:t>
      </w:r>
      <w:r w:rsidRPr="003B155A">
        <w:rPr>
          <w:rFonts w:ascii="Arial" w:hAnsi="Arial" w:cs="Arial"/>
          <w:snapToGrid w:val="0"/>
          <w:sz w:val="20"/>
          <w:szCs w:val="20"/>
        </w:rPr>
        <w:t xml:space="preserve">cotidianamente utilizadas, de tal manera  que el uso excesivo de ellas puede  provocar a corto o mediano  plazo la disminución de sus poblaciones y su consecuente extinción. </w:t>
      </w:r>
    </w:p>
    <w:p w:rsidR="003B155A" w:rsidRPr="003B155A" w:rsidRDefault="003B155A" w:rsidP="003B15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sz w:val="20"/>
          <w:szCs w:val="20"/>
        </w:rPr>
      </w:pPr>
    </w:p>
    <w:p w:rsidR="00B724D6" w:rsidRDefault="00B724D6" w:rsidP="003B15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napToGrid w:val="0"/>
          <w:sz w:val="20"/>
          <w:szCs w:val="20"/>
        </w:rPr>
      </w:pPr>
    </w:p>
    <w:p w:rsidR="003B155A" w:rsidRDefault="003B155A" w:rsidP="003B15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napToGrid w:val="0"/>
          <w:sz w:val="20"/>
          <w:szCs w:val="20"/>
        </w:rPr>
      </w:pPr>
      <w:r w:rsidRPr="003B155A">
        <w:rPr>
          <w:rFonts w:ascii="Arial" w:hAnsi="Arial" w:cs="Arial"/>
          <w:b/>
          <w:snapToGrid w:val="0"/>
          <w:sz w:val="20"/>
          <w:szCs w:val="20"/>
        </w:rPr>
        <w:t>Objetivos</w:t>
      </w:r>
    </w:p>
    <w:p w:rsidR="00681F78" w:rsidRDefault="00681F78" w:rsidP="003B15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napToGrid w:val="0"/>
          <w:sz w:val="20"/>
          <w:szCs w:val="20"/>
        </w:rPr>
      </w:pPr>
    </w:p>
    <w:p w:rsidR="00681F78" w:rsidRDefault="00681F78" w:rsidP="00681F78">
      <w:pPr>
        <w:pStyle w:val="Prrafodelista"/>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sz w:val="20"/>
          <w:szCs w:val="20"/>
        </w:rPr>
      </w:pPr>
      <w:r w:rsidRPr="00681F78">
        <w:rPr>
          <w:rFonts w:ascii="Arial" w:hAnsi="Arial" w:cs="Arial"/>
          <w:snapToGrid w:val="0"/>
          <w:sz w:val="20"/>
          <w:szCs w:val="20"/>
        </w:rPr>
        <w:t xml:space="preserve">Establecer un huerto medicinal en </w:t>
      </w:r>
      <w:proofErr w:type="spellStart"/>
      <w:r w:rsidRPr="00681F78">
        <w:rPr>
          <w:rFonts w:ascii="Arial" w:hAnsi="Arial" w:cs="Arial"/>
          <w:snapToGrid w:val="0"/>
          <w:sz w:val="20"/>
          <w:szCs w:val="20"/>
        </w:rPr>
        <w:t>le</w:t>
      </w:r>
      <w:proofErr w:type="spellEnd"/>
      <w:r w:rsidRPr="00681F78">
        <w:rPr>
          <w:rFonts w:ascii="Arial" w:hAnsi="Arial" w:cs="Arial"/>
          <w:snapToGrid w:val="0"/>
          <w:sz w:val="20"/>
          <w:szCs w:val="20"/>
        </w:rPr>
        <w:t xml:space="preserve"> Municipio de </w:t>
      </w:r>
      <w:proofErr w:type="spellStart"/>
      <w:r w:rsidRPr="00681F78">
        <w:rPr>
          <w:rFonts w:ascii="Arial" w:hAnsi="Arial" w:cs="Arial"/>
          <w:snapToGrid w:val="0"/>
          <w:sz w:val="20"/>
          <w:szCs w:val="20"/>
        </w:rPr>
        <w:t>Tepatitlán</w:t>
      </w:r>
      <w:proofErr w:type="spellEnd"/>
      <w:r w:rsidRPr="00681F78">
        <w:rPr>
          <w:rFonts w:ascii="Arial" w:hAnsi="Arial" w:cs="Arial"/>
          <w:snapToGrid w:val="0"/>
          <w:sz w:val="20"/>
          <w:szCs w:val="20"/>
        </w:rPr>
        <w:t xml:space="preserve"> de Morelos Jalisco integrando los aspectos botánicos, agronómicos y químicos de las plantas medicinales de mayor uso en la región</w:t>
      </w:r>
    </w:p>
    <w:p w:rsidR="003B155A" w:rsidRPr="00681F78" w:rsidRDefault="003B155A" w:rsidP="00681F78">
      <w:pPr>
        <w:pStyle w:val="Prrafodelista"/>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sz w:val="20"/>
          <w:szCs w:val="20"/>
        </w:rPr>
      </w:pPr>
      <w:r w:rsidRPr="00681F78">
        <w:rPr>
          <w:rFonts w:ascii="Arial" w:hAnsi="Arial" w:cs="Arial"/>
          <w:snapToGrid w:val="0"/>
          <w:sz w:val="20"/>
          <w:szCs w:val="20"/>
        </w:rPr>
        <w:t>Elaborar un catálogo regional de las plantas medicinales más importantes del municipio de Tepatitlán de Morelos, Jal.</w:t>
      </w:r>
    </w:p>
    <w:p w:rsidR="003B155A" w:rsidRPr="003B155A" w:rsidRDefault="003B155A" w:rsidP="00681F78">
      <w:pPr>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sz w:val="20"/>
          <w:szCs w:val="20"/>
        </w:rPr>
      </w:pPr>
      <w:r w:rsidRPr="003B155A">
        <w:rPr>
          <w:rFonts w:ascii="Arial" w:hAnsi="Arial" w:cs="Arial"/>
          <w:snapToGrid w:val="0"/>
          <w:sz w:val="20"/>
          <w:szCs w:val="20"/>
        </w:rPr>
        <w:lastRenderedPageBreak/>
        <w:t xml:space="preserve">Rescatar la información  sobre el uso, formas de empleo y partes empleadas de las plantas medicinales </w:t>
      </w:r>
    </w:p>
    <w:p w:rsidR="003B155A" w:rsidRPr="003B155A" w:rsidRDefault="003B155A" w:rsidP="003B15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sz w:val="20"/>
          <w:szCs w:val="20"/>
        </w:rPr>
      </w:pPr>
    </w:p>
    <w:p w:rsidR="00681F78" w:rsidRDefault="00681F78" w:rsidP="003B15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napToGrid w:val="0"/>
          <w:sz w:val="20"/>
          <w:szCs w:val="20"/>
        </w:rPr>
      </w:pPr>
    </w:p>
    <w:p w:rsidR="003B155A" w:rsidRDefault="003B155A" w:rsidP="003B15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napToGrid w:val="0"/>
          <w:sz w:val="20"/>
          <w:szCs w:val="20"/>
        </w:rPr>
      </w:pPr>
      <w:r w:rsidRPr="003B155A">
        <w:rPr>
          <w:rFonts w:ascii="Arial" w:hAnsi="Arial" w:cs="Arial"/>
          <w:b/>
          <w:snapToGrid w:val="0"/>
          <w:sz w:val="20"/>
          <w:szCs w:val="20"/>
        </w:rPr>
        <w:t>Justificación</w:t>
      </w:r>
    </w:p>
    <w:p w:rsidR="00B724D6" w:rsidRPr="003B155A" w:rsidRDefault="00B724D6" w:rsidP="003B15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napToGrid w:val="0"/>
          <w:sz w:val="20"/>
          <w:szCs w:val="20"/>
        </w:rPr>
      </w:pPr>
    </w:p>
    <w:p w:rsidR="003B155A" w:rsidRPr="003B155A" w:rsidRDefault="003B155A" w:rsidP="003B15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sz w:val="20"/>
          <w:szCs w:val="20"/>
        </w:rPr>
      </w:pPr>
      <w:r w:rsidRPr="003B155A">
        <w:rPr>
          <w:rFonts w:ascii="Arial" w:hAnsi="Arial" w:cs="Arial"/>
          <w:snapToGrid w:val="0"/>
          <w:sz w:val="20"/>
          <w:szCs w:val="20"/>
        </w:rPr>
        <w:t>Es nec</w:t>
      </w:r>
      <w:r w:rsidR="00681F78">
        <w:rPr>
          <w:rFonts w:ascii="Arial" w:hAnsi="Arial" w:cs="Arial"/>
          <w:snapToGrid w:val="0"/>
          <w:sz w:val="20"/>
          <w:szCs w:val="20"/>
        </w:rPr>
        <w:t>esario establecer  un huerto medicinal</w:t>
      </w:r>
      <w:r w:rsidRPr="003B155A">
        <w:rPr>
          <w:rFonts w:ascii="Arial" w:hAnsi="Arial" w:cs="Arial"/>
          <w:snapToGrid w:val="0"/>
          <w:sz w:val="20"/>
          <w:szCs w:val="20"/>
        </w:rPr>
        <w:t xml:space="preserve"> para el municipio de Tepatitlán de Morelos, Jal. </w:t>
      </w:r>
      <w:proofErr w:type="gramStart"/>
      <w:r w:rsidRPr="003B155A">
        <w:rPr>
          <w:rFonts w:ascii="Arial" w:hAnsi="Arial" w:cs="Arial"/>
          <w:snapToGrid w:val="0"/>
          <w:sz w:val="20"/>
          <w:szCs w:val="20"/>
        </w:rPr>
        <w:t>para</w:t>
      </w:r>
      <w:proofErr w:type="gramEnd"/>
      <w:r w:rsidRPr="003B155A">
        <w:rPr>
          <w:rFonts w:ascii="Arial" w:hAnsi="Arial" w:cs="Arial"/>
          <w:snapToGrid w:val="0"/>
          <w:sz w:val="20"/>
          <w:szCs w:val="20"/>
        </w:rPr>
        <w:t xml:space="preserve"> conocer el número de plantas medicinales existentes, para así desarrollar esquemas metodológicos para su conservación y/o cultivo</w:t>
      </w:r>
    </w:p>
    <w:p w:rsidR="003B155A" w:rsidRPr="003B155A" w:rsidRDefault="003B155A" w:rsidP="003B15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sz w:val="20"/>
          <w:szCs w:val="20"/>
        </w:rPr>
      </w:pPr>
      <w:r w:rsidRPr="003B155A">
        <w:rPr>
          <w:rFonts w:ascii="Arial" w:hAnsi="Arial" w:cs="Arial"/>
          <w:snapToGrid w:val="0"/>
          <w:sz w:val="20"/>
          <w:szCs w:val="20"/>
        </w:rPr>
        <w:t>En la actualidad muchas de estas plantas son utilizadas, de tal manera que su uso excesivo puede provocar a corto o mediano plazo su extinción.</w:t>
      </w:r>
    </w:p>
    <w:p w:rsidR="003B155A" w:rsidRPr="003B155A" w:rsidRDefault="003B155A" w:rsidP="003B15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sz w:val="20"/>
          <w:szCs w:val="20"/>
        </w:rPr>
      </w:pPr>
    </w:p>
    <w:p w:rsidR="003B155A" w:rsidRPr="003B155A" w:rsidRDefault="003B155A" w:rsidP="003B155A">
      <w:pPr>
        <w:rPr>
          <w:rFonts w:ascii="Arial" w:hAnsi="Arial" w:cs="Arial"/>
          <w:b/>
          <w:snapToGrid w:val="0"/>
          <w:sz w:val="20"/>
          <w:szCs w:val="20"/>
        </w:rPr>
      </w:pPr>
    </w:p>
    <w:p w:rsidR="00B724D6" w:rsidRDefault="00B724D6" w:rsidP="003B155A">
      <w:pPr>
        <w:rPr>
          <w:rFonts w:ascii="Arial" w:hAnsi="Arial" w:cs="Arial"/>
          <w:b/>
          <w:snapToGrid w:val="0"/>
          <w:sz w:val="20"/>
          <w:szCs w:val="20"/>
        </w:rPr>
      </w:pPr>
    </w:p>
    <w:p w:rsidR="003B155A" w:rsidRPr="00E50366" w:rsidRDefault="003B155A" w:rsidP="003B155A">
      <w:pPr>
        <w:rPr>
          <w:rFonts w:ascii="Arial Rounded MT Bold" w:hAnsi="Arial Rounded MT Bold" w:cs="Arial"/>
          <w:b/>
          <w:snapToGrid w:val="0"/>
          <w:sz w:val="20"/>
          <w:szCs w:val="20"/>
        </w:rPr>
      </w:pPr>
      <w:r w:rsidRPr="00E50366">
        <w:rPr>
          <w:rFonts w:ascii="Arial Rounded MT Bold" w:hAnsi="Arial Rounded MT Bold" w:cs="Arial"/>
          <w:b/>
          <w:snapToGrid w:val="0"/>
          <w:sz w:val="20"/>
          <w:szCs w:val="20"/>
        </w:rPr>
        <w:t>MATERIALES Y METODOS</w:t>
      </w:r>
    </w:p>
    <w:p w:rsidR="003B155A" w:rsidRPr="003B155A" w:rsidRDefault="003B155A" w:rsidP="003B155A">
      <w:pPr>
        <w:rPr>
          <w:rFonts w:ascii="Arial" w:hAnsi="Arial" w:cs="Arial"/>
          <w:b/>
          <w:snapToGrid w:val="0"/>
          <w:sz w:val="20"/>
          <w:szCs w:val="20"/>
        </w:rPr>
      </w:pPr>
    </w:p>
    <w:p w:rsidR="008070AA" w:rsidRDefault="008070AA" w:rsidP="003B15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sz w:val="20"/>
          <w:szCs w:val="20"/>
        </w:rPr>
      </w:pPr>
    </w:p>
    <w:p w:rsidR="003B155A" w:rsidRPr="003B155A" w:rsidRDefault="003B155A" w:rsidP="003B15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sz w:val="20"/>
          <w:szCs w:val="20"/>
        </w:rPr>
      </w:pPr>
      <w:r w:rsidRPr="003B155A">
        <w:rPr>
          <w:rFonts w:ascii="Arial" w:hAnsi="Arial" w:cs="Arial"/>
          <w:snapToGrid w:val="0"/>
          <w:sz w:val="20"/>
          <w:szCs w:val="20"/>
        </w:rPr>
        <w:t>Par</w:t>
      </w:r>
      <w:r w:rsidR="00681F78">
        <w:rPr>
          <w:rFonts w:ascii="Arial" w:hAnsi="Arial" w:cs="Arial"/>
          <w:snapToGrid w:val="0"/>
          <w:sz w:val="20"/>
          <w:szCs w:val="20"/>
        </w:rPr>
        <w:t>a la implementación del huerto medicinal</w:t>
      </w:r>
      <w:r w:rsidRPr="003B155A">
        <w:rPr>
          <w:rFonts w:ascii="Arial" w:hAnsi="Arial" w:cs="Arial"/>
          <w:snapToGrid w:val="0"/>
          <w:sz w:val="20"/>
          <w:szCs w:val="20"/>
        </w:rPr>
        <w:t xml:space="preserve"> se realizaron una serie de actividades para  incorporar la suficiente información  al catálogo, estas contemplan cinco etapas:  </w:t>
      </w:r>
    </w:p>
    <w:p w:rsidR="003B155A" w:rsidRPr="003B155A" w:rsidRDefault="003B155A" w:rsidP="003B15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napToGrid w:val="0"/>
          <w:sz w:val="20"/>
          <w:szCs w:val="20"/>
        </w:rPr>
      </w:pPr>
    </w:p>
    <w:p w:rsidR="003B155A" w:rsidRDefault="003B155A" w:rsidP="003B15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napToGrid w:val="0"/>
          <w:sz w:val="20"/>
          <w:szCs w:val="20"/>
        </w:rPr>
      </w:pPr>
      <w:r w:rsidRPr="003B155A">
        <w:rPr>
          <w:rFonts w:ascii="Arial" w:hAnsi="Arial" w:cs="Arial"/>
          <w:b/>
          <w:snapToGrid w:val="0"/>
          <w:sz w:val="20"/>
          <w:szCs w:val="20"/>
        </w:rPr>
        <w:t>Revisión bibliográfica</w:t>
      </w:r>
    </w:p>
    <w:p w:rsidR="008070AA" w:rsidRPr="003B155A" w:rsidRDefault="008070AA" w:rsidP="003B15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napToGrid w:val="0"/>
          <w:sz w:val="20"/>
          <w:szCs w:val="20"/>
        </w:rPr>
      </w:pPr>
    </w:p>
    <w:p w:rsidR="003B155A" w:rsidRPr="003B155A" w:rsidRDefault="003B155A" w:rsidP="003B15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sz w:val="20"/>
          <w:szCs w:val="20"/>
        </w:rPr>
      </w:pPr>
      <w:r w:rsidRPr="003B155A">
        <w:rPr>
          <w:rFonts w:ascii="Arial" w:hAnsi="Arial" w:cs="Arial"/>
          <w:snapToGrid w:val="0"/>
          <w:sz w:val="20"/>
          <w:szCs w:val="20"/>
        </w:rPr>
        <w:t xml:space="preserve">Se revisaron los trabajos de plantas medicinales tanto a nivel nacional, como estatal y regional. Se </w:t>
      </w:r>
      <w:r w:rsidR="008070AA" w:rsidRPr="003B155A">
        <w:rPr>
          <w:rFonts w:ascii="Arial" w:hAnsi="Arial" w:cs="Arial"/>
          <w:snapToGrid w:val="0"/>
          <w:sz w:val="20"/>
          <w:szCs w:val="20"/>
        </w:rPr>
        <w:t>revisó</w:t>
      </w:r>
      <w:r w:rsidRPr="003B155A">
        <w:rPr>
          <w:rFonts w:ascii="Arial" w:hAnsi="Arial" w:cs="Arial"/>
          <w:snapToGrid w:val="0"/>
          <w:sz w:val="20"/>
          <w:szCs w:val="20"/>
        </w:rPr>
        <w:t xml:space="preserve"> información sobre aspectos de propagación, ciclo de vida, parte de la planta con mayor concentración de principios activos y su validación experimental y clínica. </w:t>
      </w:r>
    </w:p>
    <w:p w:rsidR="003B155A" w:rsidRPr="003B155A" w:rsidRDefault="003B155A" w:rsidP="003B15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sz w:val="20"/>
          <w:szCs w:val="20"/>
        </w:rPr>
      </w:pPr>
    </w:p>
    <w:p w:rsidR="003B155A" w:rsidRPr="003B155A" w:rsidRDefault="003B155A" w:rsidP="003B15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napToGrid w:val="0"/>
          <w:sz w:val="20"/>
          <w:szCs w:val="20"/>
        </w:rPr>
      </w:pPr>
      <w:r w:rsidRPr="003B155A">
        <w:rPr>
          <w:rFonts w:ascii="Arial" w:hAnsi="Arial" w:cs="Arial"/>
          <w:b/>
          <w:snapToGrid w:val="0"/>
          <w:sz w:val="20"/>
          <w:szCs w:val="20"/>
        </w:rPr>
        <w:t xml:space="preserve">Colecta-encuesta </w:t>
      </w:r>
    </w:p>
    <w:p w:rsidR="003B155A" w:rsidRPr="003B155A" w:rsidRDefault="003B155A" w:rsidP="003B15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sz w:val="20"/>
          <w:szCs w:val="20"/>
        </w:rPr>
      </w:pPr>
      <w:r w:rsidRPr="003B155A">
        <w:rPr>
          <w:rFonts w:ascii="Arial" w:hAnsi="Arial" w:cs="Arial"/>
          <w:snapToGrid w:val="0"/>
          <w:sz w:val="20"/>
          <w:szCs w:val="20"/>
        </w:rPr>
        <w:t>Se realizó la colecta-encuesta de ejemplares botánicos en diversas localidades del área de estudio, con la finalidad de determinar y/o cotejar la identidad taxonómica de las especies de interés; sus usos, forma de empleo y  la parte empleada de la planta.</w:t>
      </w:r>
    </w:p>
    <w:p w:rsidR="003B155A" w:rsidRPr="003B155A" w:rsidRDefault="003B155A" w:rsidP="003B15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napToGrid w:val="0"/>
          <w:sz w:val="20"/>
          <w:szCs w:val="20"/>
        </w:rPr>
      </w:pPr>
    </w:p>
    <w:p w:rsidR="003B155A" w:rsidRPr="003B155A" w:rsidRDefault="003B155A" w:rsidP="003B15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napToGrid w:val="0"/>
          <w:sz w:val="20"/>
          <w:szCs w:val="20"/>
        </w:rPr>
      </w:pPr>
      <w:r w:rsidRPr="003B155A">
        <w:rPr>
          <w:rFonts w:ascii="Arial" w:hAnsi="Arial" w:cs="Arial"/>
          <w:b/>
          <w:snapToGrid w:val="0"/>
          <w:sz w:val="20"/>
          <w:szCs w:val="20"/>
        </w:rPr>
        <w:t>Colecta de germoplasma</w:t>
      </w:r>
    </w:p>
    <w:p w:rsidR="003B155A" w:rsidRPr="008070AA" w:rsidRDefault="003B155A" w:rsidP="003B155A">
      <w:pPr>
        <w:pStyle w:val="Ttulo1"/>
        <w:rPr>
          <w:rFonts w:ascii="Arial" w:hAnsi="Arial" w:cs="Arial"/>
          <w:b w:val="0"/>
          <w:sz w:val="20"/>
          <w:szCs w:val="20"/>
        </w:rPr>
      </w:pPr>
      <w:r w:rsidRPr="008070AA">
        <w:rPr>
          <w:rFonts w:ascii="Arial" w:hAnsi="Arial" w:cs="Arial"/>
          <w:b w:val="0"/>
          <w:sz w:val="20"/>
          <w:szCs w:val="20"/>
        </w:rPr>
        <w:t xml:space="preserve">Se colecto  semillas y material vegetativo (esquejes, estacas, hijuelos) en diversas localidades del municipio de Tepatitlán de Morelos. </w:t>
      </w:r>
    </w:p>
    <w:p w:rsidR="003B155A" w:rsidRPr="003B155A" w:rsidRDefault="003B155A" w:rsidP="003B15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sz w:val="20"/>
          <w:szCs w:val="20"/>
        </w:rPr>
      </w:pPr>
    </w:p>
    <w:p w:rsidR="003B155A" w:rsidRPr="003B155A" w:rsidRDefault="003B155A" w:rsidP="003B15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napToGrid w:val="0"/>
          <w:sz w:val="20"/>
          <w:szCs w:val="20"/>
        </w:rPr>
      </w:pPr>
      <w:r w:rsidRPr="003B155A">
        <w:rPr>
          <w:rFonts w:ascii="Arial" w:hAnsi="Arial" w:cs="Arial"/>
          <w:b/>
          <w:snapToGrid w:val="0"/>
          <w:sz w:val="20"/>
          <w:szCs w:val="20"/>
        </w:rPr>
        <w:t>Determinación de las formas de propagación</w:t>
      </w:r>
    </w:p>
    <w:p w:rsidR="003B155A" w:rsidRPr="003B155A" w:rsidRDefault="003B155A" w:rsidP="003B15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napToGrid w:val="0"/>
          <w:sz w:val="20"/>
          <w:szCs w:val="20"/>
        </w:rPr>
      </w:pPr>
    </w:p>
    <w:p w:rsidR="003B155A" w:rsidRPr="003B155A" w:rsidRDefault="003B155A" w:rsidP="003B15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napToGrid w:val="0"/>
          <w:sz w:val="20"/>
          <w:szCs w:val="20"/>
        </w:rPr>
      </w:pPr>
      <w:r w:rsidRPr="003B155A">
        <w:rPr>
          <w:rFonts w:ascii="Arial" w:hAnsi="Arial" w:cs="Arial"/>
          <w:b/>
          <w:snapToGrid w:val="0"/>
          <w:sz w:val="20"/>
          <w:szCs w:val="20"/>
        </w:rPr>
        <w:t>Semilla y Vegetativa</w:t>
      </w:r>
    </w:p>
    <w:p w:rsidR="00B724D6" w:rsidRDefault="003B155A" w:rsidP="003B15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sz w:val="20"/>
          <w:szCs w:val="20"/>
        </w:rPr>
      </w:pPr>
      <w:r w:rsidRPr="003B155A">
        <w:rPr>
          <w:rFonts w:ascii="Arial" w:hAnsi="Arial" w:cs="Arial"/>
          <w:snapToGrid w:val="0"/>
          <w:sz w:val="20"/>
          <w:szCs w:val="20"/>
        </w:rPr>
        <w:t xml:space="preserve">Algunas especies se propagan por semilla y otras vegetativamente con las diferentes modalidades como lo son  </w:t>
      </w:r>
      <w:proofErr w:type="spellStart"/>
      <w:r w:rsidRPr="003B155A">
        <w:rPr>
          <w:rFonts w:ascii="Arial" w:hAnsi="Arial" w:cs="Arial"/>
          <w:snapToGrid w:val="0"/>
          <w:sz w:val="20"/>
          <w:szCs w:val="20"/>
        </w:rPr>
        <w:t>equejes</w:t>
      </w:r>
      <w:proofErr w:type="spellEnd"/>
      <w:r w:rsidRPr="003B155A">
        <w:rPr>
          <w:rFonts w:ascii="Arial" w:hAnsi="Arial" w:cs="Arial"/>
          <w:snapToGrid w:val="0"/>
          <w:sz w:val="20"/>
          <w:szCs w:val="20"/>
        </w:rPr>
        <w:t xml:space="preserve">, estacas, hijuelos etc. </w:t>
      </w:r>
    </w:p>
    <w:p w:rsidR="00B724D6" w:rsidRDefault="00B724D6" w:rsidP="003B15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sz w:val="20"/>
          <w:szCs w:val="20"/>
        </w:rPr>
      </w:pPr>
    </w:p>
    <w:p w:rsidR="003B155A" w:rsidRPr="00B724D6" w:rsidRDefault="003B155A" w:rsidP="003B15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sz w:val="20"/>
          <w:szCs w:val="20"/>
        </w:rPr>
      </w:pPr>
      <w:r w:rsidRPr="003B155A">
        <w:rPr>
          <w:rFonts w:ascii="Arial" w:hAnsi="Arial" w:cs="Arial"/>
          <w:snapToGrid w:val="0"/>
          <w:sz w:val="20"/>
          <w:szCs w:val="20"/>
        </w:rPr>
        <w:t xml:space="preserve"> </w:t>
      </w:r>
      <w:r w:rsidRPr="003B155A">
        <w:rPr>
          <w:rFonts w:ascii="Arial" w:hAnsi="Arial" w:cs="Arial"/>
          <w:b/>
          <w:snapToGrid w:val="0"/>
          <w:sz w:val="20"/>
          <w:szCs w:val="20"/>
        </w:rPr>
        <w:t>Semillero  y material vegetativo en charolas</w:t>
      </w:r>
    </w:p>
    <w:p w:rsidR="003B155A" w:rsidRPr="003B155A" w:rsidRDefault="003B155A" w:rsidP="003B15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sz w:val="20"/>
          <w:szCs w:val="20"/>
        </w:rPr>
      </w:pPr>
      <w:r w:rsidRPr="003B155A">
        <w:rPr>
          <w:rFonts w:ascii="Arial" w:hAnsi="Arial" w:cs="Arial"/>
          <w:snapToGrid w:val="0"/>
          <w:sz w:val="20"/>
          <w:szCs w:val="20"/>
        </w:rPr>
        <w:t>Después de realizada la colecta de semillas  y  material vegetativo (esquejes, estacas, hijuelos) de  las especies medicinales, se realizó la  siembra en condiciones de vivero. Se utilizaron charolas germinadoras con sustratos a base de turba de musgo  (</w:t>
      </w:r>
      <w:proofErr w:type="spellStart"/>
      <w:r w:rsidRPr="003B155A">
        <w:rPr>
          <w:rFonts w:ascii="Arial" w:hAnsi="Arial" w:cs="Arial"/>
          <w:snapToGrid w:val="0"/>
          <w:sz w:val="20"/>
          <w:szCs w:val="20"/>
        </w:rPr>
        <w:t>peat</w:t>
      </w:r>
      <w:proofErr w:type="spellEnd"/>
      <w:r w:rsidRPr="003B155A">
        <w:rPr>
          <w:rFonts w:ascii="Arial" w:hAnsi="Arial" w:cs="Arial"/>
          <w:snapToGrid w:val="0"/>
          <w:sz w:val="20"/>
          <w:szCs w:val="20"/>
        </w:rPr>
        <w:t xml:space="preserve"> </w:t>
      </w:r>
      <w:proofErr w:type="spellStart"/>
      <w:r w:rsidRPr="003B155A">
        <w:rPr>
          <w:rFonts w:ascii="Arial" w:hAnsi="Arial" w:cs="Arial"/>
          <w:snapToGrid w:val="0"/>
          <w:sz w:val="20"/>
          <w:szCs w:val="20"/>
        </w:rPr>
        <w:t>moss</w:t>
      </w:r>
      <w:proofErr w:type="spellEnd"/>
      <w:r w:rsidRPr="003B155A">
        <w:rPr>
          <w:rFonts w:ascii="Arial" w:hAnsi="Arial" w:cs="Arial"/>
          <w:snapToGrid w:val="0"/>
          <w:sz w:val="20"/>
          <w:szCs w:val="20"/>
        </w:rPr>
        <w:t xml:space="preserve"> </w:t>
      </w:r>
      <w:proofErr w:type="spellStart"/>
      <w:r w:rsidRPr="003B155A">
        <w:rPr>
          <w:rFonts w:ascii="Arial" w:hAnsi="Arial" w:cs="Arial"/>
          <w:snapToGrid w:val="0"/>
          <w:sz w:val="20"/>
          <w:szCs w:val="20"/>
        </w:rPr>
        <w:t>mix</w:t>
      </w:r>
      <w:proofErr w:type="spellEnd"/>
      <w:r w:rsidRPr="003B155A">
        <w:rPr>
          <w:rFonts w:ascii="Arial" w:hAnsi="Arial" w:cs="Arial"/>
          <w:snapToGrid w:val="0"/>
          <w:sz w:val="20"/>
          <w:szCs w:val="20"/>
        </w:rPr>
        <w:t xml:space="preserve">) y/o tierra rica en humus.  </w:t>
      </w:r>
    </w:p>
    <w:p w:rsidR="003B155A" w:rsidRDefault="003B155A" w:rsidP="003B155A">
      <w:pPr>
        <w:rPr>
          <w:rFonts w:ascii="Arial" w:hAnsi="Arial" w:cs="Arial"/>
          <w:b/>
          <w:snapToGrid w:val="0"/>
          <w:sz w:val="20"/>
          <w:szCs w:val="20"/>
        </w:rPr>
      </w:pPr>
    </w:p>
    <w:p w:rsidR="00B724D6" w:rsidRDefault="00B724D6" w:rsidP="003B155A">
      <w:pPr>
        <w:rPr>
          <w:rFonts w:ascii="Arial" w:hAnsi="Arial" w:cs="Arial"/>
          <w:b/>
          <w:snapToGrid w:val="0"/>
          <w:sz w:val="20"/>
          <w:szCs w:val="20"/>
        </w:rPr>
      </w:pPr>
    </w:p>
    <w:p w:rsidR="008070AA" w:rsidRPr="003B155A" w:rsidRDefault="008070AA" w:rsidP="003B155A">
      <w:pPr>
        <w:rPr>
          <w:rFonts w:ascii="Arial" w:hAnsi="Arial" w:cs="Arial"/>
          <w:b/>
          <w:snapToGrid w:val="0"/>
          <w:sz w:val="20"/>
          <w:szCs w:val="20"/>
        </w:rPr>
      </w:pPr>
    </w:p>
    <w:p w:rsidR="003B155A" w:rsidRPr="00E50366" w:rsidRDefault="003B155A" w:rsidP="003B155A">
      <w:pPr>
        <w:rPr>
          <w:rFonts w:ascii="Arial Rounded MT Bold" w:hAnsi="Arial Rounded MT Bold" w:cs="Arial"/>
          <w:b/>
          <w:snapToGrid w:val="0"/>
          <w:sz w:val="20"/>
          <w:szCs w:val="20"/>
        </w:rPr>
      </w:pPr>
      <w:r w:rsidRPr="00E50366">
        <w:rPr>
          <w:rFonts w:ascii="Arial Rounded MT Bold" w:hAnsi="Arial Rounded MT Bold" w:cs="Arial"/>
          <w:b/>
          <w:snapToGrid w:val="0"/>
          <w:sz w:val="20"/>
          <w:szCs w:val="20"/>
        </w:rPr>
        <w:t>CONCLUSIONES</w:t>
      </w:r>
    </w:p>
    <w:p w:rsidR="00B724D6" w:rsidRDefault="00B724D6" w:rsidP="00B724D6">
      <w:pPr>
        <w:jc w:val="both"/>
        <w:rPr>
          <w:rFonts w:ascii="Arial" w:hAnsi="Arial" w:cs="Arial"/>
          <w:snapToGrid w:val="0"/>
          <w:sz w:val="20"/>
          <w:szCs w:val="20"/>
        </w:rPr>
      </w:pPr>
    </w:p>
    <w:p w:rsidR="003B155A" w:rsidRDefault="00681F78" w:rsidP="00B724D6">
      <w:pPr>
        <w:jc w:val="both"/>
        <w:rPr>
          <w:rFonts w:ascii="Arial" w:hAnsi="Arial" w:cs="Arial"/>
          <w:snapToGrid w:val="0"/>
          <w:sz w:val="20"/>
          <w:szCs w:val="20"/>
        </w:rPr>
      </w:pPr>
      <w:r>
        <w:rPr>
          <w:rFonts w:ascii="Arial" w:hAnsi="Arial" w:cs="Arial"/>
          <w:snapToGrid w:val="0"/>
          <w:sz w:val="20"/>
          <w:szCs w:val="20"/>
        </w:rPr>
        <w:lastRenderedPageBreak/>
        <w:t>Con la implementación del huerto medicinal y con la o</w:t>
      </w:r>
      <w:r w:rsidR="003B155A" w:rsidRPr="003B155A">
        <w:rPr>
          <w:rFonts w:ascii="Arial" w:hAnsi="Arial" w:cs="Arial"/>
          <w:snapToGrid w:val="0"/>
          <w:sz w:val="20"/>
          <w:szCs w:val="20"/>
        </w:rPr>
        <w:t xml:space="preserve">btención de un </w:t>
      </w:r>
      <w:r w:rsidR="003B155A" w:rsidRPr="003B155A">
        <w:rPr>
          <w:rFonts w:ascii="Arial" w:hAnsi="Arial" w:cs="Arial"/>
          <w:b/>
          <w:snapToGrid w:val="0"/>
          <w:sz w:val="20"/>
          <w:szCs w:val="20"/>
        </w:rPr>
        <w:t xml:space="preserve">Catálogo con </w:t>
      </w:r>
      <w:r w:rsidR="003B155A" w:rsidRPr="003B155A">
        <w:rPr>
          <w:rFonts w:ascii="Arial" w:hAnsi="Arial" w:cs="Arial"/>
          <w:snapToGrid w:val="0"/>
          <w:sz w:val="20"/>
          <w:szCs w:val="20"/>
        </w:rPr>
        <w:t>la información generada en los incisos anteriores, que incluyen  revisiones,  exploraciones al área de estudio,  entrevistas,  vivero y  evaluaciones en las áreas de cultivo, todo ello  de manera  periódica a partir de 2012 hasta el 2014. Se presenta un catálogo de 55  especies vegetales de uso común en el Municipio de Tepatitlán de Morelos, Jalisco,  abarcando diversos tópicos como se muestra a continuación:</w:t>
      </w:r>
    </w:p>
    <w:p w:rsidR="008070AA" w:rsidRPr="003B155A" w:rsidRDefault="008070AA" w:rsidP="00B724D6">
      <w:pPr>
        <w:jc w:val="both"/>
        <w:rPr>
          <w:rFonts w:ascii="Arial" w:hAnsi="Arial" w:cs="Arial"/>
          <w:snapToGrid w:val="0"/>
          <w:sz w:val="20"/>
          <w:szCs w:val="20"/>
        </w:rPr>
      </w:pPr>
    </w:p>
    <w:p w:rsidR="003B155A" w:rsidRPr="003B155A" w:rsidRDefault="003B155A" w:rsidP="003B155A">
      <w:pPr>
        <w:jc w:val="both"/>
        <w:rPr>
          <w:rFonts w:ascii="Arial" w:hAnsi="Arial" w:cs="Arial"/>
          <w:snapToGrid w:val="0"/>
          <w:sz w:val="20"/>
          <w:szCs w:val="20"/>
        </w:rPr>
      </w:pPr>
      <w:r w:rsidRPr="003B155A">
        <w:rPr>
          <w:rFonts w:ascii="Arial" w:hAnsi="Arial" w:cs="Arial"/>
          <w:snapToGrid w:val="0"/>
          <w:sz w:val="20"/>
          <w:szCs w:val="20"/>
        </w:rPr>
        <w:t>A).- Nombre común (es), nombre científico y familia</w:t>
      </w:r>
    </w:p>
    <w:p w:rsidR="003B155A" w:rsidRPr="003B155A" w:rsidRDefault="003B155A" w:rsidP="003B155A">
      <w:pPr>
        <w:rPr>
          <w:rFonts w:ascii="Arial" w:hAnsi="Arial" w:cs="Arial"/>
          <w:sz w:val="20"/>
          <w:szCs w:val="20"/>
        </w:rPr>
      </w:pPr>
      <w:r w:rsidRPr="003B155A">
        <w:rPr>
          <w:rFonts w:ascii="Arial" w:hAnsi="Arial" w:cs="Arial"/>
          <w:sz w:val="20"/>
          <w:szCs w:val="20"/>
        </w:rPr>
        <w:t xml:space="preserve">B).- Caracterización botánica de la especie, la cual contempla la descripción botánica, origen, </w:t>
      </w:r>
      <w:r w:rsidR="008070AA">
        <w:rPr>
          <w:rFonts w:ascii="Arial" w:hAnsi="Arial" w:cs="Arial"/>
          <w:sz w:val="20"/>
          <w:szCs w:val="20"/>
        </w:rPr>
        <w:t xml:space="preserve">     </w:t>
      </w:r>
      <w:r w:rsidRPr="003B155A">
        <w:rPr>
          <w:rFonts w:ascii="Arial" w:hAnsi="Arial" w:cs="Arial"/>
          <w:sz w:val="20"/>
          <w:szCs w:val="20"/>
        </w:rPr>
        <w:t>hábitat y distribución geográfica</w:t>
      </w:r>
    </w:p>
    <w:p w:rsidR="003B155A" w:rsidRPr="003B155A" w:rsidRDefault="003B155A" w:rsidP="003B155A">
      <w:pPr>
        <w:rPr>
          <w:rFonts w:ascii="Arial" w:hAnsi="Arial" w:cs="Arial"/>
          <w:sz w:val="20"/>
          <w:szCs w:val="20"/>
        </w:rPr>
      </w:pPr>
      <w:r w:rsidRPr="003B155A">
        <w:rPr>
          <w:rFonts w:ascii="Arial" w:hAnsi="Arial" w:cs="Arial"/>
          <w:sz w:val="20"/>
          <w:szCs w:val="20"/>
        </w:rPr>
        <w:t>C) Datos etnobotánicas,  la cual integran  el uso tradicional, los usos recomendados, partes que se emplean, formas de empleo y principios activos</w:t>
      </w:r>
    </w:p>
    <w:p w:rsidR="003B155A" w:rsidRPr="003B155A" w:rsidRDefault="003B155A" w:rsidP="003B155A">
      <w:pPr>
        <w:rPr>
          <w:rFonts w:ascii="Arial" w:hAnsi="Arial" w:cs="Arial"/>
          <w:sz w:val="20"/>
          <w:szCs w:val="20"/>
        </w:rPr>
      </w:pPr>
      <w:r w:rsidRPr="003B155A">
        <w:rPr>
          <w:rFonts w:ascii="Arial" w:hAnsi="Arial" w:cs="Arial"/>
          <w:sz w:val="20"/>
          <w:szCs w:val="20"/>
        </w:rPr>
        <w:t>D) Observaciones y recomendaciones</w:t>
      </w:r>
    </w:p>
    <w:p w:rsidR="003B155A" w:rsidRPr="003B155A" w:rsidRDefault="003B155A" w:rsidP="003B155A">
      <w:pPr>
        <w:jc w:val="both"/>
        <w:rPr>
          <w:rFonts w:ascii="Arial" w:hAnsi="Arial" w:cs="Arial"/>
          <w:sz w:val="20"/>
          <w:szCs w:val="20"/>
        </w:rPr>
      </w:pPr>
    </w:p>
    <w:p w:rsidR="008070AA" w:rsidRDefault="00681F78" w:rsidP="003B155A">
      <w:pPr>
        <w:jc w:val="both"/>
        <w:rPr>
          <w:rFonts w:ascii="Arial" w:hAnsi="Arial" w:cs="Arial"/>
          <w:b/>
          <w:snapToGrid w:val="0"/>
          <w:sz w:val="20"/>
          <w:szCs w:val="20"/>
        </w:rPr>
      </w:pPr>
      <w:r>
        <w:rPr>
          <w:rFonts w:ascii="Arial" w:hAnsi="Arial" w:cs="Arial"/>
          <w:b/>
          <w:snapToGrid w:val="0"/>
          <w:sz w:val="20"/>
          <w:szCs w:val="20"/>
        </w:rPr>
        <w:t xml:space="preserve">    </w:t>
      </w:r>
    </w:p>
    <w:p w:rsidR="008070AA" w:rsidRDefault="008070AA" w:rsidP="003B155A">
      <w:pPr>
        <w:jc w:val="both"/>
        <w:rPr>
          <w:rFonts w:ascii="Arial" w:hAnsi="Arial" w:cs="Arial"/>
          <w:b/>
          <w:snapToGrid w:val="0"/>
          <w:sz w:val="20"/>
          <w:szCs w:val="20"/>
        </w:rPr>
      </w:pPr>
    </w:p>
    <w:p w:rsidR="008070AA" w:rsidRDefault="008070AA" w:rsidP="003B155A">
      <w:pPr>
        <w:jc w:val="both"/>
        <w:rPr>
          <w:rFonts w:ascii="Arial" w:hAnsi="Arial" w:cs="Arial"/>
          <w:b/>
          <w:snapToGrid w:val="0"/>
          <w:sz w:val="20"/>
          <w:szCs w:val="20"/>
        </w:rPr>
      </w:pPr>
    </w:p>
    <w:p w:rsidR="008070AA" w:rsidRDefault="008070AA" w:rsidP="008070AA">
      <w:pPr>
        <w:jc w:val="both"/>
        <w:rPr>
          <w:rFonts w:ascii="Arial" w:hAnsi="Arial" w:cs="Arial"/>
          <w:snapToGrid w:val="0"/>
          <w:sz w:val="20"/>
          <w:szCs w:val="20"/>
        </w:rPr>
      </w:pPr>
      <w:r w:rsidRPr="003B155A">
        <w:rPr>
          <w:rFonts w:ascii="Arial" w:hAnsi="Arial" w:cs="Arial"/>
          <w:b/>
          <w:snapToGrid w:val="0"/>
          <w:sz w:val="20"/>
          <w:szCs w:val="20"/>
        </w:rPr>
        <w:t>NOMBRE COMUN:</w:t>
      </w:r>
      <w:r w:rsidRPr="003B155A">
        <w:rPr>
          <w:rFonts w:ascii="Arial" w:hAnsi="Arial" w:cs="Arial"/>
          <w:snapToGrid w:val="0"/>
          <w:sz w:val="20"/>
          <w:szCs w:val="20"/>
        </w:rPr>
        <w:t xml:space="preserve"> Toronjil blanco, Toronjil del país, </w:t>
      </w:r>
      <w:proofErr w:type="spellStart"/>
      <w:r w:rsidRPr="003B155A">
        <w:rPr>
          <w:rFonts w:ascii="Arial" w:hAnsi="Arial" w:cs="Arial"/>
          <w:snapToGrid w:val="0"/>
          <w:sz w:val="20"/>
          <w:szCs w:val="20"/>
        </w:rPr>
        <w:t>xukurhi</w:t>
      </w:r>
      <w:proofErr w:type="spellEnd"/>
      <w:r w:rsidRPr="003B155A">
        <w:rPr>
          <w:rFonts w:ascii="Arial" w:hAnsi="Arial" w:cs="Arial"/>
          <w:snapToGrid w:val="0"/>
          <w:sz w:val="20"/>
          <w:szCs w:val="20"/>
        </w:rPr>
        <w:t xml:space="preserve"> </w:t>
      </w:r>
      <w:proofErr w:type="spellStart"/>
      <w:r w:rsidRPr="003B155A">
        <w:rPr>
          <w:rFonts w:ascii="Arial" w:hAnsi="Arial" w:cs="Arial"/>
          <w:snapToGrid w:val="0"/>
          <w:sz w:val="20"/>
          <w:szCs w:val="20"/>
        </w:rPr>
        <w:t>sipieti</w:t>
      </w:r>
      <w:proofErr w:type="spellEnd"/>
    </w:p>
    <w:p w:rsidR="008070AA" w:rsidRPr="003B155A" w:rsidRDefault="008070AA" w:rsidP="008070AA">
      <w:pPr>
        <w:jc w:val="both"/>
        <w:rPr>
          <w:rFonts w:ascii="Arial" w:hAnsi="Arial" w:cs="Arial"/>
          <w:snapToGrid w:val="0"/>
          <w:sz w:val="20"/>
          <w:szCs w:val="20"/>
        </w:rPr>
      </w:pPr>
    </w:p>
    <w:p w:rsidR="008070AA" w:rsidRPr="003B155A" w:rsidRDefault="008070AA" w:rsidP="008070AA">
      <w:pPr>
        <w:jc w:val="both"/>
        <w:rPr>
          <w:rFonts w:ascii="Arial" w:hAnsi="Arial" w:cs="Arial"/>
          <w:snapToGrid w:val="0"/>
          <w:sz w:val="20"/>
          <w:szCs w:val="20"/>
        </w:rPr>
      </w:pPr>
      <w:r w:rsidRPr="003B155A">
        <w:rPr>
          <w:rFonts w:ascii="Arial" w:hAnsi="Arial" w:cs="Arial"/>
          <w:b/>
          <w:snapToGrid w:val="0"/>
          <w:sz w:val="20"/>
          <w:szCs w:val="20"/>
        </w:rPr>
        <w:t xml:space="preserve">NOMBRE </w:t>
      </w:r>
      <w:proofErr w:type="spellStart"/>
      <w:r w:rsidRPr="003B155A">
        <w:rPr>
          <w:rFonts w:ascii="Arial" w:hAnsi="Arial" w:cs="Arial"/>
          <w:b/>
          <w:snapToGrid w:val="0"/>
          <w:sz w:val="20"/>
          <w:szCs w:val="20"/>
        </w:rPr>
        <w:t>CIENTIFICO</w:t>
      </w:r>
      <w:proofErr w:type="spellEnd"/>
      <w:r w:rsidRPr="003B155A">
        <w:rPr>
          <w:rFonts w:ascii="Arial" w:hAnsi="Arial" w:cs="Arial"/>
          <w:b/>
          <w:sz w:val="20"/>
          <w:szCs w:val="20"/>
        </w:rPr>
        <w:t>:</w:t>
      </w:r>
      <w:r w:rsidRPr="003B155A">
        <w:rPr>
          <w:rFonts w:ascii="Arial" w:hAnsi="Arial" w:cs="Arial"/>
          <w:sz w:val="20"/>
          <w:szCs w:val="20"/>
        </w:rPr>
        <w:t xml:space="preserve"> </w:t>
      </w:r>
      <w:proofErr w:type="spellStart"/>
      <w:r w:rsidRPr="003B155A">
        <w:rPr>
          <w:rFonts w:ascii="Arial" w:hAnsi="Arial" w:cs="Arial"/>
          <w:i/>
          <w:snapToGrid w:val="0"/>
          <w:sz w:val="20"/>
          <w:szCs w:val="20"/>
        </w:rPr>
        <w:t>Agastache</w:t>
      </w:r>
      <w:proofErr w:type="spellEnd"/>
      <w:r w:rsidRPr="003B155A">
        <w:rPr>
          <w:rFonts w:ascii="Arial" w:hAnsi="Arial" w:cs="Arial"/>
          <w:i/>
          <w:snapToGrid w:val="0"/>
          <w:sz w:val="20"/>
          <w:szCs w:val="20"/>
        </w:rPr>
        <w:t xml:space="preserve"> mexicana</w:t>
      </w:r>
      <w:r w:rsidRPr="003B155A">
        <w:rPr>
          <w:rFonts w:ascii="Arial" w:hAnsi="Arial" w:cs="Arial"/>
          <w:snapToGrid w:val="0"/>
          <w:sz w:val="20"/>
          <w:szCs w:val="20"/>
        </w:rPr>
        <w:t xml:space="preserve"> </w:t>
      </w:r>
      <w:proofErr w:type="spellStart"/>
      <w:r w:rsidRPr="003B155A">
        <w:rPr>
          <w:rFonts w:ascii="Arial" w:hAnsi="Arial" w:cs="Arial"/>
          <w:snapToGrid w:val="0"/>
          <w:sz w:val="20"/>
          <w:szCs w:val="20"/>
        </w:rPr>
        <w:t>subsp</w:t>
      </w:r>
      <w:proofErr w:type="spellEnd"/>
      <w:r w:rsidRPr="003B155A">
        <w:rPr>
          <w:rFonts w:ascii="Arial" w:hAnsi="Arial" w:cs="Arial"/>
          <w:snapToGrid w:val="0"/>
          <w:sz w:val="20"/>
          <w:szCs w:val="20"/>
        </w:rPr>
        <w:t xml:space="preserve">. </w:t>
      </w:r>
      <w:proofErr w:type="spellStart"/>
      <w:proofErr w:type="gramStart"/>
      <w:r w:rsidRPr="003B155A">
        <w:rPr>
          <w:rFonts w:ascii="Arial" w:hAnsi="Arial" w:cs="Arial"/>
          <w:i/>
          <w:snapToGrid w:val="0"/>
          <w:sz w:val="20"/>
          <w:szCs w:val="20"/>
        </w:rPr>
        <w:t>xolocotziana</w:t>
      </w:r>
      <w:proofErr w:type="spellEnd"/>
      <w:proofErr w:type="gramEnd"/>
      <w:r w:rsidRPr="003B155A">
        <w:rPr>
          <w:rFonts w:ascii="Arial" w:hAnsi="Arial" w:cs="Arial"/>
          <w:i/>
          <w:snapToGrid w:val="0"/>
          <w:sz w:val="20"/>
          <w:szCs w:val="20"/>
        </w:rPr>
        <w:t xml:space="preserve"> </w:t>
      </w:r>
      <w:proofErr w:type="spellStart"/>
      <w:r w:rsidRPr="003B155A">
        <w:rPr>
          <w:rFonts w:ascii="Arial" w:hAnsi="Arial" w:cs="Arial"/>
          <w:i/>
          <w:snapToGrid w:val="0"/>
          <w:sz w:val="20"/>
          <w:szCs w:val="20"/>
        </w:rPr>
        <w:t>Bye</w:t>
      </w:r>
      <w:proofErr w:type="spellEnd"/>
      <w:r w:rsidRPr="003B155A">
        <w:rPr>
          <w:rFonts w:ascii="Arial" w:hAnsi="Arial" w:cs="Arial"/>
          <w:snapToGrid w:val="0"/>
          <w:sz w:val="20"/>
          <w:szCs w:val="20"/>
        </w:rPr>
        <w:t xml:space="preserve">. Linares &amp; </w:t>
      </w:r>
    </w:p>
    <w:p w:rsidR="008070AA" w:rsidRPr="003B155A" w:rsidRDefault="008070AA" w:rsidP="008070AA">
      <w:pPr>
        <w:ind w:left="2160"/>
        <w:jc w:val="both"/>
        <w:rPr>
          <w:rFonts w:ascii="Arial" w:hAnsi="Arial" w:cs="Arial"/>
          <w:snapToGrid w:val="0"/>
          <w:sz w:val="20"/>
          <w:szCs w:val="20"/>
        </w:rPr>
      </w:pPr>
      <w:r w:rsidRPr="003B155A">
        <w:rPr>
          <w:rFonts w:ascii="Arial" w:hAnsi="Arial" w:cs="Arial"/>
          <w:snapToGrid w:val="0"/>
          <w:sz w:val="20"/>
          <w:szCs w:val="20"/>
        </w:rPr>
        <w:t xml:space="preserve">      </w:t>
      </w:r>
      <w:proofErr w:type="spellStart"/>
      <w:r w:rsidRPr="003B155A">
        <w:rPr>
          <w:rFonts w:ascii="Arial" w:hAnsi="Arial" w:cs="Arial"/>
          <w:snapToGrid w:val="0"/>
          <w:sz w:val="20"/>
          <w:szCs w:val="20"/>
        </w:rPr>
        <w:t>Ramamoorthy</w:t>
      </w:r>
      <w:proofErr w:type="spellEnd"/>
    </w:p>
    <w:p w:rsidR="008070AA" w:rsidRPr="00E50366" w:rsidRDefault="008070AA" w:rsidP="00E50366">
      <w:pPr>
        <w:pStyle w:val="Ttulo2"/>
        <w:jc w:val="both"/>
        <w:rPr>
          <w:rFonts w:ascii="Arial" w:hAnsi="Arial" w:cs="Arial"/>
          <w:b w:val="0"/>
          <w:sz w:val="20"/>
          <w:szCs w:val="20"/>
        </w:rPr>
      </w:pPr>
      <w:r w:rsidRPr="003B155A">
        <w:rPr>
          <w:rFonts w:ascii="Arial" w:hAnsi="Arial" w:cs="Arial"/>
          <w:sz w:val="20"/>
          <w:szCs w:val="20"/>
        </w:rPr>
        <w:t xml:space="preserve">FAMILIA: </w:t>
      </w:r>
      <w:r w:rsidRPr="003B155A">
        <w:rPr>
          <w:rFonts w:ascii="Arial" w:hAnsi="Arial" w:cs="Arial"/>
          <w:b w:val="0"/>
          <w:sz w:val="20"/>
          <w:szCs w:val="20"/>
        </w:rPr>
        <w:t>Lamiaceae</w:t>
      </w:r>
    </w:p>
    <w:p w:rsidR="008070AA" w:rsidRPr="003B155A" w:rsidRDefault="008070AA" w:rsidP="003B155A">
      <w:pPr>
        <w:jc w:val="both"/>
        <w:rPr>
          <w:rFonts w:ascii="Arial" w:hAnsi="Arial" w:cs="Arial"/>
          <w:b/>
          <w:snapToGrid w:val="0"/>
          <w:sz w:val="20"/>
          <w:szCs w:val="20"/>
        </w:rPr>
      </w:pPr>
    </w:p>
    <w:p w:rsidR="003B155A" w:rsidRPr="003B155A" w:rsidRDefault="003B155A" w:rsidP="003B155A">
      <w:pPr>
        <w:jc w:val="both"/>
        <w:rPr>
          <w:rFonts w:ascii="Arial" w:hAnsi="Arial" w:cs="Arial"/>
          <w:b/>
          <w:snapToGrid w:val="0"/>
          <w:sz w:val="20"/>
          <w:szCs w:val="20"/>
        </w:rPr>
      </w:pPr>
      <w:r w:rsidRPr="003B155A">
        <w:rPr>
          <w:rFonts w:ascii="Arial" w:hAnsi="Arial" w:cs="Arial"/>
          <w:sz w:val="20"/>
          <w:szCs w:val="20"/>
        </w:rPr>
        <w:t xml:space="preserve">                                        </w:t>
      </w:r>
      <w:r w:rsidRPr="003B155A">
        <w:rPr>
          <w:rFonts w:ascii="Arial" w:hAnsi="Arial" w:cs="Arial"/>
          <w:sz w:val="20"/>
          <w:szCs w:val="20"/>
        </w:rPr>
        <w:object w:dxaOrig="4821" w:dyaOrig="37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7pt;height:129.45pt" o:ole="" fillcolor="window">
            <v:imagedata r:id="rId7" o:title="" gain="69719f"/>
          </v:shape>
          <o:OLEObject Type="Embed" ProgID="Word.Picture.8" ShapeID="_x0000_i1025" DrawAspect="Content" ObjectID="_1491810126" r:id="rId8"/>
        </w:object>
      </w:r>
      <w:bookmarkStart w:id="0" w:name="_GoBack"/>
      <w:bookmarkEnd w:id="0"/>
    </w:p>
    <w:p w:rsidR="003B155A" w:rsidRPr="003B155A" w:rsidRDefault="003B155A" w:rsidP="003B155A">
      <w:pPr>
        <w:jc w:val="both"/>
        <w:rPr>
          <w:rFonts w:ascii="Arial" w:hAnsi="Arial" w:cs="Arial"/>
          <w:b/>
          <w:snapToGrid w:val="0"/>
          <w:sz w:val="20"/>
          <w:szCs w:val="20"/>
        </w:rPr>
      </w:pPr>
    </w:p>
    <w:p w:rsidR="003B155A" w:rsidRPr="003B155A" w:rsidRDefault="003B155A" w:rsidP="003B155A">
      <w:pPr>
        <w:shd w:val="pct15" w:color="auto" w:fill="FFFFFF"/>
        <w:jc w:val="center"/>
        <w:rPr>
          <w:rFonts w:ascii="Arial" w:hAnsi="Arial" w:cs="Arial"/>
          <w:b/>
          <w:snapToGrid w:val="0"/>
          <w:sz w:val="20"/>
          <w:szCs w:val="20"/>
        </w:rPr>
      </w:pPr>
    </w:p>
    <w:p w:rsidR="003B155A" w:rsidRPr="003B155A" w:rsidRDefault="003B155A" w:rsidP="003B155A">
      <w:pPr>
        <w:jc w:val="both"/>
        <w:rPr>
          <w:rFonts w:ascii="Arial" w:hAnsi="Arial" w:cs="Arial"/>
          <w:snapToGrid w:val="0"/>
          <w:sz w:val="20"/>
          <w:szCs w:val="20"/>
        </w:rPr>
      </w:pPr>
    </w:p>
    <w:p w:rsidR="003B155A" w:rsidRPr="003B155A" w:rsidRDefault="003B155A" w:rsidP="003B155A">
      <w:pPr>
        <w:jc w:val="center"/>
        <w:rPr>
          <w:rFonts w:ascii="Arial" w:hAnsi="Arial" w:cs="Arial"/>
          <w:b/>
          <w:snapToGrid w:val="0"/>
          <w:sz w:val="20"/>
          <w:szCs w:val="20"/>
        </w:rPr>
      </w:pPr>
    </w:p>
    <w:p w:rsidR="003B155A" w:rsidRDefault="003B155A" w:rsidP="003B155A">
      <w:pPr>
        <w:jc w:val="center"/>
        <w:rPr>
          <w:rFonts w:ascii="Arial" w:hAnsi="Arial" w:cs="Arial"/>
          <w:b/>
          <w:snapToGrid w:val="0"/>
          <w:sz w:val="20"/>
          <w:szCs w:val="20"/>
        </w:rPr>
      </w:pPr>
    </w:p>
    <w:p w:rsidR="00B724D6" w:rsidRPr="003B155A" w:rsidRDefault="00B724D6" w:rsidP="003B155A">
      <w:pPr>
        <w:jc w:val="center"/>
        <w:rPr>
          <w:rFonts w:ascii="Arial" w:hAnsi="Arial" w:cs="Arial"/>
          <w:b/>
          <w:snapToGrid w:val="0"/>
          <w:sz w:val="20"/>
          <w:szCs w:val="20"/>
        </w:rPr>
      </w:pPr>
    </w:p>
    <w:p w:rsidR="00B724D6" w:rsidRDefault="00E50366" w:rsidP="00E50366">
      <w:pPr>
        <w:rPr>
          <w:rFonts w:ascii="Arial Rounded MT Bold" w:hAnsi="Arial Rounded MT Bold" w:cs="Arial"/>
          <w:b/>
          <w:snapToGrid w:val="0"/>
          <w:sz w:val="20"/>
          <w:szCs w:val="20"/>
        </w:rPr>
      </w:pPr>
      <w:r w:rsidRPr="00E50366">
        <w:rPr>
          <w:rFonts w:ascii="Arial Rounded MT Bold" w:hAnsi="Arial Rounded MT Bold" w:cs="Arial"/>
          <w:b/>
          <w:snapToGrid w:val="0"/>
          <w:sz w:val="20"/>
          <w:szCs w:val="20"/>
        </w:rPr>
        <w:t>BIBLIOGRAFIA</w:t>
      </w:r>
    </w:p>
    <w:p w:rsidR="00E50366" w:rsidRPr="00E50366" w:rsidRDefault="00E50366" w:rsidP="00E50366">
      <w:pPr>
        <w:rPr>
          <w:rFonts w:ascii="Arial Rounded MT Bold" w:hAnsi="Arial Rounded MT Bold" w:cs="Arial"/>
          <w:b/>
          <w:snapToGrid w:val="0"/>
          <w:sz w:val="20"/>
          <w:szCs w:val="20"/>
        </w:rPr>
      </w:pPr>
    </w:p>
    <w:p w:rsidR="003B155A" w:rsidRPr="00E50366" w:rsidRDefault="003B155A" w:rsidP="00E50366">
      <w:pPr>
        <w:pStyle w:val="Prrafodelista"/>
        <w:numPr>
          <w:ilvl w:val="0"/>
          <w:numId w:val="2"/>
        </w:numPr>
        <w:jc w:val="both"/>
        <w:rPr>
          <w:rFonts w:ascii="Arial" w:hAnsi="Arial" w:cs="Arial"/>
          <w:sz w:val="20"/>
          <w:szCs w:val="20"/>
        </w:rPr>
      </w:pPr>
      <w:r w:rsidRPr="00E50366">
        <w:rPr>
          <w:rFonts w:ascii="Arial" w:hAnsi="Arial" w:cs="Arial"/>
          <w:sz w:val="20"/>
          <w:szCs w:val="20"/>
        </w:rPr>
        <w:t>Arias A., M. Toledo, V. Valverde y S. Reyes 2000. Las plantas de la región de Zapotitlán Salinas, Puebla. México, D.F. Instituto Nacional de Ecología: Red para el desarrollo sostenible, A. C., UNAM. 80 p.</w:t>
      </w:r>
    </w:p>
    <w:p w:rsidR="003B155A" w:rsidRPr="00E50366" w:rsidRDefault="003B155A" w:rsidP="00E50366">
      <w:pPr>
        <w:pStyle w:val="Prrafodelista"/>
        <w:numPr>
          <w:ilvl w:val="0"/>
          <w:numId w:val="2"/>
        </w:numPr>
        <w:jc w:val="both"/>
        <w:rPr>
          <w:rFonts w:ascii="Arial" w:hAnsi="Arial" w:cs="Arial"/>
          <w:snapToGrid w:val="0"/>
          <w:sz w:val="20"/>
          <w:szCs w:val="20"/>
        </w:rPr>
      </w:pPr>
      <w:r w:rsidRPr="00E50366">
        <w:rPr>
          <w:rFonts w:ascii="Arial" w:hAnsi="Arial" w:cs="Arial"/>
          <w:snapToGrid w:val="0"/>
          <w:sz w:val="20"/>
          <w:szCs w:val="20"/>
        </w:rPr>
        <w:t>Bello</w:t>
      </w:r>
      <w:proofErr w:type="gramStart"/>
      <w:r w:rsidRPr="00E50366">
        <w:rPr>
          <w:rFonts w:ascii="Arial" w:hAnsi="Arial" w:cs="Arial"/>
          <w:snapToGrid w:val="0"/>
          <w:sz w:val="20"/>
          <w:szCs w:val="20"/>
        </w:rPr>
        <w:t>,G.M.A.1993</w:t>
      </w:r>
      <w:proofErr w:type="gramEnd"/>
      <w:r w:rsidR="008070AA" w:rsidRPr="00E50366">
        <w:rPr>
          <w:rFonts w:ascii="Arial" w:hAnsi="Arial" w:cs="Arial"/>
          <w:snapToGrid w:val="0"/>
          <w:sz w:val="20"/>
          <w:szCs w:val="20"/>
        </w:rPr>
        <w:t xml:space="preserve">. </w:t>
      </w:r>
      <w:r w:rsidRPr="00E50366">
        <w:rPr>
          <w:rFonts w:ascii="Arial" w:hAnsi="Arial" w:cs="Arial"/>
          <w:snapToGrid w:val="0"/>
          <w:sz w:val="20"/>
          <w:szCs w:val="20"/>
        </w:rPr>
        <w:t xml:space="preserve"> Plantas útiles no maderables de la Sierra </w:t>
      </w:r>
      <w:r w:rsidR="008070AA" w:rsidRPr="00E50366">
        <w:rPr>
          <w:rFonts w:ascii="Arial" w:hAnsi="Arial" w:cs="Arial"/>
          <w:snapToGrid w:val="0"/>
          <w:sz w:val="20"/>
          <w:szCs w:val="20"/>
        </w:rPr>
        <w:t>Purépecha</w:t>
      </w:r>
      <w:r w:rsidRPr="00E50366">
        <w:rPr>
          <w:rFonts w:ascii="Arial" w:hAnsi="Arial" w:cs="Arial"/>
          <w:snapToGrid w:val="0"/>
          <w:sz w:val="20"/>
          <w:szCs w:val="20"/>
        </w:rPr>
        <w:t xml:space="preserve">, Michoacán, México, </w:t>
      </w:r>
      <w:proofErr w:type="spellStart"/>
      <w:r w:rsidRPr="00E50366">
        <w:rPr>
          <w:rFonts w:ascii="Arial" w:hAnsi="Arial" w:cs="Arial"/>
          <w:snapToGrid w:val="0"/>
          <w:sz w:val="20"/>
          <w:szCs w:val="20"/>
        </w:rPr>
        <w:t>Foll</w:t>
      </w:r>
      <w:proofErr w:type="spellEnd"/>
      <w:r w:rsidRPr="00E50366">
        <w:rPr>
          <w:rFonts w:ascii="Arial" w:hAnsi="Arial" w:cs="Arial"/>
          <w:snapToGrid w:val="0"/>
          <w:sz w:val="20"/>
          <w:szCs w:val="20"/>
        </w:rPr>
        <w:t>. Tec. Inst.</w:t>
      </w:r>
      <w:r w:rsidR="008070AA" w:rsidRPr="00E50366">
        <w:rPr>
          <w:rFonts w:ascii="Arial" w:hAnsi="Arial" w:cs="Arial"/>
          <w:snapToGrid w:val="0"/>
          <w:sz w:val="20"/>
          <w:szCs w:val="20"/>
        </w:rPr>
        <w:t xml:space="preserve"> </w:t>
      </w:r>
      <w:proofErr w:type="spellStart"/>
      <w:r w:rsidRPr="00E50366">
        <w:rPr>
          <w:rFonts w:ascii="Arial" w:hAnsi="Arial" w:cs="Arial"/>
          <w:snapToGrid w:val="0"/>
          <w:sz w:val="20"/>
          <w:szCs w:val="20"/>
        </w:rPr>
        <w:t>Nac</w:t>
      </w:r>
      <w:proofErr w:type="spellEnd"/>
      <w:r w:rsidR="008070AA" w:rsidRPr="00E50366">
        <w:rPr>
          <w:rFonts w:ascii="Arial" w:hAnsi="Arial" w:cs="Arial"/>
          <w:snapToGrid w:val="0"/>
          <w:sz w:val="20"/>
          <w:szCs w:val="20"/>
        </w:rPr>
        <w:t xml:space="preserve"> .</w:t>
      </w:r>
      <w:proofErr w:type="spellStart"/>
      <w:r w:rsidR="008070AA" w:rsidRPr="00E50366">
        <w:rPr>
          <w:rFonts w:ascii="Arial" w:hAnsi="Arial" w:cs="Arial"/>
          <w:snapToGrid w:val="0"/>
          <w:sz w:val="20"/>
          <w:szCs w:val="20"/>
        </w:rPr>
        <w:t>I</w:t>
      </w:r>
      <w:r w:rsidRPr="00E50366">
        <w:rPr>
          <w:rFonts w:ascii="Arial" w:hAnsi="Arial" w:cs="Arial"/>
          <w:snapToGrid w:val="0"/>
          <w:sz w:val="20"/>
          <w:szCs w:val="20"/>
        </w:rPr>
        <w:t>nvest</w:t>
      </w:r>
      <w:proofErr w:type="spellEnd"/>
      <w:r w:rsidRPr="00E50366">
        <w:rPr>
          <w:rFonts w:ascii="Arial" w:hAnsi="Arial" w:cs="Arial"/>
          <w:snapToGrid w:val="0"/>
          <w:sz w:val="20"/>
          <w:szCs w:val="20"/>
        </w:rPr>
        <w:t>.</w:t>
      </w:r>
      <w:r w:rsidR="008070AA" w:rsidRPr="00E50366">
        <w:rPr>
          <w:rFonts w:ascii="Arial" w:hAnsi="Arial" w:cs="Arial"/>
          <w:snapToGrid w:val="0"/>
          <w:sz w:val="20"/>
          <w:szCs w:val="20"/>
        </w:rPr>
        <w:t xml:space="preserve"> </w:t>
      </w:r>
      <w:r w:rsidRPr="00E50366">
        <w:rPr>
          <w:rFonts w:ascii="Arial" w:hAnsi="Arial" w:cs="Arial"/>
          <w:snapToGrid w:val="0"/>
          <w:sz w:val="20"/>
          <w:szCs w:val="20"/>
        </w:rPr>
        <w:t>For N° 10 Mexico.11pp.</w:t>
      </w:r>
    </w:p>
    <w:p w:rsidR="003B155A" w:rsidRPr="00E50366" w:rsidRDefault="003B155A" w:rsidP="00E50366">
      <w:pPr>
        <w:pStyle w:val="Prrafodelista"/>
        <w:numPr>
          <w:ilvl w:val="0"/>
          <w:numId w:val="2"/>
        </w:numPr>
        <w:jc w:val="both"/>
        <w:rPr>
          <w:rFonts w:ascii="Arial" w:hAnsi="Arial" w:cs="Arial"/>
          <w:sz w:val="20"/>
          <w:szCs w:val="20"/>
        </w:rPr>
      </w:pPr>
      <w:r w:rsidRPr="00E50366">
        <w:rPr>
          <w:rFonts w:ascii="Arial" w:hAnsi="Arial" w:cs="Arial"/>
          <w:sz w:val="20"/>
          <w:szCs w:val="20"/>
        </w:rPr>
        <w:t>Cedillo, E. 1990. Las plantas útiles del Municipio de Tepoztlán, Morelos. Tesis de maestría en  ciencias Biológicas. México D.F. Facultad de ciencias. UNAM.</w:t>
      </w:r>
    </w:p>
    <w:p w:rsidR="008070AA" w:rsidRPr="00E50366" w:rsidRDefault="003B155A" w:rsidP="00E50366">
      <w:pPr>
        <w:pStyle w:val="Prrafodelista"/>
        <w:numPr>
          <w:ilvl w:val="0"/>
          <w:numId w:val="2"/>
        </w:numPr>
        <w:jc w:val="both"/>
        <w:rPr>
          <w:rFonts w:ascii="Arial" w:hAnsi="Arial" w:cs="Arial"/>
          <w:sz w:val="20"/>
          <w:szCs w:val="20"/>
        </w:rPr>
      </w:pPr>
      <w:r w:rsidRPr="00E50366">
        <w:rPr>
          <w:rFonts w:ascii="Arial" w:hAnsi="Arial" w:cs="Arial"/>
          <w:sz w:val="20"/>
          <w:szCs w:val="20"/>
        </w:rPr>
        <w:lastRenderedPageBreak/>
        <w:t xml:space="preserve">Nava, M. Z. 2006. Carbono almacenado como servicio </w:t>
      </w:r>
      <w:proofErr w:type="spellStart"/>
      <w:r w:rsidRPr="00E50366">
        <w:rPr>
          <w:rFonts w:ascii="Arial" w:hAnsi="Arial" w:cs="Arial"/>
          <w:sz w:val="20"/>
          <w:szCs w:val="20"/>
        </w:rPr>
        <w:t>ecosistematico</w:t>
      </w:r>
      <w:proofErr w:type="spellEnd"/>
      <w:r w:rsidRPr="00E50366">
        <w:rPr>
          <w:rFonts w:ascii="Arial" w:hAnsi="Arial" w:cs="Arial"/>
          <w:sz w:val="20"/>
          <w:szCs w:val="20"/>
        </w:rPr>
        <w:t xml:space="preserve"> y criterios de restauración, en el Bosque de </w:t>
      </w:r>
      <w:proofErr w:type="spellStart"/>
      <w:r w:rsidRPr="00E50366">
        <w:rPr>
          <w:rFonts w:ascii="Arial" w:hAnsi="Arial" w:cs="Arial"/>
          <w:i/>
          <w:sz w:val="20"/>
          <w:szCs w:val="20"/>
        </w:rPr>
        <w:t>Abies</w:t>
      </w:r>
      <w:proofErr w:type="spellEnd"/>
      <w:r w:rsidRPr="00E50366">
        <w:rPr>
          <w:rFonts w:ascii="Arial" w:hAnsi="Arial" w:cs="Arial"/>
          <w:i/>
          <w:sz w:val="20"/>
          <w:szCs w:val="20"/>
        </w:rPr>
        <w:t xml:space="preserve"> religiosa </w:t>
      </w:r>
      <w:r w:rsidRPr="00E50366">
        <w:rPr>
          <w:rFonts w:ascii="Arial" w:hAnsi="Arial" w:cs="Arial"/>
          <w:sz w:val="20"/>
          <w:szCs w:val="20"/>
        </w:rPr>
        <w:t>de la cuenca del rio Magdalena, D.F. Tesis de maestría en ciencias Biológicas. México, D.F. Facultad de ciencias UNAM.</w:t>
      </w:r>
    </w:p>
    <w:p w:rsidR="003B155A" w:rsidRPr="00E50366" w:rsidRDefault="003B155A" w:rsidP="00E50366">
      <w:pPr>
        <w:pStyle w:val="Prrafodelista"/>
        <w:numPr>
          <w:ilvl w:val="0"/>
          <w:numId w:val="2"/>
        </w:numPr>
        <w:jc w:val="both"/>
        <w:rPr>
          <w:rFonts w:ascii="Arial" w:hAnsi="Arial" w:cs="Arial"/>
          <w:sz w:val="20"/>
          <w:szCs w:val="20"/>
        </w:rPr>
      </w:pPr>
      <w:r w:rsidRPr="00E50366">
        <w:rPr>
          <w:rFonts w:ascii="Arial" w:hAnsi="Arial" w:cs="Arial"/>
          <w:sz w:val="20"/>
          <w:szCs w:val="20"/>
        </w:rPr>
        <w:t>Pulido, M. T. 1982.</w:t>
      </w:r>
      <w:r w:rsidR="008070AA" w:rsidRPr="00E50366">
        <w:rPr>
          <w:rFonts w:ascii="Arial" w:hAnsi="Arial" w:cs="Arial"/>
          <w:sz w:val="20"/>
          <w:szCs w:val="20"/>
        </w:rPr>
        <w:t xml:space="preserve"> </w:t>
      </w:r>
      <w:r w:rsidRPr="00E50366">
        <w:rPr>
          <w:rFonts w:ascii="Arial" w:hAnsi="Arial" w:cs="Arial"/>
          <w:sz w:val="20"/>
          <w:szCs w:val="20"/>
        </w:rPr>
        <w:t xml:space="preserve"> Inventario de la flora y guía ilustrada para identificar las especies en el cerro </w:t>
      </w:r>
      <w:proofErr w:type="spellStart"/>
      <w:r w:rsidRPr="00E50366">
        <w:rPr>
          <w:rFonts w:ascii="Arial" w:hAnsi="Arial" w:cs="Arial"/>
          <w:sz w:val="20"/>
          <w:szCs w:val="20"/>
        </w:rPr>
        <w:t>Tetzcotzinco</w:t>
      </w:r>
      <w:proofErr w:type="spellEnd"/>
      <w:r w:rsidRPr="00E50366">
        <w:rPr>
          <w:rFonts w:ascii="Arial" w:hAnsi="Arial" w:cs="Arial"/>
          <w:sz w:val="20"/>
          <w:szCs w:val="20"/>
        </w:rPr>
        <w:t>, Texcoco, Estado de México. Tesis de licenciatura en Biología. México, D.F. Facultad de Ciencias. UNAM.</w:t>
      </w:r>
    </w:p>
    <w:p w:rsidR="003B155A" w:rsidRPr="00E50366" w:rsidRDefault="003B155A" w:rsidP="00E50366">
      <w:pPr>
        <w:pStyle w:val="Prrafodelista"/>
        <w:numPr>
          <w:ilvl w:val="0"/>
          <w:numId w:val="2"/>
        </w:numPr>
        <w:jc w:val="both"/>
        <w:rPr>
          <w:rFonts w:ascii="Arial" w:hAnsi="Arial" w:cs="Arial"/>
          <w:sz w:val="20"/>
          <w:szCs w:val="20"/>
        </w:rPr>
      </w:pPr>
      <w:proofErr w:type="spellStart"/>
      <w:r w:rsidRPr="00E50366">
        <w:rPr>
          <w:rFonts w:ascii="Arial" w:hAnsi="Arial" w:cs="Arial"/>
          <w:sz w:val="20"/>
          <w:szCs w:val="20"/>
        </w:rPr>
        <w:t>Rzedowski</w:t>
      </w:r>
      <w:proofErr w:type="spellEnd"/>
      <w:r w:rsidRPr="00E50366">
        <w:rPr>
          <w:rFonts w:ascii="Arial" w:hAnsi="Arial" w:cs="Arial"/>
          <w:sz w:val="20"/>
          <w:szCs w:val="20"/>
        </w:rPr>
        <w:t xml:space="preserve">, G. C. de J. </w:t>
      </w:r>
      <w:proofErr w:type="spellStart"/>
      <w:r w:rsidRPr="00E50366">
        <w:rPr>
          <w:rFonts w:ascii="Arial" w:hAnsi="Arial" w:cs="Arial"/>
          <w:sz w:val="20"/>
          <w:szCs w:val="20"/>
        </w:rPr>
        <w:t>Rzedowski</w:t>
      </w:r>
      <w:proofErr w:type="spellEnd"/>
      <w:r w:rsidRPr="00E50366">
        <w:rPr>
          <w:rFonts w:ascii="Arial" w:hAnsi="Arial" w:cs="Arial"/>
          <w:sz w:val="20"/>
          <w:szCs w:val="20"/>
        </w:rPr>
        <w:t xml:space="preserve"> y colaboradores, 2001. </w:t>
      </w:r>
      <w:r w:rsidR="008070AA" w:rsidRPr="00E50366">
        <w:rPr>
          <w:rFonts w:ascii="Arial" w:hAnsi="Arial" w:cs="Arial"/>
          <w:sz w:val="20"/>
          <w:szCs w:val="20"/>
        </w:rPr>
        <w:t xml:space="preserve"> </w:t>
      </w:r>
      <w:r w:rsidRPr="00E50366">
        <w:rPr>
          <w:rFonts w:ascii="Arial" w:hAnsi="Arial" w:cs="Arial"/>
          <w:sz w:val="20"/>
          <w:szCs w:val="20"/>
        </w:rPr>
        <w:t xml:space="preserve">Flora </w:t>
      </w:r>
      <w:proofErr w:type="spellStart"/>
      <w:r w:rsidRPr="00E50366">
        <w:rPr>
          <w:rFonts w:ascii="Arial" w:hAnsi="Arial" w:cs="Arial"/>
          <w:sz w:val="20"/>
          <w:szCs w:val="20"/>
        </w:rPr>
        <w:t>faneorganica</w:t>
      </w:r>
      <w:proofErr w:type="spellEnd"/>
      <w:r w:rsidRPr="00E50366">
        <w:rPr>
          <w:rFonts w:ascii="Arial" w:hAnsi="Arial" w:cs="Arial"/>
          <w:sz w:val="20"/>
          <w:szCs w:val="20"/>
        </w:rPr>
        <w:t xml:space="preserve"> del Valle de México. 2ª. Ed., Instituto de Ecología, A. C. Y Comisión Nacional para el Conocimiento y Uso de la Biodiversidad, Pátzcuaro (Michoacán), 140 p.</w:t>
      </w:r>
    </w:p>
    <w:p w:rsidR="003B155A" w:rsidRPr="00E50366" w:rsidRDefault="003B155A" w:rsidP="00E50366">
      <w:pPr>
        <w:pStyle w:val="Prrafodelista"/>
        <w:numPr>
          <w:ilvl w:val="0"/>
          <w:numId w:val="2"/>
        </w:numPr>
        <w:jc w:val="both"/>
        <w:rPr>
          <w:rFonts w:ascii="Arial" w:hAnsi="Arial" w:cs="Arial"/>
          <w:snapToGrid w:val="0"/>
          <w:sz w:val="20"/>
          <w:szCs w:val="20"/>
        </w:rPr>
      </w:pPr>
      <w:proofErr w:type="spellStart"/>
      <w:r w:rsidRPr="00E50366">
        <w:rPr>
          <w:rFonts w:ascii="Arial" w:hAnsi="Arial" w:cs="Arial"/>
          <w:snapToGrid w:val="0"/>
          <w:sz w:val="20"/>
          <w:szCs w:val="20"/>
        </w:rPr>
        <w:t>Rzedowsky</w:t>
      </w:r>
      <w:proofErr w:type="spellEnd"/>
      <w:r w:rsidRPr="00E50366">
        <w:rPr>
          <w:rFonts w:ascii="Arial" w:hAnsi="Arial" w:cs="Arial"/>
          <w:snapToGrid w:val="0"/>
          <w:sz w:val="20"/>
          <w:szCs w:val="20"/>
        </w:rPr>
        <w:t>. J.1991.</w:t>
      </w:r>
      <w:r w:rsidR="008070AA" w:rsidRPr="00E50366">
        <w:rPr>
          <w:rFonts w:ascii="Arial" w:hAnsi="Arial" w:cs="Arial"/>
          <w:snapToGrid w:val="0"/>
          <w:sz w:val="20"/>
          <w:szCs w:val="20"/>
        </w:rPr>
        <w:t xml:space="preserve"> </w:t>
      </w:r>
      <w:r w:rsidRPr="00E50366">
        <w:rPr>
          <w:rFonts w:ascii="Arial" w:hAnsi="Arial" w:cs="Arial"/>
          <w:snapToGrid w:val="0"/>
          <w:sz w:val="20"/>
          <w:szCs w:val="20"/>
        </w:rPr>
        <w:t xml:space="preserve">El endemismo en la flora Mexicana. Una apreciación analítica preliminar. Acta </w:t>
      </w:r>
      <w:proofErr w:type="spellStart"/>
      <w:r w:rsidRPr="00E50366">
        <w:rPr>
          <w:rFonts w:ascii="Arial" w:hAnsi="Arial" w:cs="Arial"/>
          <w:snapToGrid w:val="0"/>
          <w:sz w:val="20"/>
          <w:szCs w:val="20"/>
        </w:rPr>
        <w:t>Bot</w:t>
      </w:r>
      <w:proofErr w:type="spellEnd"/>
      <w:r w:rsidRPr="00E50366">
        <w:rPr>
          <w:rFonts w:ascii="Arial" w:hAnsi="Arial" w:cs="Arial"/>
          <w:snapToGrid w:val="0"/>
          <w:sz w:val="20"/>
          <w:szCs w:val="20"/>
        </w:rPr>
        <w:t>. Mex. 15:47-64.</w:t>
      </w:r>
    </w:p>
    <w:p w:rsidR="003B155A" w:rsidRPr="00E50366" w:rsidRDefault="003B155A" w:rsidP="00E50366">
      <w:pPr>
        <w:pStyle w:val="Prrafodelista"/>
        <w:numPr>
          <w:ilvl w:val="0"/>
          <w:numId w:val="2"/>
        </w:numPr>
        <w:jc w:val="both"/>
        <w:rPr>
          <w:rFonts w:ascii="Arial" w:hAnsi="Arial" w:cs="Arial"/>
          <w:sz w:val="20"/>
          <w:szCs w:val="20"/>
        </w:rPr>
      </w:pPr>
      <w:r w:rsidRPr="00E50366">
        <w:rPr>
          <w:rFonts w:ascii="Arial" w:hAnsi="Arial" w:cs="Arial"/>
          <w:sz w:val="20"/>
          <w:szCs w:val="20"/>
        </w:rPr>
        <w:t xml:space="preserve">Torres, M. S. 2005. </w:t>
      </w:r>
      <w:r w:rsidR="008070AA" w:rsidRPr="00E50366">
        <w:rPr>
          <w:rFonts w:ascii="Arial" w:hAnsi="Arial" w:cs="Arial"/>
          <w:sz w:val="20"/>
          <w:szCs w:val="20"/>
        </w:rPr>
        <w:t xml:space="preserve"> </w:t>
      </w:r>
      <w:r w:rsidRPr="00E50366">
        <w:rPr>
          <w:rFonts w:ascii="Arial" w:hAnsi="Arial" w:cs="Arial"/>
          <w:sz w:val="20"/>
          <w:szCs w:val="20"/>
        </w:rPr>
        <w:t xml:space="preserve">Estudio </w:t>
      </w:r>
      <w:r w:rsidR="008070AA" w:rsidRPr="00E50366">
        <w:rPr>
          <w:rFonts w:ascii="Arial" w:hAnsi="Arial" w:cs="Arial"/>
          <w:sz w:val="20"/>
          <w:szCs w:val="20"/>
        </w:rPr>
        <w:t>etnobotánica</w:t>
      </w:r>
      <w:r w:rsidRPr="00E50366">
        <w:rPr>
          <w:rFonts w:ascii="Arial" w:hAnsi="Arial" w:cs="Arial"/>
          <w:sz w:val="20"/>
          <w:szCs w:val="20"/>
        </w:rPr>
        <w:t xml:space="preserve"> del parque ecológico </w:t>
      </w:r>
      <w:proofErr w:type="spellStart"/>
      <w:r w:rsidRPr="00E50366">
        <w:rPr>
          <w:rFonts w:ascii="Arial" w:hAnsi="Arial" w:cs="Arial"/>
          <w:sz w:val="20"/>
          <w:szCs w:val="20"/>
        </w:rPr>
        <w:t>Huyamilpas</w:t>
      </w:r>
      <w:proofErr w:type="spellEnd"/>
      <w:r w:rsidRPr="00E50366">
        <w:rPr>
          <w:rFonts w:ascii="Arial" w:hAnsi="Arial" w:cs="Arial"/>
          <w:sz w:val="20"/>
          <w:szCs w:val="20"/>
        </w:rPr>
        <w:t>. Tesis de licenciatura en Biología. México, D.F. Facultad de Ciencias. UNAM.</w:t>
      </w:r>
    </w:p>
    <w:p w:rsidR="003B155A" w:rsidRPr="00E50366" w:rsidRDefault="003B155A" w:rsidP="00E50366">
      <w:pPr>
        <w:pStyle w:val="Prrafodelista"/>
        <w:numPr>
          <w:ilvl w:val="0"/>
          <w:numId w:val="2"/>
        </w:numPr>
        <w:jc w:val="both"/>
        <w:rPr>
          <w:rFonts w:ascii="Arial" w:hAnsi="Arial" w:cs="Arial"/>
          <w:sz w:val="20"/>
          <w:szCs w:val="20"/>
        </w:rPr>
      </w:pPr>
      <w:r w:rsidRPr="00E50366">
        <w:rPr>
          <w:rFonts w:ascii="Arial" w:hAnsi="Arial" w:cs="Arial"/>
          <w:sz w:val="20"/>
          <w:szCs w:val="20"/>
        </w:rPr>
        <w:t xml:space="preserve">Valdivia, E. 2006. </w:t>
      </w:r>
      <w:r w:rsidR="008070AA" w:rsidRPr="00E50366">
        <w:rPr>
          <w:rFonts w:ascii="Arial" w:hAnsi="Arial" w:cs="Arial"/>
          <w:sz w:val="20"/>
          <w:szCs w:val="20"/>
        </w:rPr>
        <w:t xml:space="preserve"> </w:t>
      </w:r>
      <w:r w:rsidRPr="00E50366">
        <w:rPr>
          <w:rFonts w:ascii="Arial" w:hAnsi="Arial" w:cs="Arial"/>
          <w:sz w:val="20"/>
          <w:szCs w:val="20"/>
        </w:rPr>
        <w:t>Recolección de la flora medicinal del sureste del DF, México. Tesis de licenciatura en Biología. México, D.F. Facultad de Ciencias. UNAM.</w:t>
      </w:r>
    </w:p>
    <w:p w:rsidR="003B155A" w:rsidRPr="00E50366" w:rsidRDefault="003B155A" w:rsidP="00E50366">
      <w:pPr>
        <w:pStyle w:val="Prrafodelista"/>
        <w:numPr>
          <w:ilvl w:val="0"/>
          <w:numId w:val="2"/>
        </w:numPr>
        <w:rPr>
          <w:rFonts w:ascii="Arial" w:hAnsi="Arial" w:cs="Arial"/>
          <w:sz w:val="20"/>
          <w:szCs w:val="20"/>
        </w:rPr>
      </w:pPr>
      <w:r w:rsidRPr="00E50366">
        <w:rPr>
          <w:rFonts w:ascii="Arial" w:hAnsi="Arial" w:cs="Arial"/>
          <w:sz w:val="20"/>
          <w:szCs w:val="20"/>
        </w:rPr>
        <w:t xml:space="preserve">Villaseñor J.L. y F. J. Espinosa 1998. </w:t>
      </w:r>
      <w:r w:rsidR="008070AA" w:rsidRPr="00E50366">
        <w:rPr>
          <w:rFonts w:ascii="Arial" w:hAnsi="Arial" w:cs="Arial"/>
          <w:sz w:val="20"/>
          <w:szCs w:val="20"/>
        </w:rPr>
        <w:t xml:space="preserve"> </w:t>
      </w:r>
      <w:r w:rsidRPr="00E50366">
        <w:rPr>
          <w:rFonts w:ascii="Arial" w:hAnsi="Arial" w:cs="Arial"/>
          <w:sz w:val="20"/>
          <w:szCs w:val="20"/>
        </w:rPr>
        <w:t>Catálogo de malezas de México. México. Fondo de Cultura Económica. 448 p.</w:t>
      </w:r>
    </w:p>
    <w:p w:rsidR="003B155A" w:rsidRPr="003B155A" w:rsidRDefault="003B155A" w:rsidP="003B155A">
      <w:pPr>
        <w:rPr>
          <w:rFonts w:ascii="Arial" w:hAnsi="Arial" w:cs="Arial"/>
          <w:sz w:val="20"/>
          <w:szCs w:val="20"/>
        </w:rPr>
      </w:pPr>
    </w:p>
    <w:p w:rsidR="003B155A" w:rsidRPr="003B155A" w:rsidRDefault="003B155A" w:rsidP="003B155A">
      <w:pPr>
        <w:rPr>
          <w:rFonts w:ascii="Arial" w:hAnsi="Arial" w:cs="Arial"/>
          <w:sz w:val="20"/>
          <w:szCs w:val="20"/>
        </w:rPr>
      </w:pPr>
    </w:p>
    <w:p w:rsidR="003B155A" w:rsidRPr="003B155A" w:rsidRDefault="003B155A" w:rsidP="003B155A">
      <w:pPr>
        <w:rPr>
          <w:rFonts w:ascii="Arial" w:hAnsi="Arial" w:cs="Arial"/>
          <w:sz w:val="20"/>
          <w:szCs w:val="20"/>
        </w:rPr>
      </w:pPr>
    </w:p>
    <w:p w:rsidR="003B155A" w:rsidRPr="003B155A" w:rsidRDefault="003B155A" w:rsidP="003B155A">
      <w:pPr>
        <w:rPr>
          <w:rFonts w:ascii="Arial" w:hAnsi="Arial" w:cs="Arial"/>
          <w:sz w:val="20"/>
          <w:szCs w:val="20"/>
        </w:rPr>
      </w:pPr>
    </w:p>
    <w:p w:rsidR="003B155A" w:rsidRPr="003B155A" w:rsidRDefault="003B155A">
      <w:pPr>
        <w:rPr>
          <w:rFonts w:ascii="Arial" w:hAnsi="Arial" w:cs="Arial"/>
          <w:sz w:val="20"/>
          <w:szCs w:val="20"/>
          <w:lang w:val="es-MX"/>
        </w:rPr>
      </w:pPr>
    </w:p>
    <w:sectPr w:rsidR="003B155A" w:rsidRPr="003B155A" w:rsidSect="00401DAB">
      <w:headerReference w:type="even" r:id="rId9"/>
      <w:headerReference w:type="default" r:id="rId10"/>
      <w:footerReference w:type="even" r:id="rId11"/>
      <w:footerReference w:type="default" r:id="rId12"/>
      <w:headerReference w:type="first" r:id="rId13"/>
      <w:footerReference w:type="first" r:id="rId14"/>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40D5" w:rsidRDefault="000340D5" w:rsidP="000340D5">
      <w:r>
        <w:separator/>
      </w:r>
    </w:p>
  </w:endnote>
  <w:endnote w:type="continuationSeparator" w:id="0">
    <w:p w:rsidR="000340D5" w:rsidRDefault="000340D5" w:rsidP="000340D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1C6A" w:rsidRDefault="00991C6A">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3107454"/>
      <w:docPartObj>
        <w:docPartGallery w:val="Page Numbers (Bottom of Page)"/>
        <w:docPartUnique/>
      </w:docPartObj>
    </w:sdtPr>
    <w:sdtContent>
      <w:p w:rsidR="000340D5" w:rsidRDefault="00401DAB">
        <w:pPr>
          <w:pStyle w:val="Piedepgina"/>
          <w:jc w:val="center"/>
        </w:pPr>
        <w:r>
          <w:fldChar w:fldCharType="begin"/>
        </w:r>
        <w:r w:rsidR="000340D5">
          <w:instrText>PAGE   \* MERGEFORMAT</w:instrText>
        </w:r>
        <w:r>
          <w:fldChar w:fldCharType="separate"/>
        </w:r>
        <w:r w:rsidR="00991C6A">
          <w:rPr>
            <w:noProof/>
          </w:rPr>
          <w:t>1</w:t>
        </w:r>
        <w:r>
          <w:fldChar w:fldCharType="end"/>
        </w:r>
      </w:p>
    </w:sdtContent>
  </w:sdt>
  <w:p w:rsidR="000340D5" w:rsidRDefault="000340D5">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1C6A" w:rsidRDefault="00991C6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40D5" w:rsidRDefault="000340D5" w:rsidP="000340D5">
      <w:r>
        <w:separator/>
      </w:r>
    </w:p>
  </w:footnote>
  <w:footnote w:type="continuationSeparator" w:id="0">
    <w:p w:rsidR="000340D5" w:rsidRDefault="000340D5" w:rsidP="000340D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1C6A" w:rsidRDefault="00991C6A">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1C6A" w:rsidRDefault="00991C6A">
    <w:pPr>
      <w:pStyle w:val="Encabezado"/>
    </w:pPr>
    <w:r w:rsidRPr="00991C6A">
      <w:drawing>
        <wp:inline distT="0" distB="0" distL="0" distR="0">
          <wp:extent cx="5612130" cy="1155174"/>
          <wp:effectExtent l="19050" t="0" r="7620" b="0"/>
          <wp:docPr id="1" name="0 Imagen" descr="cintill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tillo final.jpg"/>
                  <pic:cNvPicPr/>
                </pic:nvPicPr>
                <pic:blipFill>
                  <a:blip r:embed="rId1"/>
                  <a:stretch>
                    <a:fillRect/>
                  </a:stretch>
                </pic:blipFill>
                <pic:spPr>
                  <a:xfrm>
                    <a:off x="0" y="0"/>
                    <a:ext cx="5612130" cy="1155174"/>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1C6A" w:rsidRDefault="00991C6A">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63494C"/>
    <w:multiLevelType w:val="hybridMultilevel"/>
    <w:tmpl w:val="410615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37511CB"/>
    <w:multiLevelType w:val="hybridMultilevel"/>
    <w:tmpl w:val="727C6C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5CFF6647"/>
    <w:multiLevelType w:val="singleLevel"/>
    <w:tmpl w:val="0C0A0001"/>
    <w:lvl w:ilvl="0">
      <w:start w:val="2"/>
      <w:numFmt w:val="bullet"/>
      <w:lvlText w:val=""/>
      <w:lvlJc w:val="left"/>
      <w:pPr>
        <w:tabs>
          <w:tab w:val="num" w:pos="360"/>
        </w:tabs>
        <w:ind w:left="360" w:hanging="360"/>
      </w:pPr>
      <w:rPr>
        <w:rFonts w:ascii="Symbol" w:hAnsi="Symbol"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hyphenationZone w:val="425"/>
  <w:characterSpacingControl w:val="doNotCompress"/>
  <w:footnotePr>
    <w:footnote w:id="-1"/>
    <w:footnote w:id="0"/>
  </w:footnotePr>
  <w:endnotePr>
    <w:endnote w:id="-1"/>
    <w:endnote w:id="0"/>
  </w:endnotePr>
  <w:compat/>
  <w:rsids>
    <w:rsidRoot w:val="003B155A"/>
    <w:rsid w:val="000340D5"/>
    <w:rsid w:val="003B155A"/>
    <w:rsid w:val="00401DAB"/>
    <w:rsid w:val="0054393E"/>
    <w:rsid w:val="00681F78"/>
    <w:rsid w:val="00743432"/>
    <w:rsid w:val="008070AA"/>
    <w:rsid w:val="00991C6A"/>
    <w:rsid w:val="00A154BA"/>
    <w:rsid w:val="00A372FD"/>
    <w:rsid w:val="00B724D6"/>
    <w:rsid w:val="00CE3050"/>
    <w:rsid w:val="00E50366"/>
    <w:rsid w:val="00F960A2"/>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54BA"/>
    <w:rPr>
      <w:sz w:val="24"/>
      <w:szCs w:val="24"/>
      <w:lang w:val="es-ES" w:eastAsia="es-ES"/>
    </w:rPr>
  </w:style>
  <w:style w:type="paragraph" w:styleId="Ttulo1">
    <w:name w:val="heading 1"/>
    <w:basedOn w:val="Normal"/>
    <w:next w:val="Normal"/>
    <w:link w:val="Ttulo1Car"/>
    <w:qFormat/>
    <w:rsid w:val="00A154BA"/>
    <w:pPr>
      <w:keepNext/>
      <w:jc w:val="both"/>
      <w:outlineLvl w:val="0"/>
    </w:pPr>
    <w:rPr>
      <w:b/>
      <w:bCs/>
      <w:lang w:val="es-MX"/>
    </w:rPr>
  </w:style>
  <w:style w:type="paragraph" w:styleId="Ttulo2">
    <w:name w:val="heading 2"/>
    <w:basedOn w:val="Normal"/>
    <w:next w:val="Normal"/>
    <w:link w:val="Ttulo2Car"/>
    <w:uiPriority w:val="9"/>
    <w:unhideWhenUsed/>
    <w:qFormat/>
    <w:rsid w:val="003B155A"/>
    <w:pPr>
      <w:keepNext/>
      <w:keepLines/>
      <w:spacing w:before="200" w:line="276" w:lineRule="auto"/>
      <w:outlineLvl w:val="1"/>
    </w:pPr>
    <w:rPr>
      <w:rFonts w:asciiTheme="majorHAnsi" w:eastAsiaTheme="majorEastAsia" w:hAnsiTheme="majorHAnsi" w:cstheme="majorBidi"/>
      <w:b/>
      <w:bCs/>
      <w:color w:val="4F81BD" w:themeColor="accent1"/>
      <w:sz w:val="26"/>
      <w:szCs w:val="26"/>
      <w:lang w:val="es-MX" w:eastAsia="en-US"/>
    </w:rPr>
  </w:style>
  <w:style w:type="paragraph" w:styleId="Ttulo3">
    <w:name w:val="heading 3"/>
    <w:basedOn w:val="Normal"/>
    <w:next w:val="Normal"/>
    <w:link w:val="Ttulo3Car"/>
    <w:uiPriority w:val="9"/>
    <w:semiHidden/>
    <w:unhideWhenUsed/>
    <w:qFormat/>
    <w:rsid w:val="003B155A"/>
    <w:pPr>
      <w:keepNext/>
      <w:keepLines/>
      <w:spacing w:before="200" w:line="276" w:lineRule="auto"/>
      <w:outlineLvl w:val="2"/>
    </w:pPr>
    <w:rPr>
      <w:rFonts w:asciiTheme="majorHAnsi" w:eastAsiaTheme="majorEastAsia" w:hAnsiTheme="majorHAnsi" w:cstheme="majorBidi"/>
      <w:b/>
      <w:bCs/>
      <w:color w:val="4F81BD" w:themeColor="accent1"/>
      <w:sz w:val="22"/>
      <w:szCs w:val="22"/>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154BA"/>
    <w:rPr>
      <w:b/>
      <w:bCs/>
      <w:sz w:val="24"/>
      <w:szCs w:val="24"/>
      <w:lang w:eastAsia="es-ES"/>
    </w:rPr>
  </w:style>
  <w:style w:type="paragraph" w:styleId="Sinespaciado">
    <w:name w:val="No Spacing"/>
    <w:uiPriority w:val="1"/>
    <w:qFormat/>
    <w:rsid w:val="00A154BA"/>
    <w:rPr>
      <w:sz w:val="24"/>
      <w:szCs w:val="24"/>
      <w:lang w:val="es-ES" w:eastAsia="es-ES"/>
    </w:rPr>
  </w:style>
  <w:style w:type="paragraph" w:styleId="Prrafodelista">
    <w:name w:val="List Paragraph"/>
    <w:basedOn w:val="Normal"/>
    <w:uiPriority w:val="34"/>
    <w:qFormat/>
    <w:rsid w:val="00A154BA"/>
    <w:pPr>
      <w:spacing w:after="200" w:line="276" w:lineRule="auto"/>
      <w:ind w:left="720"/>
      <w:contextualSpacing/>
    </w:pPr>
    <w:rPr>
      <w:rFonts w:ascii="Calibri" w:eastAsia="Calibri" w:hAnsi="Calibri"/>
      <w:sz w:val="22"/>
      <w:szCs w:val="22"/>
      <w:lang w:eastAsia="en-US"/>
    </w:rPr>
  </w:style>
  <w:style w:type="character" w:customStyle="1" w:styleId="Ttulo2Car">
    <w:name w:val="Título 2 Car"/>
    <w:basedOn w:val="Fuentedeprrafopredeter"/>
    <w:link w:val="Ttulo2"/>
    <w:uiPriority w:val="9"/>
    <w:rsid w:val="003B155A"/>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3B155A"/>
    <w:rPr>
      <w:rFonts w:asciiTheme="majorHAnsi" w:eastAsiaTheme="majorEastAsia" w:hAnsiTheme="majorHAnsi" w:cstheme="majorBidi"/>
      <w:b/>
      <w:bCs/>
      <w:color w:val="4F81BD" w:themeColor="accent1"/>
      <w:sz w:val="22"/>
      <w:szCs w:val="22"/>
    </w:rPr>
  </w:style>
  <w:style w:type="paragraph" w:styleId="Subttulo">
    <w:name w:val="Subtitle"/>
    <w:basedOn w:val="Normal"/>
    <w:next w:val="Normal"/>
    <w:link w:val="SubttuloCar"/>
    <w:uiPriority w:val="11"/>
    <w:qFormat/>
    <w:rsid w:val="003B155A"/>
    <w:pPr>
      <w:numPr>
        <w:ilvl w:val="1"/>
      </w:numPr>
      <w:spacing w:after="200" w:line="276" w:lineRule="auto"/>
    </w:pPr>
    <w:rPr>
      <w:rFonts w:asciiTheme="majorHAnsi" w:eastAsiaTheme="majorEastAsia" w:hAnsiTheme="majorHAnsi" w:cstheme="majorBidi"/>
      <w:i/>
      <w:iCs/>
      <w:color w:val="4F81BD" w:themeColor="accent1"/>
      <w:spacing w:val="15"/>
      <w:lang w:val="es-MX" w:eastAsia="en-US"/>
    </w:rPr>
  </w:style>
  <w:style w:type="character" w:customStyle="1" w:styleId="SubttuloCar">
    <w:name w:val="Subtítulo Car"/>
    <w:basedOn w:val="Fuentedeprrafopredeter"/>
    <w:link w:val="Subttulo"/>
    <w:uiPriority w:val="11"/>
    <w:rsid w:val="003B155A"/>
    <w:rPr>
      <w:rFonts w:asciiTheme="majorHAnsi" w:eastAsiaTheme="majorEastAsia" w:hAnsiTheme="majorHAnsi" w:cstheme="majorBidi"/>
      <w:i/>
      <w:iCs/>
      <w:color w:val="4F81BD" w:themeColor="accent1"/>
      <w:spacing w:val="15"/>
      <w:sz w:val="24"/>
      <w:szCs w:val="24"/>
    </w:rPr>
  </w:style>
  <w:style w:type="paragraph" w:styleId="Sangradetextonormal">
    <w:name w:val="Body Text Indent"/>
    <w:basedOn w:val="Normal"/>
    <w:link w:val="SangradetextonormalCar"/>
    <w:uiPriority w:val="99"/>
    <w:semiHidden/>
    <w:unhideWhenUsed/>
    <w:rsid w:val="003B155A"/>
    <w:pPr>
      <w:spacing w:after="120" w:line="276" w:lineRule="auto"/>
      <w:ind w:left="283"/>
    </w:pPr>
    <w:rPr>
      <w:rFonts w:asciiTheme="minorHAnsi" w:eastAsiaTheme="minorHAnsi" w:hAnsiTheme="minorHAnsi" w:cstheme="minorBidi"/>
      <w:sz w:val="22"/>
      <w:szCs w:val="22"/>
      <w:lang w:val="es-MX" w:eastAsia="en-US"/>
    </w:rPr>
  </w:style>
  <w:style w:type="character" w:customStyle="1" w:styleId="SangradetextonormalCar">
    <w:name w:val="Sangría de texto normal Car"/>
    <w:basedOn w:val="Fuentedeprrafopredeter"/>
    <w:link w:val="Sangradetextonormal"/>
    <w:uiPriority w:val="99"/>
    <w:semiHidden/>
    <w:rsid w:val="003B155A"/>
    <w:rPr>
      <w:rFonts w:asciiTheme="minorHAnsi" w:eastAsiaTheme="minorHAnsi" w:hAnsiTheme="minorHAnsi" w:cstheme="minorBidi"/>
      <w:sz w:val="22"/>
      <w:szCs w:val="22"/>
    </w:rPr>
  </w:style>
  <w:style w:type="table" w:styleId="Tablaconcuadrcula">
    <w:name w:val="Table Grid"/>
    <w:basedOn w:val="Tablanormal"/>
    <w:uiPriority w:val="59"/>
    <w:rsid w:val="003B155A"/>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CE3050"/>
    <w:rPr>
      <w:rFonts w:ascii="Tahoma" w:hAnsi="Tahoma" w:cs="Tahoma"/>
      <w:sz w:val="16"/>
      <w:szCs w:val="16"/>
    </w:rPr>
  </w:style>
  <w:style w:type="character" w:customStyle="1" w:styleId="TextodegloboCar">
    <w:name w:val="Texto de globo Car"/>
    <w:basedOn w:val="Fuentedeprrafopredeter"/>
    <w:link w:val="Textodeglobo"/>
    <w:uiPriority w:val="99"/>
    <w:semiHidden/>
    <w:rsid w:val="00CE3050"/>
    <w:rPr>
      <w:rFonts w:ascii="Tahoma" w:hAnsi="Tahoma" w:cs="Tahoma"/>
      <w:sz w:val="16"/>
      <w:szCs w:val="16"/>
      <w:lang w:val="es-ES" w:eastAsia="es-ES"/>
    </w:rPr>
  </w:style>
  <w:style w:type="paragraph" w:styleId="Encabezado">
    <w:name w:val="header"/>
    <w:basedOn w:val="Normal"/>
    <w:link w:val="EncabezadoCar"/>
    <w:uiPriority w:val="99"/>
    <w:unhideWhenUsed/>
    <w:rsid w:val="000340D5"/>
    <w:pPr>
      <w:tabs>
        <w:tab w:val="center" w:pos="4419"/>
        <w:tab w:val="right" w:pos="8838"/>
      </w:tabs>
    </w:pPr>
  </w:style>
  <w:style w:type="character" w:customStyle="1" w:styleId="EncabezadoCar">
    <w:name w:val="Encabezado Car"/>
    <w:basedOn w:val="Fuentedeprrafopredeter"/>
    <w:link w:val="Encabezado"/>
    <w:uiPriority w:val="99"/>
    <w:rsid w:val="000340D5"/>
    <w:rPr>
      <w:sz w:val="24"/>
      <w:szCs w:val="24"/>
      <w:lang w:val="es-ES" w:eastAsia="es-ES"/>
    </w:rPr>
  </w:style>
  <w:style w:type="paragraph" w:styleId="Piedepgina">
    <w:name w:val="footer"/>
    <w:basedOn w:val="Normal"/>
    <w:link w:val="PiedepginaCar"/>
    <w:uiPriority w:val="99"/>
    <w:unhideWhenUsed/>
    <w:rsid w:val="000340D5"/>
    <w:pPr>
      <w:tabs>
        <w:tab w:val="center" w:pos="4419"/>
        <w:tab w:val="right" w:pos="8838"/>
      </w:tabs>
    </w:pPr>
  </w:style>
  <w:style w:type="character" w:customStyle="1" w:styleId="PiedepginaCar">
    <w:name w:val="Pie de página Car"/>
    <w:basedOn w:val="Fuentedeprrafopredeter"/>
    <w:link w:val="Piedepgina"/>
    <w:uiPriority w:val="99"/>
    <w:rsid w:val="000340D5"/>
    <w:rPr>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54BA"/>
    <w:rPr>
      <w:sz w:val="24"/>
      <w:szCs w:val="24"/>
      <w:lang w:val="es-ES" w:eastAsia="es-ES"/>
    </w:rPr>
  </w:style>
  <w:style w:type="paragraph" w:styleId="Ttulo1">
    <w:name w:val="heading 1"/>
    <w:basedOn w:val="Normal"/>
    <w:next w:val="Normal"/>
    <w:link w:val="Ttulo1Car"/>
    <w:qFormat/>
    <w:rsid w:val="00A154BA"/>
    <w:pPr>
      <w:keepNext/>
      <w:jc w:val="both"/>
      <w:outlineLvl w:val="0"/>
    </w:pPr>
    <w:rPr>
      <w:b/>
      <w:bCs/>
      <w:lang w:val="es-MX"/>
    </w:rPr>
  </w:style>
  <w:style w:type="paragraph" w:styleId="Ttulo2">
    <w:name w:val="heading 2"/>
    <w:basedOn w:val="Normal"/>
    <w:next w:val="Normal"/>
    <w:link w:val="Ttulo2Car"/>
    <w:uiPriority w:val="9"/>
    <w:unhideWhenUsed/>
    <w:qFormat/>
    <w:rsid w:val="003B155A"/>
    <w:pPr>
      <w:keepNext/>
      <w:keepLines/>
      <w:spacing w:before="200" w:line="276" w:lineRule="auto"/>
      <w:outlineLvl w:val="1"/>
    </w:pPr>
    <w:rPr>
      <w:rFonts w:asciiTheme="majorHAnsi" w:eastAsiaTheme="majorEastAsia" w:hAnsiTheme="majorHAnsi" w:cstheme="majorBidi"/>
      <w:b/>
      <w:bCs/>
      <w:color w:val="4F81BD" w:themeColor="accent1"/>
      <w:sz w:val="26"/>
      <w:szCs w:val="26"/>
      <w:lang w:val="es-MX" w:eastAsia="en-US"/>
    </w:rPr>
  </w:style>
  <w:style w:type="paragraph" w:styleId="Ttulo3">
    <w:name w:val="heading 3"/>
    <w:basedOn w:val="Normal"/>
    <w:next w:val="Normal"/>
    <w:link w:val="Ttulo3Car"/>
    <w:uiPriority w:val="9"/>
    <w:semiHidden/>
    <w:unhideWhenUsed/>
    <w:qFormat/>
    <w:rsid w:val="003B155A"/>
    <w:pPr>
      <w:keepNext/>
      <w:keepLines/>
      <w:spacing w:before="200" w:line="276" w:lineRule="auto"/>
      <w:outlineLvl w:val="2"/>
    </w:pPr>
    <w:rPr>
      <w:rFonts w:asciiTheme="majorHAnsi" w:eastAsiaTheme="majorEastAsia" w:hAnsiTheme="majorHAnsi" w:cstheme="majorBidi"/>
      <w:b/>
      <w:bCs/>
      <w:color w:val="4F81BD" w:themeColor="accent1"/>
      <w:sz w:val="22"/>
      <w:szCs w:val="22"/>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154BA"/>
    <w:rPr>
      <w:b/>
      <w:bCs/>
      <w:sz w:val="24"/>
      <w:szCs w:val="24"/>
      <w:lang w:eastAsia="es-ES"/>
    </w:rPr>
  </w:style>
  <w:style w:type="paragraph" w:styleId="Sinespaciado">
    <w:name w:val="No Spacing"/>
    <w:uiPriority w:val="1"/>
    <w:qFormat/>
    <w:rsid w:val="00A154BA"/>
    <w:rPr>
      <w:sz w:val="24"/>
      <w:szCs w:val="24"/>
      <w:lang w:val="es-ES" w:eastAsia="es-ES"/>
    </w:rPr>
  </w:style>
  <w:style w:type="paragraph" w:styleId="Prrafodelista">
    <w:name w:val="List Paragraph"/>
    <w:basedOn w:val="Normal"/>
    <w:uiPriority w:val="34"/>
    <w:qFormat/>
    <w:rsid w:val="00A154BA"/>
    <w:pPr>
      <w:spacing w:after="200" w:line="276" w:lineRule="auto"/>
      <w:ind w:left="720"/>
      <w:contextualSpacing/>
    </w:pPr>
    <w:rPr>
      <w:rFonts w:ascii="Calibri" w:eastAsia="Calibri" w:hAnsi="Calibri"/>
      <w:sz w:val="22"/>
      <w:szCs w:val="22"/>
      <w:lang w:eastAsia="en-US"/>
    </w:rPr>
  </w:style>
  <w:style w:type="character" w:customStyle="1" w:styleId="Ttulo2Car">
    <w:name w:val="Título 2 Car"/>
    <w:basedOn w:val="Fuentedeprrafopredeter"/>
    <w:link w:val="Ttulo2"/>
    <w:uiPriority w:val="9"/>
    <w:rsid w:val="003B155A"/>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3B155A"/>
    <w:rPr>
      <w:rFonts w:asciiTheme="majorHAnsi" w:eastAsiaTheme="majorEastAsia" w:hAnsiTheme="majorHAnsi" w:cstheme="majorBidi"/>
      <w:b/>
      <w:bCs/>
      <w:color w:val="4F81BD" w:themeColor="accent1"/>
      <w:sz w:val="22"/>
      <w:szCs w:val="22"/>
    </w:rPr>
  </w:style>
  <w:style w:type="paragraph" w:styleId="Subttulo">
    <w:name w:val="Subtitle"/>
    <w:basedOn w:val="Normal"/>
    <w:next w:val="Normal"/>
    <w:link w:val="SubttuloCar"/>
    <w:uiPriority w:val="11"/>
    <w:qFormat/>
    <w:rsid w:val="003B155A"/>
    <w:pPr>
      <w:numPr>
        <w:ilvl w:val="1"/>
      </w:numPr>
      <w:spacing w:after="200" w:line="276" w:lineRule="auto"/>
    </w:pPr>
    <w:rPr>
      <w:rFonts w:asciiTheme="majorHAnsi" w:eastAsiaTheme="majorEastAsia" w:hAnsiTheme="majorHAnsi" w:cstheme="majorBidi"/>
      <w:i/>
      <w:iCs/>
      <w:color w:val="4F81BD" w:themeColor="accent1"/>
      <w:spacing w:val="15"/>
      <w:lang w:val="es-MX" w:eastAsia="en-US"/>
    </w:rPr>
  </w:style>
  <w:style w:type="character" w:customStyle="1" w:styleId="SubttuloCar">
    <w:name w:val="Subtítulo Car"/>
    <w:basedOn w:val="Fuentedeprrafopredeter"/>
    <w:link w:val="Subttulo"/>
    <w:uiPriority w:val="11"/>
    <w:rsid w:val="003B155A"/>
    <w:rPr>
      <w:rFonts w:asciiTheme="majorHAnsi" w:eastAsiaTheme="majorEastAsia" w:hAnsiTheme="majorHAnsi" w:cstheme="majorBidi"/>
      <w:i/>
      <w:iCs/>
      <w:color w:val="4F81BD" w:themeColor="accent1"/>
      <w:spacing w:val="15"/>
      <w:sz w:val="24"/>
      <w:szCs w:val="24"/>
    </w:rPr>
  </w:style>
  <w:style w:type="paragraph" w:styleId="Sangradetextonormal">
    <w:name w:val="Body Text Indent"/>
    <w:basedOn w:val="Normal"/>
    <w:link w:val="SangradetextonormalCar"/>
    <w:uiPriority w:val="99"/>
    <w:semiHidden/>
    <w:unhideWhenUsed/>
    <w:rsid w:val="003B155A"/>
    <w:pPr>
      <w:spacing w:after="120" w:line="276" w:lineRule="auto"/>
      <w:ind w:left="283"/>
    </w:pPr>
    <w:rPr>
      <w:rFonts w:asciiTheme="minorHAnsi" w:eastAsiaTheme="minorHAnsi" w:hAnsiTheme="minorHAnsi" w:cstheme="minorBidi"/>
      <w:sz w:val="22"/>
      <w:szCs w:val="22"/>
      <w:lang w:val="es-MX" w:eastAsia="en-US"/>
    </w:rPr>
  </w:style>
  <w:style w:type="character" w:customStyle="1" w:styleId="SangradetextonormalCar">
    <w:name w:val="Sangría de texto normal Car"/>
    <w:basedOn w:val="Fuentedeprrafopredeter"/>
    <w:link w:val="Sangradetextonormal"/>
    <w:uiPriority w:val="99"/>
    <w:semiHidden/>
    <w:rsid w:val="003B155A"/>
    <w:rPr>
      <w:rFonts w:asciiTheme="minorHAnsi" w:eastAsiaTheme="minorHAnsi" w:hAnsiTheme="minorHAnsi" w:cstheme="minorBidi"/>
      <w:sz w:val="22"/>
      <w:szCs w:val="22"/>
    </w:rPr>
  </w:style>
  <w:style w:type="table" w:styleId="Tablaconcuadrcula">
    <w:name w:val="Table Grid"/>
    <w:basedOn w:val="Tablanormal"/>
    <w:uiPriority w:val="59"/>
    <w:rsid w:val="003B155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E3050"/>
    <w:rPr>
      <w:rFonts w:ascii="Tahoma" w:hAnsi="Tahoma" w:cs="Tahoma"/>
      <w:sz w:val="16"/>
      <w:szCs w:val="16"/>
    </w:rPr>
  </w:style>
  <w:style w:type="character" w:customStyle="1" w:styleId="TextodegloboCar">
    <w:name w:val="Texto de globo Car"/>
    <w:basedOn w:val="Fuentedeprrafopredeter"/>
    <w:link w:val="Textodeglobo"/>
    <w:uiPriority w:val="99"/>
    <w:semiHidden/>
    <w:rsid w:val="00CE3050"/>
    <w:rPr>
      <w:rFonts w:ascii="Tahoma" w:hAnsi="Tahoma" w:cs="Tahoma"/>
      <w:sz w:val="16"/>
      <w:szCs w:val="16"/>
      <w:lang w:val="es-ES" w:eastAsia="es-ES"/>
    </w:rPr>
  </w:style>
  <w:style w:type="paragraph" w:styleId="Encabezado">
    <w:name w:val="header"/>
    <w:basedOn w:val="Normal"/>
    <w:link w:val="EncabezadoCar"/>
    <w:uiPriority w:val="99"/>
    <w:unhideWhenUsed/>
    <w:rsid w:val="000340D5"/>
    <w:pPr>
      <w:tabs>
        <w:tab w:val="center" w:pos="4419"/>
        <w:tab w:val="right" w:pos="8838"/>
      </w:tabs>
    </w:pPr>
  </w:style>
  <w:style w:type="character" w:customStyle="1" w:styleId="EncabezadoCar">
    <w:name w:val="Encabezado Car"/>
    <w:basedOn w:val="Fuentedeprrafopredeter"/>
    <w:link w:val="Encabezado"/>
    <w:uiPriority w:val="99"/>
    <w:rsid w:val="000340D5"/>
    <w:rPr>
      <w:sz w:val="24"/>
      <w:szCs w:val="24"/>
      <w:lang w:val="es-ES" w:eastAsia="es-ES"/>
    </w:rPr>
  </w:style>
  <w:style w:type="paragraph" w:styleId="Piedepgina">
    <w:name w:val="footer"/>
    <w:basedOn w:val="Normal"/>
    <w:link w:val="PiedepginaCar"/>
    <w:uiPriority w:val="99"/>
    <w:unhideWhenUsed/>
    <w:rsid w:val="000340D5"/>
    <w:pPr>
      <w:tabs>
        <w:tab w:val="center" w:pos="4419"/>
        <w:tab w:val="right" w:pos="8838"/>
      </w:tabs>
    </w:pPr>
  </w:style>
  <w:style w:type="character" w:customStyle="1" w:styleId="PiedepginaCar">
    <w:name w:val="Pie de página Car"/>
    <w:basedOn w:val="Fuentedeprrafopredeter"/>
    <w:link w:val="Piedepgina"/>
    <w:uiPriority w:val="99"/>
    <w:rsid w:val="000340D5"/>
    <w:rPr>
      <w:sz w:val="24"/>
      <w:szCs w:val="24"/>
      <w:lang w:val="es-ES" w:eastAsia="es-E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1720</Words>
  <Characters>9460</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Raymundo Velasco Nuño</dc:creator>
  <cp:lastModifiedBy>Maru</cp:lastModifiedBy>
  <cp:revision>4</cp:revision>
  <cp:lastPrinted>2015-03-18T16:31:00Z</cp:lastPrinted>
  <dcterms:created xsi:type="dcterms:W3CDTF">2015-03-24T21:18:00Z</dcterms:created>
  <dcterms:modified xsi:type="dcterms:W3CDTF">2015-04-29T15:55:00Z</dcterms:modified>
</cp:coreProperties>
</file>