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2AA" w:rsidRPr="00BC7C14" w:rsidRDefault="003C42AA" w:rsidP="003C42AA">
      <w:pPr>
        <w:pStyle w:val="Textoindependiente"/>
        <w:jc w:val="right"/>
        <w:rPr>
          <w:rFonts w:ascii="Arial" w:hAnsi="Arial" w:cs="Arial"/>
          <w:sz w:val="20"/>
        </w:rPr>
      </w:pPr>
    </w:p>
    <w:p w:rsidR="003C42AA" w:rsidRPr="00BC7C14" w:rsidRDefault="003C42AA" w:rsidP="003C42AA">
      <w:pPr>
        <w:pStyle w:val="Textoindependiente"/>
        <w:jc w:val="right"/>
        <w:rPr>
          <w:rFonts w:ascii="Arial" w:hAnsi="Arial" w:cs="Arial"/>
          <w:sz w:val="20"/>
        </w:rPr>
      </w:pPr>
    </w:p>
    <w:p w:rsidR="00BC7C14" w:rsidRPr="00BC7C14" w:rsidRDefault="00BC7C14" w:rsidP="003C42AA">
      <w:pPr>
        <w:pStyle w:val="Textoindependiente"/>
        <w:jc w:val="right"/>
        <w:rPr>
          <w:rFonts w:ascii="Arial" w:hAnsi="Arial" w:cs="Arial"/>
          <w:sz w:val="20"/>
        </w:rPr>
      </w:pPr>
    </w:p>
    <w:p w:rsidR="00BC7C14" w:rsidRPr="00BC7C14" w:rsidRDefault="00BC7C14" w:rsidP="00BC7C14">
      <w:pPr>
        <w:tabs>
          <w:tab w:val="left" w:pos="4470"/>
        </w:tabs>
        <w:jc w:val="center"/>
        <w:rPr>
          <w:rFonts w:ascii="Arial Rounded MT Bold" w:hAnsi="Arial Rounded MT Bold" w:cs="Arial"/>
          <w:b/>
          <w:sz w:val="20"/>
          <w:szCs w:val="20"/>
          <w:lang w:val="es-MX"/>
        </w:rPr>
      </w:pPr>
      <w:r w:rsidRPr="00BC7C14">
        <w:rPr>
          <w:rFonts w:ascii="Arial Rounded MT Bold" w:hAnsi="Arial Rounded MT Bold" w:cs="Arial"/>
          <w:b/>
          <w:sz w:val="20"/>
          <w:szCs w:val="20"/>
          <w:lang w:val="es-MX"/>
        </w:rPr>
        <w:t>Percepción de Pobreza y Bienestar Social</w:t>
      </w:r>
    </w:p>
    <w:p w:rsidR="00BC7C14" w:rsidRPr="00BC7C14" w:rsidRDefault="00BC7C14" w:rsidP="00BC7C14">
      <w:pPr>
        <w:tabs>
          <w:tab w:val="left" w:pos="4470"/>
        </w:tabs>
        <w:jc w:val="center"/>
        <w:rPr>
          <w:rFonts w:ascii="Arial Rounded MT Bold" w:hAnsi="Arial Rounded MT Bold" w:cs="Arial"/>
          <w:b/>
          <w:sz w:val="20"/>
          <w:szCs w:val="20"/>
          <w:lang w:val="es-MX"/>
        </w:rPr>
      </w:pPr>
      <w:r w:rsidRPr="00BC7C14">
        <w:rPr>
          <w:rFonts w:ascii="Arial Rounded MT Bold" w:hAnsi="Arial Rounded MT Bold" w:cs="Arial"/>
          <w:b/>
          <w:sz w:val="20"/>
          <w:szCs w:val="20"/>
          <w:lang w:val="es-MX"/>
        </w:rPr>
        <w:t>Una muestra de estudiantes de la ENTS, UNAM</w:t>
      </w:r>
    </w:p>
    <w:p w:rsidR="00BC7C14" w:rsidRPr="00BC7C14" w:rsidRDefault="00BC7C14" w:rsidP="003C42AA">
      <w:pPr>
        <w:jc w:val="center"/>
        <w:rPr>
          <w:rFonts w:ascii="Arial" w:hAnsi="Arial" w:cs="Arial"/>
          <w:sz w:val="20"/>
          <w:szCs w:val="20"/>
          <w:lang w:val="es-ES"/>
        </w:rPr>
      </w:pPr>
    </w:p>
    <w:p w:rsidR="00BC7C14" w:rsidRDefault="00BC7C14" w:rsidP="00BC7C14">
      <w:pPr>
        <w:tabs>
          <w:tab w:val="left" w:pos="4470"/>
        </w:tabs>
        <w:jc w:val="center"/>
        <w:rPr>
          <w:rFonts w:ascii="Arial" w:hAnsi="Arial" w:cs="Arial"/>
          <w:sz w:val="20"/>
          <w:szCs w:val="20"/>
          <w:lang w:val="es-MX"/>
        </w:rPr>
      </w:pPr>
      <w:r w:rsidRPr="00BC7C14">
        <w:rPr>
          <w:rFonts w:ascii="Arial" w:hAnsi="Arial" w:cs="Arial"/>
          <w:sz w:val="20"/>
          <w:szCs w:val="20"/>
          <w:lang w:val="es-MX"/>
        </w:rPr>
        <w:t>Ma. del Rosario Silva Arciniega</w:t>
      </w:r>
    </w:p>
    <w:p w:rsidR="00BC7C14" w:rsidRDefault="00BC7C14" w:rsidP="00BC7C14">
      <w:pPr>
        <w:tabs>
          <w:tab w:val="left" w:pos="4470"/>
        </w:tabs>
        <w:jc w:val="center"/>
        <w:rPr>
          <w:rFonts w:ascii="Arial" w:hAnsi="Arial" w:cs="Arial"/>
          <w:sz w:val="20"/>
          <w:szCs w:val="20"/>
          <w:lang w:val="es-MX"/>
        </w:rPr>
      </w:pPr>
      <w:r w:rsidRPr="00BC7C14">
        <w:rPr>
          <w:rFonts w:ascii="Arial" w:hAnsi="Arial" w:cs="Arial"/>
          <w:sz w:val="20"/>
          <w:szCs w:val="20"/>
          <w:lang w:val="es-MX"/>
        </w:rPr>
        <w:t xml:space="preserve"> </w:t>
      </w:r>
    </w:p>
    <w:p w:rsidR="00BA1465" w:rsidRDefault="00BC7C14" w:rsidP="00BC7C14">
      <w:pPr>
        <w:tabs>
          <w:tab w:val="left" w:pos="4470"/>
        </w:tabs>
        <w:rPr>
          <w:rFonts w:ascii="Arial" w:hAnsi="Arial" w:cs="Arial"/>
          <w:sz w:val="20"/>
          <w:szCs w:val="20"/>
          <w:lang w:val="es-MX"/>
        </w:rPr>
      </w:pPr>
      <w:r>
        <w:rPr>
          <w:rFonts w:ascii="Arial" w:hAnsi="Arial" w:cs="Arial"/>
          <w:sz w:val="20"/>
          <w:szCs w:val="20"/>
          <w:lang w:val="es-MX"/>
        </w:rPr>
        <w:t>Universidad Nacional Autónoma de México, Escuela Nacional de Trabajo Social,</w:t>
      </w:r>
    </w:p>
    <w:p w:rsidR="00BC7C14" w:rsidRPr="00BC7C14" w:rsidRDefault="00BC7C14" w:rsidP="00BC7C14">
      <w:pPr>
        <w:tabs>
          <w:tab w:val="left" w:pos="4470"/>
        </w:tabs>
        <w:rPr>
          <w:rFonts w:ascii="Arial" w:hAnsi="Arial" w:cs="Arial"/>
          <w:sz w:val="20"/>
          <w:szCs w:val="20"/>
          <w:lang w:val="es-MX"/>
        </w:rPr>
      </w:pPr>
      <w:r>
        <w:rPr>
          <w:rFonts w:ascii="Arial" w:hAnsi="Arial" w:cs="Arial"/>
          <w:sz w:val="20"/>
          <w:szCs w:val="20"/>
          <w:lang w:val="es-MX"/>
        </w:rPr>
        <w:t>rsi</w:t>
      </w:r>
      <w:r>
        <w:rPr>
          <w:rFonts w:ascii="Arial" w:hAnsi="Arial" w:cs="Arial"/>
          <w:sz w:val="20"/>
          <w:szCs w:val="20"/>
          <w:lang w:val="es-MX"/>
        </w:rPr>
        <w:t>l</w:t>
      </w:r>
      <w:r>
        <w:rPr>
          <w:rFonts w:ascii="Arial" w:hAnsi="Arial" w:cs="Arial"/>
          <w:sz w:val="20"/>
          <w:szCs w:val="20"/>
          <w:lang w:val="es-MX"/>
        </w:rPr>
        <w:t>va@servidor.unam.mx</w:t>
      </w:r>
    </w:p>
    <w:p w:rsidR="003C42AA" w:rsidRDefault="003C42AA" w:rsidP="003C42AA">
      <w:pPr>
        <w:pStyle w:val="BodyofPaper"/>
        <w:jc w:val="right"/>
        <w:rPr>
          <w:rFonts w:ascii="Arial" w:hAnsi="Arial" w:cs="Arial"/>
          <w:lang w:val="es-MX"/>
        </w:rPr>
      </w:pPr>
    </w:p>
    <w:p w:rsidR="003C42AA" w:rsidRDefault="003C42AA" w:rsidP="003C42AA">
      <w:pPr>
        <w:pStyle w:val="BodyofPaper"/>
        <w:rPr>
          <w:rFonts w:ascii="Arial" w:hAnsi="Arial" w:cs="Arial"/>
          <w:b/>
          <w:lang w:val="es-MX"/>
        </w:rPr>
      </w:pPr>
    </w:p>
    <w:p w:rsidR="00BC7C14" w:rsidRPr="00494377" w:rsidRDefault="00CA3B14" w:rsidP="00FA5A34">
      <w:pPr>
        <w:tabs>
          <w:tab w:val="left" w:pos="4470"/>
        </w:tabs>
        <w:jc w:val="both"/>
        <w:rPr>
          <w:rFonts w:ascii="Arial Rounded MT Bold" w:hAnsi="Arial Rounded MT Bold" w:cs="Arial"/>
          <w:b/>
          <w:sz w:val="20"/>
          <w:szCs w:val="20"/>
          <w:lang w:val="es-MX"/>
        </w:rPr>
      </w:pPr>
      <w:r w:rsidRPr="00494377">
        <w:rPr>
          <w:rFonts w:ascii="Arial Rounded MT Bold" w:hAnsi="Arial Rounded MT Bold" w:cs="Arial"/>
          <w:b/>
          <w:sz w:val="20"/>
          <w:szCs w:val="20"/>
          <w:lang w:val="es-MX"/>
        </w:rPr>
        <w:t>Introducción</w:t>
      </w:r>
    </w:p>
    <w:p w:rsidR="00BC7C14" w:rsidRPr="00BC7C14" w:rsidRDefault="00BC7C14" w:rsidP="00FA5A34">
      <w:pPr>
        <w:tabs>
          <w:tab w:val="left" w:pos="4470"/>
        </w:tabs>
        <w:jc w:val="both"/>
        <w:rPr>
          <w:rFonts w:ascii="Arial" w:hAnsi="Arial" w:cs="Arial"/>
          <w:sz w:val="20"/>
          <w:szCs w:val="20"/>
          <w:lang w:val="es-MX"/>
        </w:rPr>
      </w:pPr>
    </w:p>
    <w:p w:rsidR="00BC7C14" w:rsidRPr="00BC7C14" w:rsidRDefault="00BC7C14" w:rsidP="00FA5A34">
      <w:pPr>
        <w:tabs>
          <w:tab w:val="left" w:pos="4470"/>
        </w:tabs>
        <w:jc w:val="both"/>
        <w:rPr>
          <w:rFonts w:ascii="Arial" w:hAnsi="Arial" w:cs="Arial"/>
          <w:sz w:val="20"/>
          <w:szCs w:val="20"/>
          <w:lang w:val="es-MX"/>
        </w:rPr>
      </w:pPr>
      <w:r w:rsidRPr="00BC7C14">
        <w:rPr>
          <w:rFonts w:ascii="Arial" w:hAnsi="Arial" w:cs="Arial"/>
          <w:sz w:val="20"/>
          <w:szCs w:val="20"/>
          <w:lang w:val="es-MX"/>
        </w:rPr>
        <w:t>Datos del Consejo Nacional de Evaluación de la Política de Desarrollo Social (CONEVAL), en México, indican que para 2010</w:t>
      </w:r>
      <w:r w:rsidR="00695C1F">
        <w:rPr>
          <w:rFonts w:ascii="Arial" w:hAnsi="Arial" w:cs="Arial"/>
          <w:sz w:val="20"/>
          <w:szCs w:val="20"/>
          <w:lang w:val="es-MX"/>
        </w:rPr>
        <w:t>,</w:t>
      </w:r>
      <w:r w:rsidRPr="00BC7C14">
        <w:rPr>
          <w:rFonts w:ascii="Arial" w:hAnsi="Arial" w:cs="Arial"/>
          <w:sz w:val="20"/>
          <w:szCs w:val="20"/>
          <w:lang w:val="es-MX"/>
        </w:rPr>
        <w:t xml:space="preserve"> 52.8 millones de personas se encontraban en situación de pobr</w:t>
      </w:r>
      <w:r w:rsidRPr="00BC7C14">
        <w:rPr>
          <w:rFonts w:ascii="Arial" w:hAnsi="Arial" w:cs="Arial"/>
          <w:sz w:val="20"/>
          <w:szCs w:val="20"/>
          <w:lang w:val="es-MX"/>
        </w:rPr>
        <w:t>e</w:t>
      </w:r>
      <w:r w:rsidRPr="00BC7C14">
        <w:rPr>
          <w:rFonts w:ascii="Arial" w:hAnsi="Arial" w:cs="Arial"/>
          <w:sz w:val="20"/>
          <w:szCs w:val="20"/>
          <w:lang w:val="es-MX"/>
        </w:rPr>
        <w:t>za, y para 2012 la frecuencia se incrementó a 53.3; la población con al menos una carencia total en 2010 fue de 85 millones de personas y para 2012</w:t>
      </w:r>
      <w:r w:rsidR="00695C1F">
        <w:rPr>
          <w:rFonts w:ascii="Arial" w:hAnsi="Arial" w:cs="Arial"/>
          <w:sz w:val="20"/>
          <w:szCs w:val="20"/>
          <w:lang w:val="es-MX"/>
        </w:rPr>
        <w:t>,</w:t>
      </w:r>
      <w:r w:rsidRPr="00BC7C14">
        <w:rPr>
          <w:rFonts w:ascii="Arial" w:hAnsi="Arial" w:cs="Arial"/>
          <w:sz w:val="20"/>
          <w:szCs w:val="20"/>
          <w:lang w:val="es-MX"/>
        </w:rPr>
        <w:t xml:space="preserve"> 86.9; con rezago educativo 2010</w:t>
      </w:r>
      <w:r w:rsidR="00695C1F">
        <w:rPr>
          <w:rFonts w:ascii="Arial" w:hAnsi="Arial" w:cs="Arial"/>
          <w:sz w:val="20"/>
          <w:szCs w:val="20"/>
          <w:lang w:val="es-MX"/>
        </w:rPr>
        <w:t>,</w:t>
      </w:r>
      <w:r w:rsidRPr="00BC7C14">
        <w:rPr>
          <w:rFonts w:ascii="Arial" w:hAnsi="Arial" w:cs="Arial"/>
          <w:sz w:val="20"/>
          <w:szCs w:val="20"/>
          <w:lang w:val="es-MX"/>
        </w:rPr>
        <w:t xml:space="preserve"> 23.7 millones y 2012</w:t>
      </w:r>
      <w:r w:rsidR="00695C1F">
        <w:rPr>
          <w:rFonts w:ascii="Arial" w:hAnsi="Arial" w:cs="Arial"/>
          <w:sz w:val="20"/>
          <w:szCs w:val="20"/>
          <w:lang w:val="es-MX"/>
        </w:rPr>
        <w:t>,</w:t>
      </w:r>
      <w:r w:rsidRPr="00BC7C14">
        <w:rPr>
          <w:rFonts w:ascii="Arial" w:hAnsi="Arial" w:cs="Arial"/>
          <w:sz w:val="20"/>
          <w:szCs w:val="20"/>
          <w:lang w:val="es-MX"/>
        </w:rPr>
        <w:t xml:space="preserve"> 22.6; con carencia por acceso a la seguridad social 2010</w:t>
      </w:r>
      <w:r w:rsidR="00695C1F">
        <w:rPr>
          <w:rFonts w:ascii="Arial" w:hAnsi="Arial" w:cs="Arial"/>
          <w:sz w:val="20"/>
          <w:szCs w:val="20"/>
          <w:lang w:val="es-MX"/>
        </w:rPr>
        <w:t>,</w:t>
      </w:r>
      <w:r w:rsidRPr="00BC7C14">
        <w:rPr>
          <w:rFonts w:ascii="Arial" w:hAnsi="Arial" w:cs="Arial"/>
          <w:sz w:val="20"/>
          <w:szCs w:val="20"/>
          <w:lang w:val="es-MX"/>
        </w:rPr>
        <w:t xml:space="preserve"> 69.6 millones y 2012</w:t>
      </w:r>
      <w:r w:rsidR="00695C1F">
        <w:rPr>
          <w:rFonts w:ascii="Arial" w:hAnsi="Arial" w:cs="Arial"/>
          <w:sz w:val="20"/>
          <w:szCs w:val="20"/>
          <w:lang w:val="es-MX"/>
        </w:rPr>
        <w:t>,</w:t>
      </w:r>
      <w:r w:rsidRPr="00BC7C14">
        <w:rPr>
          <w:rFonts w:ascii="Arial" w:hAnsi="Arial" w:cs="Arial"/>
          <w:sz w:val="20"/>
          <w:szCs w:val="20"/>
          <w:lang w:val="es-MX"/>
        </w:rPr>
        <w:t xml:space="preserve"> 71.8; y población con ingreso menor a la línea de bienestar 2010</w:t>
      </w:r>
      <w:r w:rsidR="00695C1F">
        <w:rPr>
          <w:rFonts w:ascii="Arial" w:hAnsi="Arial" w:cs="Arial"/>
          <w:sz w:val="20"/>
          <w:szCs w:val="20"/>
          <w:lang w:val="es-MX"/>
        </w:rPr>
        <w:t>,</w:t>
      </w:r>
      <w:r w:rsidRPr="00BC7C14">
        <w:rPr>
          <w:rFonts w:ascii="Arial" w:hAnsi="Arial" w:cs="Arial"/>
          <w:sz w:val="20"/>
          <w:szCs w:val="20"/>
          <w:lang w:val="es-MX"/>
        </w:rPr>
        <w:t xml:space="preserve"> 59.6 millones y 2012</w:t>
      </w:r>
      <w:r w:rsidR="00695C1F">
        <w:rPr>
          <w:rFonts w:ascii="Arial" w:hAnsi="Arial" w:cs="Arial"/>
          <w:sz w:val="20"/>
          <w:szCs w:val="20"/>
          <w:lang w:val="es-MX"/>
        </w:rPr>
        <w:t>,</w:t>
      </w:r>
      <w:r w:rsidRPr="00BC7C14">
        <w:rPr>
          <w:rFonts w:ascii="Arial" w:hAnsi="Arial" w:cs="Arial"/>
          <w:sz w:val="20"/>
          <w:szCs w:val="20"/>
          <w:lang w:val="es-MX"/>
        </w:rPr>
        <w:t xml:space="preserve"> 60.6 millones de personas (Estimaciones del CONEVAL con base en el MCS-ENIGH 2010 y 2012). Estos datos por si mismos son indicativos de que al menos el 52% de la población en México se encuentra en e</w:t>
      </w:r>
      <w:r w:rsidRPr="00BC7C14">
        <w:rPr>
          <w:rFonts w:ascii="Arial" w:hAnsi="Arial" w:cs="Arial"/>
          <w:sz w:val="20"/>
          <w:szCs w:val="20"/>
          <w:lang w:val="es-MX"/>
        </w:rPr>
        <w:t>s</w:t>
      </w:r>
      <w:r w:rsidRPr="00BC7C14">
        <w:rPr>
          <w:rFonts w:ascii="Arial" w:hAnsi="Arial" w:cs="Arial"/>
          <w:sz w:val="20"/>
          <w:szCs w:val="20"/>
          <w:lang w:val="es-MX"/>
        </w:rPr>
        <w:t>tado de pobreza.</w:t>
      </w:r>
    </w:p>
    <w:p w:rsidR="00BC7C14" w:rsidRPr="00BC7C14" w:rsidRDefault="00BC7C14" w:rsidP="00FA5A34">
      <w:pPr>
        <w:tabs>
          <w:tab w:val="left" w:pos="4470"/>
        </w:tabs>
        <w:jc w:val="both"/>
        <w:rPr>
          <w:rFonts w:ascii="Arial" w:hAnsi="Arial" w:cs="Arial"/>
          <w:sz w:val="20"/>
          <w:szCs w:val="20"/>
          <w:lang w:val="es-MX"/>
        </w:rPr>
      </w:pPr>
    </w:p>
    <w:p w:rsidR="00BC7C14" w:rsidRPr="004D5C45" w:rsidRDefault="00695C1F" w:rsidP="00494377">
      <w:pPr>
        <w:pStyle w:val="NormalWeb"/>
        <w:spacing w:before="0" w:beforeAutospacing="0" w:after="0" w:afterAutospacing="0"/>
        <w:jc w:val="both"/>
        <w:rPr>
          <w:rFonts w:ascii="Arial" w:hAnsi="Arial" w:cs="Arial"/>
          <w:sz w:val="18"/>
          <w:szCs w:val="20"/>
          <w:lang w:val="es-ES"/>
        </w:rPr>
      </w:pPr>
      <w:r>
        <w:rPr>
          <w:rFonts w:ascii="Arial" w:hAnsi="Arial" w:cs="Arial"/>
          <w:b/>
          <w:bCs/>
          <w:sz w:val="20"/>
          <w:szCs w:val="20"/>
          <w:lang w:val="es-ES"/>
        </w:rPr>
        <w:t>B</w:t>
      </w:r>
      <w:r w:rsidR="00BC7C14" w:rsidRPr="00BC7C14">
        <w:rPr>
          <w:rFonts w:ascii="Arial" w:hAnsi="Arial" w:cs="Arial"/>
          <w:b/>
          <w:bCs/>
          <w:sz w:val="20"/>
          <w:szCs w:val="20"/>
          <w:lang w:val="es-ES"/>
        </w:rPr>
        <w:t>ienestar social</w:t>
      </w:r>
      <w:r w:rsidR="00BC7C14" w:rsidRPr="00BC7C14">
        <w:rPr>
          <w:rFonts w:ascii="Arial" w:hAnsi="Arial" w:cs="Arial"/>
          <w:sz w:val="20"/>
          <w:szCs w:val="20"/>
          <w:lang w:val="es-ES"/>
        </w:rPr>
        <w:t xml:space="preserve"> </w:t>
      </w:r>
      <w:r>
        <w:rPr>
          <w:rFonts w:ascii="Arial" w:hAnsi="Arial" w:cs="Arial"/>
          <w:sz w:val="20"/>
          <w:szCs w:val="20"/>
          <w:lang w:val="es-ES"/>
        </w:rPr>
        <w:t>es el</w:t>
      </w:r>
      <w:r w:rsidR="00BC7C14" w:rsidRPr="00BC7C14">
        <w:rPr>
          <w:rFonts w:ascii="Arial" w:hAnsi="Arial" w:cs="Arial"/>
          <w:sz w:val="20"/>
          <w:szCs w:val="20"/>
          <w:lang w:val="es-ES"/>
        </w:rPr>
        <w:t xml:space="preserve"> conjunto de factores que participan en la calidad de vida de la</w:t>
      </w:r>
      <w:r w:rsidR="00BA1465">
        <w:rPr>
          <w:rFonts w:ascii="Arial" w:hAnsi="Arial" w:cs="Arial"/>
          <w:sz w:val="20"/>
          <w:szCs w:val="20"/>
          <w:lang w:val="es-ES"/>
        </w:rPr>
        <w:t>s</w:t>
      </w:r>
      <w:r w:rsidR="00BC7C14" w:rsidRPr="00BC7C14">
        <w:rPr>
          <w:rFonts w:ascii="Arial" w:hAnsi="Arial" w:cs="Arial"/>
          <w:sz w:val="20"/>
          <w:szCs w:val="20"/>
          <w:lang w:val="es-ES"/>
        </w:rPr>
        <w:t xml:space="preserve"> personas en una sociedad y que hacen que su existencia posea todos aquellos elementos que dan lugar a la satisfacción humana.</w:t>
      </w:r>
      <w:r>
        <w:rPr>
          <w:rFonts w:ascii="Arial" w:hAnsi="Arial" w:cs="Arial"/>
          <w:sz w:val="20"/>
          <w:szCs w:val="20"/>
          <w:lang w:val="es-ES"/>
        </w:rPr>
        <w:t xml:space="preserve"> E</w:t>
      </w:r>
      <w:r w:rsidR="00BC7C14" w:rsidRPr="00BC7C14">
        <w:rPr>
          <w:rFonts w:ascii="Arial" w:hAnsi="Arial" w:cs="Arial"/>
          <w:sz w:val="20"/>
          <w:szCs w:val="20"/>
          <w:lang w:val="es-ES"/>
        </w:rPr>
        <w:t>s una condición no observable directamente, sino que es a partir de form</w:t>
      </w:r>
      <w:r w:rsidR="00BC7C14" w:rsidRPr="00BC7C14">
        <w:rPr>
          <w:rFonts w:ascii="Arial" w:hAnsi="Arial" w:cs="Arial"/>
          <w:sz w:val="20"/>
          <w:szCs w:val="20"/>
          <w:lang w:val="es-ES"/>
        </w:rPr>
        <w:t>u</w:t>
      </w:r>
      <w:r w:rsidR="00BC7C14" w:rsidRPr="00BC7C14">
        <w:rPr>
          <w:rFonts w:ascii="Arial" w:hAnsi="Arial" w:cs="Arial"/>
          <w:sz w:val="20"/>
          <w:szCs w:val="20"/>
          <w:lang w:val="es-ES"/>
        </w:rPr>
        <w:t>laciones</w:t>
      </w:r>
      <w:r>
        <w:rPr>
          <w:rFonts w:ascii="Arial" w:hAnsi="Arial" w:cs="Arial"/>
          <w:sz w:val="20"/>
          <w:szCs w:val="20"/>
          <w:lang w:val="es-ES"/>
        </w:rPr>
        <w:t>,</w:t>
      </w:r>
      <w:r w:rsidR="00BC7C14" w:rsidRPr="00BC7C14">
        <w:rPr>
          <w:rFonts w:ascii="Arial" w:hAnsi="Arial" w:cs="Arial"/>
          <w:sz w:val="20"/>
          <w:szCs w:val="20"/>
          <w:lang w:val="es-ES"/>
        </w:rPr>
        <w:t xml:space="preserve"> como se comprende y se puede comparar de un tiempo o espacio a otro. </w:t>
      </w:r>
      <w:r>
        <w:rPr>
          <w:rFonts w:ascii="Arial" w:hAnsi="Arial" w:cs="Arial"/>
          <w:sz w:val="20"/>
          <w:szCs w:val="20"/>
          <w:lang w:val="es-ES"/>
        </w:rPr>
        <w:t>E</w:t>
      </w:r>
      <w:r w:rsidR="00BC7C14" w:rsidRPr="00BC7C14">
        <w:rPr>
          <w:rFonts w:ascii="Arial" w:hAnsi="Arial" w:cs="Arial"/>
          <w:sz w:val="20"/>
          <w:szCs w:val="20"/>
          <w:lang w:val="es-ES"/>
        </w:rPr>
        <w:t>l bienestar, como concepto abstracto que es, posee una importante carga de subjetividad propia del individuo, aunque también aparece correlacionado con algunos factores económicos objetivos. El bien social no implica necesariamente colectivismo.</w:t>
      </w:r>
      <w:r w:rsidR="00494377">
        <w:rPr>
          <w:rFonts w:ascii="Arial" w:hAnsi="Arial" w:cs="Arial"/>
          <w:sz w:val="20"/>
          <w:szCs w:val="20"/>
          <w:lang w:val="es-ES"/>
        </w:rPr>
        <w:t xml:space="preserve"> </w:t>
      </w:r>
      <w:r w:rsidR="00BC7C14" w:rsidRPr="00BC7C14">
        <w:rPr>
          <w:rFonts w:ascii="Arial" w:hAnsi="Arial" w:cs="Arial"/>
          <w:sz w:val="20"/>
          <w:szCs w:val="20"/>
          <w:lang w:val="es-ES"/>
        </w:rPr>
        <w:t>La medida del bienestar económico ha sido objeto de intenso debate debido a la dificultad de definir qué debe entenderse por bienestar. Convenciona</w:t>
      </w:r>
      <w:r w:rsidR="00BC7C14" w:rsidRPr="00BC7C14">
        <w:rPr>
          <w:rFonts w:ascii="Arial" w:hAnsi="Arial" w:cs="Arial"/>
          <w:sz w:val="20"/>
          <w:szCs w:val="20"/>
          <w:lang w:val="es-ES"/>
        </w:rPr>
        <w:t>l</w:t>
      </w:r>
      <w:r w:rsidR="00BC7C14" w:rsidRPr="00BC7C14">
        <w:rPr>
          <w:rFonts w:ascii="Arial" w:hAnsi="Arial" w:cs="Arial"/>
          <w:sz w:val="20"/>
          <w:szCs w:val="20"/>
          <w:lang w:val="es-ES"/>
        </w:rPr>
        <w:t xml:space="preserve">mente se ha optado por tomar, como </w:t>
      </w:r>
      <w:r w:rsidR="004C2CFD">
        <w:rPr>
          <w:rFonts w:ascii="Arial" w:hAnsi="Arial" w:cs="Arial"/>
          <w:sz w:val="20"/>
          <w:szCs w:val="20"/>
          <w:lang w:val="es-ES"/>
        </w:rPr>
        <w:t xml:space="preserve">su </w:t>
      </w:r>
      <w:r w:rsidR="00BC7C14" w:rsidRPr="00BC7C14">
        <w:rPr>
          <w:rFonts w:ascii="Arial" w:hAnsi="Arial" w:cs="Arial"/>
          <w:sz w:val="20"/>
          <w:szCs w:val="20"/>
          <w:lang w:val="es-ES"/>
        </w:rPr>
        <w:t>medida, la cantidad de bienes materiales y servicios útiles producidos por un país, dividido entre el número de sus habitantes (lo que se conoce con el no</w:t>
      </w:r>
      <w:r w:rsidR="00BC7C14" w:rsidRPr="00BC7C14">
        <w:rPr>
          <w:rFonts w:ascii="Arial" w:hAnsi="Arial" w:cs="Arial"/>
          <w:sz w:val="20"/>
          <w:szCs w:val="20"/>
          <w:lang w:val="es-ES"/>
        </w:rPr>
        <w:t>m</w:t>
      </w:r>
      <w:r w:rsidR="00BC7C14" w:rsidRPr="00BC7C14">
        <w:rPr>
          <w:rFonts w:ascii="Arial" w:hAnsi="Arial" w:cs="Arial"/>
          <w:sz w:val="20"/>
          <w:szCs w:val="20"/>
          <w:lang w:val="es-ES"/>
        </w:rPr>
        <w:t xml:space="preserve">bre de renta per cápita), o alguna medida directamente relacionada con ésta. Aun así, existen otras medidas alternativas que consideran factores no englobados en el PIB y en la renta </w:t>
      </w:r>
      <w:r w:rsidR="00BC7C14" w:rsidRPr="00BC7C14">
        <w:rPr>
          <w:rFonts w:ascii="Arial" w:hAnsi="Arial" w:cs="Arial"/>
          <w:i/>
          <w:iCs/>
          <w:sz w:val="20"/>
          <w:szCs w:val="20"/>
          <w:lang w:val="es-ES"/>
        </w:rPr>
        <w:t>per cápita</w:t>
      </w:r>
      <w:r w:rsidR="00D766A9">
        <w:rPr>
          <w:rFonts w:ascii="Arial" w:hAnsi="Arial" w:cs="Arial"/>
          <w:i/>
          <w:iCs/>
          <w:sz w:val="20"/>
          <w:szCs w:val="20"/>
          <w:lang w:val="es-ES"/>
        </w:rPr>
        <w:t xml:space="preserve"> </w:t>
      </w:r>
      <w:r w:rsidR="00BC7C14" w:rsidRPr="00BC7C14">
        <w:rPr>
          <w:rFonts w:ascii="Arial" w:hAnsi="Arial" w:cs="Arial"/>
          <w:sz w:val="20"/>
          <w:szCs w:val="20"/>
          <w:lang w:val="es-ES"/>
        </w:rPr>
        <w:t xml:space="preserve"> </w:t>
      </w:r>
      <w:r w:rsidR="00BC7C14" w:rsidRPr="004D5C45">
        <w:rPr>
          <w:rFonts w:ascii="Arial" w:hAnsi="Arial" w:cs="Arial"/>
          <w:sz w:val="18"/>
          <w:szCs w:val="20"/>
          <w:lang w:val="es-ES"/>
        </w:rPr>
        <w:t xml:space="preserve">(En </w:t>
      </w:r>
      <w:r w:rsidR="00BA1465" w:rsidRPr="004D5C45">
        <w:rPr>
          <w:rFonts w:ascii="Arial" w:hAnsi="Arial" w:cs="Arial"/>
          <w:sz w:val="18"/>
          <w:szCs w:val="20"/>
          <w:lang w:val="es-ES"/>
        </w:rPr>
        <w:t>htpp</w:t>
      </w:r>
      <w:r w:rsidR="00BC7C14" w:rsidRPr="004D5C45">
        <w:rPr>
          <w:rFonts w:ascii="Arial" w:hAnsi="Arial" w:cs="Arial"/>
          <w:sz w:val="18"/>
          <w:szCs w:val="20"/>
          <w:lang w:val="es-ES"/>
        </w:rPr>
        <w:t xml:space="preserve">://es.wikipedia.org.wiki/Bienestar_social). </w:t>
      </w:r>
    </w:p>
    <w:p w:rsidR="00BC7C14" w:rsidRPr="00DD47C9" w:rsidRDefault="00BC7C14" w:rsidP="00FA5A34">
      <w:pPr>
        <w:spacing w:before="100" w:beforeAutospacing="1" w:after="100" w:afterAutospacing="1"/>
        <w:jc w:val="both"/>
        <w:rPr>
          <w:rFonts w:ascii="Arial" w:hAnsi="Arial" w:cs="Arial"/>
          <w:sz w:val="18"/>
          <w:szCs w:val="20"/>
          <w:lang w:val="es-ES" w:eastAsia="es-MX"/>
        </w:rPr>
      </w:pPr>
      <w:r w:rsidRPr="00BC7C14">
        <w:rPr>
          <w:rFonts w:ascii="Arial" w:hAnsi="Arial" w:cs="Arial"/>
          <w:sz w:val="20"/>
          <w:szCs w:val="20"/>
          <w:lang w:val="es-ES" w:eastAsia="es-MX"/>
        </w:rPr>
        <w:t>Para rentas nacionales bajas, la renta per cápita es mucho mejor indicador del bienestar social. Una de las razones es que la esperanza de vida está positivamente correlacionada con el PIB per cápita cuando éste se sitúa entre 0 y 4.000 dólares, pero a partir de 10.000 dólares apenas existe correlación entre ambos, por ejemplo. Otros factores que contribuyen al nivel de vida material de una población son:</w:t>
      </w:r>
      <w:r w:rsidR="004C2CFD" w:rsidRPr="00D66BFD">
        <w:rPr>
          <w:lang w:val="es-MX"/>
        </w:rPr>
        <w:t xml:space="preserve"> </w:t>
      </w:r>
      <w:r w:rsidRPr="00BC7C14">
        <w:rPr>
          <w:rFonts w:ascii="Arial" w:hAnsi="Arial" w:cs="Arial"/>
          <w:sz w:val="20"/>
          <w:szCs w:val="20"/>
          <w:lang w:val="es-ES" w:eastAsia="es-MX"/>
        </w:rPr>
        <w:t>El desempleo, en particular el desempleo o subempleo crónico</w:t>
      </w:r>
      <w:r w:rsidR="00DD47C9">
        <w:rPr>
          <w:rFonts w:ascii="Arial" w:hAnsi="Arial" w:cs="Arial"/>
          <w:sz w:val="20"/>
          <w:szCs w:val="20"/>
          <w:lang w:val="es-ES" w:eastAsia="es-MX"/>
        </w:rPr>
        <w:t>,</w:t>
      </w:r>
      <w:r w:rsidRPr="00BC7C14">
        <w:rPr>
          <w:rFonts w:ascii="Arial" w:hAnsi="Arial" w:cs="Arial"/>
          <w:sz w:val="20"/>
          <w:szCs w:val="20"/>
          <w:lang w:val="es-ES" w:eastAsia="es-MX"/>
        </w:rPr>
        <w:t xml:space="preserve"> está asociado a la marginalidad, la pobreza y cierto tipo de disfunciones sociales.</w:t>
      </w:r>
      <w:r w:rsidR="00DD47C9">
        <w:rPr>
          <w:rFonts w:ascii="Arial" w:hAnsi="Arial" w:cs="Arial"/>
          <w:sz w:val="20"/>
          <w:szCs w:val="20"/>
          <w:lang w:val="es-ES" w:eastAsia="es-MX"/>
        </w:rPr>
        <w:t xml:space="preserve"> </w:t>
      </w:r>
      <w:r w:rsidRPr="00DD47C9">
        <w:rPr>
          <w:rFonts w:ascii="Arial" w:hAnsi="Arial" w:cs="Arial"/>
          <w:sz w:val="18"/>
          <w:szCs w:val="20"/>
          <w:lang w:val="es-ES" w:eastAsia="es-MX"/>
        </w:rPr>
        <w:t xml:space="preserve">(En </w:t>
      </w:r>
      <w:r w:rsidR="00BA1465" w:rsidRPr="00DD47C9">
        <w:rPr>
          <w:rFonts w:ascii="Arial" w:hAnsi="Arial" w:cs="Arial"/>
          <w:sz w:val="18"/>
          <w:szCs w:val="20"/>
          <w:lang w:val="es-ES" w:eastAsia="es-MX"/>
        </w:rPr>
        <w:t>htpp</w:t>
      </w:r>
      <w:r w:rsidRPr="00DD47C9">
        <w:rPr>
          <w:rFonts w:ascii="Arial" w:hAnsi="Arial" w:cs="Arial"/>
          <w:sz w:val="18"/>
          <w:szCs w:val="20"/>
          <w:lang w:val="es-ES" w:eastAsia="es-MX"/>
        </w:rPr>
        <w:t xml:space="preserve">://es.wikipedia.org.wiki/Bienestar_social). </w:t>
      </w:r>
    </w:p>
    <w:p w:rsidR="00BC7C14" w:rsidRPr="00BC7C14" w:rsidRDefault="00BC7C14" w:rsidP="00FA5A34">
      <w:pPr>
        <w:autoSpaceDE w:val="0"/>
        <w:autoSpaceDN w:val="0"/>
        <w:adjustRightInd w:val="0"/>
        <w:jc w:val="both"/>
        <w:rPr>
          <w:rFonts w:ascii="Arial" w:hAnsi="Arial" w:cs="Arial"/>
          <w:sz w:val="20"/>
          <w:szCs w:val="20"/>
          <w:lang w:val="es-MX" w:eastAsia="es-MX"/>
        </w:rPr>
      </w:pPr>
      <w:r w:rsidRPr="00494377">
        <w:rPr>
          <w:rFonts w:ascii="Arial" w:hAnsi="Arial" w:cs="Arial"/>
          <w:sz w:val="20"/>
          <w:szCs w:val="20"/>
          <w:lang w:val="es-ES" w:eastAsia="es-MX"/>
        </w:rPr>
        <w:t xml:space="preserve">Amalio Blanco y Darío Díaz </w:t>
      </w:r>
      <w:r w:rsidRPr="00494377">
        <w:rPr>
          <w:rFonts w:ascii="Arial" w:hAnsi="Arial" w:cs="Arial"/>
          <w:sz w:val="20"/>
          <w:szCs w:val="20"/>
          <w:lang w:val="es-MX" w:eastAsia="es-MX"/>
        </w:rPr>
        <w:t>(2005) (En: www.psicothema.com), mencionan que el estudio del bie</w:t>
      </w:r>
      <w:r w:rsidRPr="00494377">
        <w:rPr>
          <w:rFonts w:ascii="Arial" w:hAnsi="Arial" w:cs="Arial"/>
          <w:sz w:val="20"/>
          <w:szCs w:val="20"/>
          <w:lang w:val="es-MX" w:eastAsia="es-MX"/>
        </w:rPr>
        <w:t>n</w:t>
      </w:r>
      <w:r w:rsidRPr="00494377">
        <w:rPr>
          <w:rFonts w:ascii="Arial" w:hAnsi="Arial" w:cs="Arial"/>
          <w:sz w:val="20"/>
          <w:szCs w:val="20"/>
          <w:lang w:val="es-MX" w:eastAsia="es-MX"/>
        </w:rPr>
        <w:t>estar en el seno de la Psicología se remonta a la década de los sesenta, y en su transcurso ha dado lugar a dos grandes tradiciones (</w:t>
      </w:r>
      <w:proofErr w:type="spellStart"/>
      <w:r w:rsidRPr="00494377">
        <w:rPr>
          <w:rFonts w:ascii="Arial" w:hAnsi="Arial" w:cs="Arial"/>
          <w:sz w:val="20"/>
          <w:szCs w:val="20"/>
          <w:lang w:val="es-MX" w:eastAsia="es-MX"/>
        </w:rPr>
        <w:t>Keyes</w:t>
      </w:r>
      <w:proofErr w:type="spellEnd"/>
      <w:r w:rsidRPr="00494377">
        <w:rPr>
          <w:rFonts w:ascii="Arial" w:hAnsi="Arial" w:cs="Arial"/>
          <w:sz w:val="20"/>
          <w:szCs w:val="20"/>
          <w:lang w:val="es-MX" w:eastAsia="es-MX"/>
        </w:rPr>
        <w:t xml:space="preserve">, </w:t>
      </w:r>
      <w:proofErr w:type="spellStart"/>
      <w:r w:rsidRPr="00494377">
        <w:rPr>
          <w:rFonts w:ascii="Arial" w:hAnsi="Arial" w:cs="Arial"/>
          <w:sz w:val="20"/>
          <w:szCs w:val="20"/>
          <w:lang w:val="es-MX" w:eastAsia="es-MX"/>
        </w:rPr>
        <w:t>Shmotkin</w:t>
      </w:r>
      <w:proofErr w:type="spellEnd"/>
      <w:r w:rsidRPr="00494377">
        <w:rPr>
          <w:rFonts w:ascii="Arial" w:hAnsi="Arial" w:cs="Arial"/>
          <w:sz w:val="20"/>
          <w:szCs w:val="20"/>
          <w:lang w:val="es-MX" w:eastAsia="es-MX"/>
        </w:rPr>
        <w:t xml:space="preserve"> y </w:t>
      </w:r>
      <w:proofErr w:type="spellStart"/>
      <w:r w:rsidRPr="00494377">
        <w:rPr>
          <w:rFonts w:ascii="Arial" w:hAnsi="Arial" w:cs="Arial"/>
          <w:sz w:val="20"/>
          <w:szCs w:val="20"/>
          <w:lang w:val="es-MX" w:eastAsia="es-MX"/>
        </w:rPr>
        <w:t>Ryff</w:t>
      </w:r>
      <w:proofErr w:type="spellEnd"/>
      <w:r w:rsidRPr="00494377">
        <w:rPr>
          <w:rFonts w:ascii="Arial" w:hAnsi="Arial" w:cs="Arial"/>
          <w:sz w:val="20"/>
          <w:szCs w:val="20"/>
          <w:lang w:val="es-MX" w:eastAsia="es-MX"/>
        </w:rPr>
        <w:t>, 2002):</w:t>
      </w:r>
      <w:r w:rsidRPr="00BC7C14">
        <w:rPr>
          <w:rFonts w:ascii="Arial" w:hAnsi="Arial" w:cs="Arial"/>
          <w:sz w:val="20"/>
          <w:szCs w:val="20"/>
          <w:lang w:val="es-MX" w:eastAsia="es-MX"/>
        </w:rPr>
        <w:t xml:space="preserve"> la hedónica, representada por una sólida línea de investigación que se ha ocupado del estudio del bienestar subjetivo, y la </w:t>
      </w:r>
      <w:r w:rsidRPr="00BC7C14">
        <w:rPr>
          <w:rFonts w:ascii="Arial" w:hAnsi="Arial" w:cs="Arial"/>
          <w:sz w:val="20"/>
          <w:szCs w:val="20"/>
          <w:lang w:val="es-MX" w:eastAsia="es-MX"/>
        </w:rPr>
        <w:lastRenderedPageBreak/>
        <w:t>tradición «</w:t>
      </w:r>
      <w:proofErr w:type="spellStart"/>
      <w:r w:rsidRPr="00BC7C14">
        <w:rPr>
          <w:rFonts w:ascii="Arial" w:hAnsi="Arial" w:cs="Arial"/>
          <w:sz w:val="20"/>
          <w:szCs w:val="20"/>
          <w:lang w:val="es-MX" w:eastAsia="es-MX"/>
        </w:rPr>
        <w:t>eudaemónica</w:t>
      </w:r>
      <w:proofErr w:type="spellEnd"/>
      <w:r w:rsidRPr="00BC7C14">
        <w:rPr>
          <w:rFonts w:ascii="Arial" w:hAnsi="Arial" w:cs="Arial"/>
          <w:sz w:val="20"/>
          <w:szCs w:val="20"/>
          <w:lang w:val="es-MX" w:eastAsia="es-MX"/>
        </w:rPr>
        <w:t>», centrada en el bienestar psicológico. La filosofía que impregna la prim</w:t>
      </w:r>
      <w:r w:rsidRPr="00BC7C14">
        <w:rPr>
          <w:rFonts w:ascii="Arial" w:hAnsi="Arial" w:cs="Arial"/>
          <w:sz w:val="20"/>
          <w:szCs w:val="20"/>
          <w:lang w:val="es-MX" w:eastAsia="es-MX"/>
        </w:rPr>
        <w:t>e</w:t>
      </w:r>
      <w:r w:rsidRPr="00BC7C14">
        <w:rPr>
          <w:rFonts w:ascii="Arial" w:hAnsi="Arial" w:cs="Arial"/>
          <w:sz w:val="20"/>
          <w:szCs w:val="20"/>
          <w:lang w:val="es-MX" w:eastAsia="es-MX"/>
        </w:rPr>
        <w:t xml:space="preserve">ra de ellas la resume </w:t>
      </w:r>
      <w:proofErr w:type="spellStart"/>
      <w:r w:rsidRPr="00BC7C14">
        <w:rPr>
          <w:rFonts w:ascii="Arial" w:hAnsi="Arial" w:cs="Arial"/>
          <w:sz w:val="20"/>
          <w:szCs w:val="20"/>
          <w:lang w:val="es-MX" w:eastAsia="es-MX"/>
        </w:rPr>
        <w:t>Ed</w:t>
      </w:r>
      <w:proofErr w:type="spellEnd"/>
      <w:r w:rsidRPr="00BC7C14">
        <w:rPr>
          <w:rFonts w:ascii="Arial" w:hAnsi="Arial" w:cs="Arial"/>
          <w:sz w:val="20"/>
          <w:szCs w:val="20"/>
          <w:lang w:val="es-MX" w:eastAsia="es-MX"/>
        </w:rPr>
        <w:t xml:space="preserve"> </w:t>
      </w:r>
      <w:proofErr w:type="spellStart"/>
      <w:r w:rsidRPr="00BC7C14">
        <w:rPr>
          <w:rFonts w:ascii="Arial" w:hAnsi="Arial" w:cs="Arial"/>
          <w:sz w:val="20"/>
          <w:szCs w:val="20"/>
          <w:lang w:val="es-MX" w:eastAsia="es-MX"/>
        </w:rPr>
        <w:t>Diener</w:t>
      </w:r>
      <w:proofErr w:type="spellEnd"/>
      <w:r w:rsidRPr="00BC7C14">
        <w:rPr>
          <w:rFonts w:ascii="Arial" w:hAnsi="Arial" w:cs="Arial"/>
          <w:sz w:val="20"/>
          <w:szCs w:val="20"/>
          <w:lang w:val="es-MX" w:eastAsia="es-MX"/>
        </w:rPr>
        <w:t>, uno de sus más cualificados representantes: «La literatura sobre el bienestar subjetivo trata de cómo y porqué la gente experimenta su vida de forma positiva, incl</w:t>
      </w:r>
      <w:r w:rsidRPr="00BC7C14">
        <w:rPr>
          <w:rFonts w:ascii="Arial" w:hAnsi="Arial" w:cs="Arial"/>
          <w:sz w:val="20"/>
          <w:szCs w:val="20"/>
          <w:lang w:val="es-MX" w:eastAsia="es-MX"/>
        </w:rPr>
        <w:t>u</w:t>
      </w:r>
      <w:r w:rsidRPr="00BC7C14">
        <w:rPr>
          <w:rFonts w:ascii="Arial" w:hAnsi="Arial" w:cs="Arial"/>
          <w:sz w:val="20"/>
          <w:szCs w:val="20"/>
          <w:lang w:val="es-MX" w:eastAsia="es-MX"/>
        </w:rPr>
        <w:t>yendo tanto juicios cognitivos como reacciones afectivas» (</w:t>
      </w:r>
      <w:proofErr w:type="spellStart"/>
      <w:r w:rsidRPr="00BC7C14">
        <w:rPr>
          <w:rFonts w:ascii="Arial" w:hAnsi="Arial" w:cs="Arial"/>
          <w:sz w:val="20"/>
          <w:szCs w:val="20"/>
          <w:lang w:val="es-MX" w:eastAsia="es-MX"/>
        </w:rPr>
        <w:t>Diener</w:t>
      </w:r>
      <w:proofErr w:type="spellEnd"/>
      <w:r w:rsidRPr="00BC7C14">
        <w:rPr>
          <w:rFonts w:ascii="Arial" w:hAnsi="Arial" w:cs="Arial"/>
          <w:sz w:val="20"/>
          <w:szCs w:val="20"/>
          <w:lang w:val="es-MX" w:eastAsia="es-MX"/>
        </w:rPr>
        <w:t>, 1994, p. 67). El bienestar subj</w:t>
      </w:r>
      <w:r w:rsidRPr="00BC7C14">
        <w:rPr>
          <w:rFonts w:ascii="Arial" w:hAnsi="Arial" w:cs="Arial"/>
          <w:sz w:val="20"/>
          <w:szCs w:val="20"/>
          <w:lang w:val="es-MX" w:eastAsia="es-MX"/>
        </w:rPr>
        <w:t>e</w:t>
      </w:r>
      <w:r w:rsidRPr="00BC7C14">
        <w:rPr>
          <w:rFonts w:ascii="Arial" w:hAnsi="Arial" w:cs="Arial"/>
          <w:sz w:val="20"/>
          <w:szCs w:val="20"/>
          <w:lang w:val="es-MX" w:eastAsia="es-MX"/>
        </w:rPr>
        <w:t>tivo se inscribe, pues, dentro de un marco fundamentalmente emocional que ha tomado  diversas denominaciones: felicidad (</w:t>
      </w:r>
      <w:proofErr w:type="spellStart"/>
      <w:r w:rsidRPr="00BC7C14">
        <w:rPr>
          <w:rFonts w:ascii="Arial" w:hAnsi="Arial" w:cs="Arial"/>
          <w:sz w:val="20"/>
          <w:szCs w:val="20"/>
          <w:lang w:val="es-MX" w:eastAsia="es-MX"/>
        </w:rPr>
        <w:t>Argyle</w:t>
      </w:r>
      <w:proofErr w:type="spellEnd"/>
      <w:r w:rsidRPr="00BC7C14">
        <w:rPr>
          <w:rFonts w:ascii="Arial" w:hAnsi="Arial" w:cs="Arial"/>
          <w:sz w:val="20"/>
          <w:szCs w:val="20"/>
          <w:lang w:val="es-MX" w:eastAsia="es-MX"/>
        </w:rPr>
        <w:t>, 1992; Fierro, 2000), satisfacción con la vida (</w:t>
      </w:r>
      <w:proofErr w:type="spellStart"/>
      <w:r w:rsidRPr="00BC7C14">
        <w:rPr>
          <w:rFonts w:ascii="Arial" w:hAnsi="Arial" w:cs="Arial"/>
          <w:sz w:val="20"/>
          <w:szCs w:val="20"/>
          <w:lang w:val="es-MX" w:eastAsia="es-MX"/>
        </w:rPr>
        <w:t>Veenhoven</w:t>
      </w:r>
      <w:proofErr w:type="spellEnd"/>
      <w:r w:rsidRPr="00BC7C14">
        <w:rPr>
          <w:rFonts w:ascii="Arial" w:hAnsi="Arial" w:cs="Arial"/>
          <w:sz w:val="20"/>
          <w:szCs w:val="20"/>
          <w:lang w:val="es-MX" w:eastAsia="es-MX"/>
        </w:rPr>
        <w:t>, 1994), y afectos positivos o negativos (</w:t>
      </w:r>
      <w:proofErr w:type="spellStart"/>
      <w:r w:rsidRPr="00BC7C14">
        <w:rPr>
          <w:rFonts w:ascii="Arial" w:hAnsi="Arial" w:cs="Arial"/>
          <w:sz w:val="20"/>
          <w:szCs w:val="20"/>
          <w:lang w:val="es-MX" w:eastAsia="es-MX"/>
        </w:rPr>
        <w:t>Bradburn</w:t>
      </w:r>
      <w:proofErr w:type="spellEnd"/>
      <w:r w:rsidRPr="00BC7C14">
        <w:rPr>
          <w:rFonts w:ascii="Arial" w:hAnsi="Arial" w:cs="Arial"/>
          <w:sz w:val="20"/>
          <w:szCs w:val="20"/>
          <w:lang w:val="es-MX" w:eastAsia="es-MX"/>
        </w:rPr>
        <w:t>, 1969) que se desprenden de las condiciones en las que se desenvuelve nuestra existencia. A la postre, viene a ser el resultado de un «balance global» (nivel de satisfacción) que hace la persona de sus oportunidades vitales (recursos sociales, recu</w:t>
      </w:r>
      <w:r w:rsidRPr="00BC7C14">
        <w:rPr>
          <w:rFonts w:ascii="Arial" w:hAnsi="Arial" w:cs="Arial"/>
          <w:sz w:val="20"/>
          <w:szCs w:val="20"/>
          <w:lang w:val="es-MX" w:eastAsia="es-MX"/>
        </w:rPr>
        <w:t>r</w:t>
      </w:r>
      <w:r w:rsidRPr="00BC7C14">
        <w:rPr>
          <w:rFonts w:ascii="Arial" w:hAnsi="Arial" w:cs="Arial"/>
          <w:sz w:val="20"/>
          <w:szCs w:val="20"/>
          <w:lang w:val="es-MX" w:eastAsia="es-MX"/>
        </w:rPr>
        <w:t>sos personales y aptitudes individuales), del curso de los acontecimientos a los que se enfrenta (privación-opulencia, ataque-protección, soledad-compañía, etc.), y de la experiencia emocional derivada de ello: «la satisfacción con la vida es el grado en que una persona evalúa la calidad gl</w:t>
      </w:r>
      <w:r w:rsidRPr="00BC7C14">
        <w:rPr>
          <w:rFonts w:ascii="Arial" w:hAnsi="Arial" w:cs="Arial"/>
          <w:sz w:val="20"/>
          <w:szCs w:val="20"/>
          <w:lang w:val="es-MX" w:eastAsia="es-MX"/>
        </w:rPr>
        <w:t>o</w:t>
      </w:r>
      <w:r w:rsidRPr="00BC7C14">
        <w:rPr>
          <w:rFonts w:ascii="Arial" w:hAnsi="Arial" w:cs="Arial"/>
          <w:sz w:val="20"/>
          <w:szCs w:val="20"/>
          <w:lang w:val="es-MX" w:eastAsia="es-MX"/>
        </w:rPr>
        <w:t>bal de su vida en conjunto de forma positiva. En otras palabras, cuánto le gusta a una persona la vida que lleva» (</w:t>
      </w:r>
      <w:proofErr w:type="spellStart"/>
      <w:r w:rsidRPr="00BC7C14">
        <w:rPr>
          <w:rFonts w:ascii="Arial" w:hAnsi="Arial" w:cs="Arial"/>
          <w:sz w:val="20"/>
          <w:szCs w:val="20"/>
          <w:lang w:val="es-MX" w:eastAsia="es-MX"/>
        </w:rPr>
        <w:t>Veenhoven</w:t>
      </w:r>
      <w:proofErr w:type="spellEnd"/>
      <w:r w:rsidRPr="00BC7C14">
        <w:rPr>
          <w:rFonts w:ascii="Arial" w:hAnsi="Arial" w:cs="Arial"/>
          <w:sz w:val="20"/>
          <w:szCs w:val="20"/>
          <w:lang w:val="es-MX" w:eastAsia="es-MX"/>
        </w:rPr>
        <w:t>, 1994, p. 91).</w:t>
      </w:r>
    </w:p>
    <w:p w:rsidR="00BC7C14" w:rsidRPr="00BC7C14" w:rsidRDefault="00BC7C14" w:rsidP="00FA5A34">
      <w:pPr>
        <w:autoSpaceDE w:val="0"/>
        <w:autoSpaceDN w:val="0"/>
        <w:adjustRightInd w:val="0"/>
        <w:ind w:left="360"/>
        <w:jc w:val="both"/>
        <w:rPr>
          <w:rFonts w:ascii="Arial" w:hAnsi="Arial" w:cs="Arial"/>
          <w:sz w:val="20"/>
          <w:szCs w:val="20"/>
          <w:lang w:val="es-MX" w:eastAsia="es-MX"/>
        </w:rPr>
      </w:pPr>
    </w:p>
    <w:p w:rsidR="00BC7C14" w:rsidRPr="00BC7C14" w:rsidRDefault="00BC7C14" w:rsidP="00FA5A34">
      <w:pPr>
        <w:tabs>
          <w:tab w:val="left" w:pos="4470"/>
        </w:tabs>
        <w:jc w:val="both"/>
        <w:rPr>
          <w:rFonts w:ascii="Arial" w:hAnsi="Arial" w:cs="Arial"/>
          <w:sz w:val="20"/>
          <w:szCs w:val="20"/>
          <w:lang w:val="es-MX"/>
        </w:rPr>
      </w:pPr>
    </w:p>
    <w:p w:rsidR="00CA3B14" w:rsidRDefault="00BC7C14" w:rsidP="00FA5A34">
      <w:pPr>
        <w:tabs>
          <w:tab w:val="left" w:pos="4470"/>
        </w:tabs>
        <w:jc w:val="both"/>
        <w:rPr>
          <w:rFonts w:ascii="Arial" w:hAnsi="Arial" w:cs="Arial"/>
          <w:sz w:val="20"/>
          <w:szCs w:val="20"/>
          <w:lang w:val="es-MX"/>
        </w:rPr>
      </w:pPr>
      <w:r w:rsidRPr="00CA3B14">
        <w:rPr>
          <w:rFonts w:ascii="Arial Rounded MT Bold" w:hAnsi="Arial Rounded MT Bold" w:cs="Arial"/>
          <w:b/>
          <w:sz w:val="20"/>
          <w:szCs w:val="20"/>
          <w:lang w:val="es-MX"/>
        </w:rPr>
        <w:t>Método</w:t>
      </w:r>
    </w:p>
    <w:p w:rsidR="00CA3B14" w:rsidRDefault="00CA3B14" w:rsidP="00FA5A34">
      <w:pPr>
        <w:tabs>
          <w:tab w:val="left" w:pos="4470"/>
        </w:tabs>
        <w:jc w:val="both"/>
        <w:rPr>
          <w:rFonts w:ascii="Arial" w:hAnsi="Arial" w:cs="Arial"/>
          <w:sz w:val="20"/>
          <w:szCs w:val="20"/>
          <w:lang w:val="es-MX"/>
        </w:rPr>
      </w:pPr>
    </w:p>
    <w:p w:rsidR="008E552C" w:rsidRPr="00DD47C9" w:rsidRDefault="00CA3B14" w:rsidP="008E552C">
      <w:pPr>
        <w:tabs>
          <w:tab w:val="left" w:pos="4470"/>
        </w:tabs>
        <w:jc w:val="both"/>
        <w:rPr>
          <w:rFonts w:ascii="Arial" w:hAnsi="Arial" w:cs="Arial"/>
          <w:sz w:val="20"/>
          <w:szCs w:val="20"/>
          <w:lang w:val="es-MX"/>
        </w:rPr>
      </w:pPr>
      <w:r>
        <w:rPr>
          <w:rFonts w:ascii="Arial" w:hAnsi="Arial" w:cs="Arial"/>
          <w:sz w:val="20"/>
          <w:szCs w:val="20"/>
          <w:lang w:val="es-MX"/>
        </w:rPr>
        <w:t>Se realizó un estudio</w:t>
      </w:r>
      <w:r w:rsidR="00BC7C14" w:rsidRPr="00BC7C14">
        <w:rPr>
          <w:rFonts w:ascii="Arial" w:hAnsi="Arial" w:cs="Arial"/>
          <w:sz w:val="20"/>
          <w:szCs w:val="20"/>
          <w:lang w:val="es-MX"/>
        </w:rPr>
        <w:t xml:space="preserve"> exploratorio, de campo, longitudinal. El Doctor </w:t>
      </w:r>
      <w:r w:rsidR="00DD47C9">
        <w:rPr>
          <w:rFonts w:ascii="Arial" w:hAnsi="Arial" w:cs="Arial"/>
          <w:sz w:val="20"/>
          <w:szCs w:val="20"/>
          <w:lang w:val="es-MX"/>
        </w:rPr>
        <w:t xml:space="preserve">Becerra, </w:t>
      </w:r>
      <w:r w:rsidR="00BC7C14" w:rsidRPr="00BC7C14">
        <w:rPr>
          <w:rFonts w:ascii="Arial" w:hAnsi="Arial" w:cs="Arial"/>
          <w:sz w:val="20"/>
          <w:szCs w:val="20"/>
          <w:lang w:val="es-MX"/>
        </w:rPr>
        <w:t>envió por correo electrónico el instrumento de medición ya conformado y traducido al español por él mismo, lo c</w:t>
      </w:r>
      <w:r w:rsidR="00BC7C14" w:rsidRPr="00BC7C14">
        <w:rPr>
          <w:rFonts w:ascii="Arial" w:hAnsi="Arial" w:cs="Arial"/>
          <w:sz w:val="20"/>
          <w:szCs w:val="20"/>
          <w:lang w:val="es-MX"/>
        </w:rPr>
        <w:t>o</w:t>
      </w:r>
      <w:r w:rsidR="00BC7C14" w:rsidRPr="00BC7C14">
        <w:rPr>
          <w:rFonts w:ascii="Arial" w:hAnsi="Arial" w:cs="Arial"/>
          <w:sz w:val="20"/>
          <w:szCs w:val="20"/>
          <w:lang w:val="es-MX"/>
        </w:rPr>
        <w:t>menté, corregí y estructuré de manera que fuera claro</w:t>
      </w:r>
      <w:r w:rsidR="008E552C">
        <w:rPr>
          <w:rFonts w:ascii="Arial" w:hAnsi="Arial" w:cs="Arial"/>
          <w:sz w:val="20"/>
          <w:szCs w:val="20"/>
          <w:lang w:val="es-MX"/>
        </w:rPr>
        <w:t xml:space="preserve"> para la muestr</w:t>
      </w:r>
      <w:r w:rsidR="00BA1465">
        <w:rPr>
          <w:rFonts w:ascii="Arial" w:hAnsi="Arial" w:cs="Arial"/>
          <w:sz w:val="20"/>
          <w:szCs w:val="20"/>
          <w:lang w:val="es-MX"/>
        </w:rPr>
        <w:t xml:space="preserve">a de estudio en México, </w:t>
      </w:r>
      <w:r w:rsidR="00BC7C14" w:rsidRPr="00BC7C14">
        <w:rPr>
          <w:rFonts w:ascii="Arial" w:hAnsi="Arial" w:cs="Arial"/>
          <w:sz w:val="20"/>
          <w:szCs w:val="20"/>
          <w:lang w:val="es-MX"/>
        </w:rPr>
        <w:t xml:space="preserve"> cu</w:t>
      </w:r>
      <w:r w:rsidR="00BC7C14" w:rsidRPr="00BC7C14">
        <w:rPr>
          <w:rFonts w:ascii="Arial" w:hAnsi="Arial" w:cs="Arial"/>
          <w:sz w:val="20"/>
          <w:szCs w:val="20"/>
          <w:lang w:val="es-MX"/>
        </w:rPr>
        <w:t>i</w:t>
      </w:r>
      <w:r w:rsidR="00BC7C14" w:rsidRPr="00BC7C14">
        <w:rPr>
          <w:rFonts w:ascii="Arial" w:hAnsi="Arial" w:cs="Arial"/>
          <w:sz w:val="20"/>
          <w:szCs w:val="20"/>
          <w:lang w:val="es-MX"/>
        </w:rPr>
        <w:t xml:space="preserve">dando que la esencia de los reactivos no se perdiera. </w:t>
      </w:r>
      <w:r w:rsidR="008E552C" w:rsidRPr="00DD47C9">
        <w:rPr>
          <w:rFonts w:ascii="Arial" w:hAnsi="Arial" w:cs="Arial"/>
          <w:sz w:val="20"/>
          <w:szCs w:val="20"/>
          <w:lang w:val="es-MX"/>
        </w:rPr>
        <w:t>El reporte que se presenta corresponde a la muestra de estudio de la Escuela Nacional de Trabajo Social de la Universidad Nacional Autónoma de México.  La licenciatura en el sistema escolarizado contó con una población escolar de 2,235 alumnos al cierre del año, de los cuales 476 fueron de nuevo ingreso, de ellos se encuestó a 320</w:t>
      </w:r>
      <w:r w:rsidR="00D66BFD" w:rsidRPr="00DD47C9">
        <w:rPr>
          <w:rFonts w:ascii="Arial" w:hAnsi="Arial" w:cs="Arial"/>
          <w:sz w:val="20"/>
          <w:szCs w:val="20"/>
          <w:lang w:val="es-MX"/>
        </w:rPr>
        <w:t xml:space="preserve"> durante el ciclo escolar </w:t>
      </w:r>
      <w:r w:rsidR="00BC7C14" w:rsidRPr="00DD47C9">
        <w:rPr>
          <w:rFonts w:ascii="Arial" w:hAnsi="Arial" w:cs="Arial"/>
          <w:sz w:val="20"/>
          <w:szCs w:val="20"/>
          <w:lang w:val="es-MX"/>
        </w:rPr>
        <w:t xml:space="preserve">2011-2.  </w:t>
      </w:r>
    </w:p>
    <w:p w:rsidR="008E552C" w:rsidRDefault="008E552C" w:rsidP="008E552C">
      <w:pPr>
        <w:tabs>
          <w:tab w:val="left" w:pos="4470"/>
        </w:tabs>
        <w:jc w:val="both"/>
        <w:rPr>
          <w:rFonts w:ascii="Arial" w:hAnsi="Arial" w:cs="Arial"/>
          <w:sz w:val="20"/>
          <w:szCs w:val="20"/>
          <w:lang w:val="es-MX"/>
        </w:rPr>
      </w:pPr>
    </w:p>
    <w:p w:rsidR="008E552C" w:rsidRDefault="008E552C" w:rsidP="008E552C">
      <w:pPr>
        <w:tabs>
          <w:tab w:val="left" w:pos="4470"/>
        </w:tabs>
        <w:jc w:val="both"/>
        <w:rPr>
          <w:rFonts w:ascii="Arial" w:hAnsi="Arial" w:cs="Arial"/>
          <w:sz w:val="20"/>
          <w:szCs w:val="20"/>
          <w:lang w:val="es-MX"/>
        </w:rPr>
      </w:pPr>
    </w:p>
    <w:p w:rsidR="00CA3B14" w:rsidRPr="00CA3B14" w:rsidRDefault="00BC7C14" w:rsidP="00FA5A34">
      <w:pPr>
        <w:tabs>
          <w:tab w:val="left" w:pos="4470"/>
        </w:tabs>
        <w:jc w:val="both"/>
        <w:rPr>
          <w:rFonts w:ascii="Arial Rounded MT Bold" w:hAnsi="Arial Rounded MT Bold" w:cs="Arial"/>
          <w:b/>
          <w:sz w:val="20"/>
          <w:szCs w:val="20"/>
          <w:lang w:val="es-MX"/>
        </w:rPr>
      </w:pPr>
      <w:r w:rsidRPr="00CA3B14">
        <w:rPr>
          <w:rFonts w:ascii="Arial Rounded MT Bold" w:hAnsi="Arial Rounded MT Bold" w:cs="Arial"/>
          <w:b/>
          <w:sz w:val="20"/>
          <w:szCs w:val="20"/>
          <w:lang w:val="es-MX"/>
        </w:rPr>
        <w:t>RESULTADOS</w:t>
      </w:r>
    </w:p>
    <w:p w:rsidR="00CA3B14" w:rsidRDefault="00CA3B14" w:rsidP="00FA5A34">
      <w:pPr>
        <w:tabs>
          <w:tab w:val="left" w:pos="4470"/>
        </w:tabs>
        <w:jc w:val="both"/>
        <w:rPr>
          <w:rFonts w:ascii="Arial" w:hAnsi="Arial" w:cs="Arial"/>
          <w:b/>
          <w:sz w:val="20"/>
          <w:szCs w:val="20"/>
          <w:lang w:val="es-MX"/>
        </w:rPr>
      </w:pPr>
    </w:p>
    <w:p w:rsidR="00CA3B14" w:rsidRDefault="00BC7C14" w:rsidP="00FA5A34">
      <w:pPr>
        <w:tabs>
          <w:tab w:val="left" w:pos="4470"/>
        </w:tabs>
        <w:jc w:val="both"/>
        <w:rPr>
          <w:rFonts w:ascii="Arial" w:hAnsi="Arial" w:cs="Arial"/>
          <w:b/>
          <w:sz w:val="20"/>
          <w:szCs w:val="20"/>
          <w:lang w:val="es-MX"/>
        </w:rPr>
      </w:pPr>
      <w:r w:rsidRPr="00BC7C14">
        <w:rPr>
          <w:rFonts w:ascii="Arial" w:hAnsi="Arial" w:cs="Arial"/>
          <w:b/>
          <w:sz w:val="20"/>
          <w:szCs w:val="20"/>
          <w:lang w:val="es-MX"/>
        </w:rPr>
        <w:t xml:space="preserve"> Variables sociodemográficas </w:t>
      </w:r>
    </w:p>
    <w:p w:rsidR="00CA3B14" w:rsidRDefault="00CA3B14" w:rsidP="00FA5A34">
      <w:pPr>
        <w:tabs>
          <w:tab w:val="left" w:pos="4470"/>
        </w:tabs>
        <w:jc w:val="both"/>
        <w:rPr>
          <w:rFonts w:ascii="Arial" w:hAnsi="Arial" w:cs="Arial"/>
          <w:b/>
          <w:sz w:val="20"/>
          <w:szCs w:val="20"/>
          <w:lang w:val="es-MX"/>
        </w:rPr>
      </w:pPr>
    </w:p>
    <w:p w:rsidR="008E552C" w:rsidRDefault="00BC7C14" w:rsidP="00FA5A34">
      <w:pPr>
        <w:tabs>
          <w:tab w:val="left" w:pos="4470"/>
        </w:tabs>
        <w:jc w:val="both"/>
        <w:rPr>
          <w:rFonts w:ascii="Arial" w:hAnsi="Arial" w:cs="Arial"/>
          <w:sz w:val="20"/>
          <w:szCs w:val="20"/>
          <w:lang w:val="es-MX"/>
        </w:rPr>
      </w:pPr>
      <w:r w:rsidRPr="00BC7C14">
        <w:rPr>
          <w:rFonts w:ascii="Arial" w:hAnsi="Arial" w:cs="Arial"/>
          <w:sz w:val="20"/>
          <w:szCs w:val="20"/>
          <w:lang w:val="es-MX"/>
        </w:rPr>
        <w:t>La moda</w:t>
      </w:r>
      <w:r w:rsidRPr="00BC7C14">
        <w:rPr>
          <w:rFonts w:ascii="Arial" w:hAnsi="Arial" w:cs="Arial"/>
          <w:b/>
          <w:sz w:val="20"/>
          <w:szCs w:val="20"/>
          <w:lang w:val="es-MX"/>
        </w:rPr>
        <w:t xml:space="preserve"> </w:t>
      </w:r>
      <w:r w:rsidRPr="00BC7C14">
        <w:rPr>
          <w:rFonts w:ascii="Arial" w:hAnsi="Arial" w:cs="Arial"/>
          <w:sz w:val="20"/>
          <w:szCs w:val="20"/>
          <w:lang w:val="es-MX"/>
        </w:rPr>
        <w:t>fue de: 77% (246) mujeres; 58% (186) correspondieron al turno matutino; 27% (86) con 19 años;  93% (298) fueron solteros; 94% (302) no tienen hijos; 62% (199), mencionaron que su situación económica actual es regular; 48% (154) afirmaron que su situación económica en su i</w:t>
      </w:r>
      <w:r w:rsidRPr="00BC7C14">
        <w:rPr>
          <w:rFonts w:ascii="Arial" w:hAnsi="Arial" w:cs="Arial"/>
          <w:sz w:val="20"/>
          <w:szCs w:val="20"/>
          <w:lang w:val="es-MX"/>
        </w:rPr>
        <w:t>n</w:t>
      </w:r>
      <w:r w:rsidRPr="00BC7C14">
        <w:rPr>
          <w:rFonts w:ascii="Arial" w:hAnsi="Arial" w:cs="Arial"/>
          <w:sz w:val="20"/>
          <w:szCs w:val="20"/>
          <w:lang w:val="es-MX"/>
        </w:rPr>
        <w:t>fancia era regular; 99.7% (319) nacieron en México; 100% (320) estudian licenciatura en Trabajo Social; 31% (99) aspira a laborar realizando actividades de administración, supervisión y evalu</w:t>
      </w:r>
      <w:r w:rsidRPr="00BC7C14">
        <w:rPr>
          <w:rFonts w:ascii="Arial" w:hAnsi="Arial" w:cs="Arial"/>
          <w:sz w:val="20"/>
          <w:szCs w:val="20"/>
          <w:lang w:val="es-MX"/>
        </w:rPr>
        <w:t>a</w:t>
      </w:r>
      <w:r w:rsidRPr="00BC7C14">
        <w:rPr>
          <w:rFonts w:ascii="Arial" w:hAnsi="Arial" w:cs="Arial"/>
          <w:sz w:val="20"/>
          <w:szCs w:val="20"/>
          <w:lang w:val="es-MX"/>
        </w:rPr>
        <w:t>ción de programas y proyectos sociales; 63% (203) tienen religión católica; 98% (313) no han est</w:t>
      </w:r>
      <w:r w:rsidRPr="00BC7C14">
        <w:rPr>
          <w:rFonts w:ascii="Arial" w:hAnsi="Arial" w:cs="Arial"/>
          <w:sz w:val="20"/>
          <w:szCs w:val="20"/>
          <w:lang w:val="es-MX"/>
        </w:rPr>
        <w:t>u</w:t>
      </w:r>
      <w:r w:rsidRPr="00BC7C14">
        <w:rPr>
          <w:rFonts w:ascii="Arial" w:hAnsi="Arial" w:cs="Arial"/>
          <w:sz w:val="20"/>
          <w:szCs w:val="20"/>
          <w:lang w:val="es-MX"/>
        </w:rPr>
        <w:t>diado fuera de México por más de tres meses; 94% (300) no han viajado a otro país donde la m</w:t>
      </w:r>
      <w:r w:rsidRPr="00BC7C14">
        <w:rPr>
          <w:rFonts w:ascii="Arial" w:hAnsi="Arial" w:cs="Arial"/>
          <w:sz w:val="20"/>
          <w:szCs w:val="20"/>
          <w:lang w:val="es-MX"/>
        </w:rPr>
        <w:t>a</w:t>
      </w:r>
      <w:r w:rsidRPr="00BC7C14">
        <w:rPr>
          <w:rFonts w:ascii="Arial" w:hAnsi="Arial" w:cs="Arial"/>
          <w:sz w:val="20"/>
          <w:szCs w:val="20"/>
          <w:lang w:val="es-MX"/>
        </w:rPr>
        <w:t xml:space="preserve">yoría de la población vive en pobreza.  </w:t>
      </w:r>
    </w:p>
    <w:p w:rsidR="008E552C" w:rsidRDefault="008E552C" w:rsidP="00FA5A34">
      <w:pPr>
        <w:tabs>
          <w:tab w:val="left" w:pos="4470"/>
        </w:tabs>
        <w:jc w:val="both"/>
        <w:rPr>
          <w:rFonts w:ascii="Arial" w:hAnsi="Arial" w:cs="Arial"/>
          <w:sz w:val="20"/>
          <w:szCs w:val="20"/>
          <w:lang w:val="es-MX"/>
        </w:rPr>
      </w:pPr>
    </w:p>
    <w:p w:rsidR="008E552C" w:rsidRDefault="00BC7C14" w:rsidP="00FA5A34">
      <w:pPr>
        <w:tabs>
          <w:tab w:val="left" w:pos="4470"/>
        </w:tabs>
        <w:jc w:val="both"/>
        <w:rPr>
          <w:rFonts w:ascii="Arial" w:hAnsi="Arial" w:cs="Arial"/>
          <w:b/>
          <w:sz w:val="20"/>
          <w:szCs w:val="20"/>
          <w:lang w:val="es-MX"/>
        </w:rPr>
      </w:pPr>
      <w:r w:rsidRPr="00BC7C14">
        <w:rPr>
          <w:rFonts w:ascii="Arial" w:hAnsi="Arial" w:cs="Arial"/>
          <w:b/>
          <w:sz w:val="20"/>
          <w:szCs w:val="20"/>
          <w:lang w:val="es-MX"/>
        </w:rPr>
        <w:t xml:space="preserve">Escala </w:t>
      </w:r>
    </w:p>
    <w:p w:rsidR="008E552C" w:rsidRDefault="008E552C" w:rsidP="00FA5A34">
      <w:pPr>
        <w:tabs>
          <w:tab w:val="left" w:pos="4470"/>
        </w:tabs>
        <w:jc w:val="both"/>
        <w:rPr>
          <w:rFonts w:ascii="Arial" w:hAnsi="Arial" w:cs="Arial"/>
          <w:b/>
          <w:sz w:val="20"/>
          <w:szCs w:val="20"/>
          <w:lang w:val="es-MX"/>
        </w:rPr>
      </w:pPr>
    </w:p>
    <w:p w:rsidR="008E552C" w:rsidRDefault="008E552C" w:rsidP="00FA5A34">
      <w:pPr>
        <w:tabs>
          <w:tab w:val="left" w:pos="4470"/>
        </w:tabs>
        <w:jc w:val="both"/>
        <w:rPr>
          <w:rFonts w:ascii="Arial" w:hAnsi="Arial" w:cs="Arial"/>
          <w:sz w:val="20"/>
          <w:szCs w:val="20"/>
          <w:lang w:val="es-MX"/>
        </w:rPr>
      </w:pPr>
      <w:r w:rsidRPr="008E552C">
        <w:rPr>
          <w:rFonts w:ascii="Arial" w:hAnsi="Arial" w:cs="Arial"/>
          <w:sz w:val="20"/>
          <w:szCs w:val="20"/>
          <w:lang w:val="es-MX"/>
        </w:rPr>
        <w:t xml:space="preserve">La </w:t>
      </w:r>
      <w:r>
        <w:rPr>
          <w:rFonts w:ascii="Arial" w:hAnsi="Arial" w:cs="Arial"/>
          <w:sz w:val="20"/>
          <w:szCs w:val="20"/>
          <w:lang w:val="es-MX"/>
        </w:rPr>
        <w:t>escala denominada Percepción de Pobreza, Políticas y Bienestar Social, cuenta con cuatro apartados bien definidos</w:t>
      </w:r>
      <w:r w:rsidR="00D66BFD">
        <w:rPr>
          <w:rFonts w:ascii="Arial" w:hAnsi="Arial" w:cs="Arial"/>
          <w:sz w:val="20"/>
          <w:szCs w:val="20"/>
          <w:lang w:val="es-MX"/>
        </w:rPr>
        <w:t>, por lo que se abordará cada uno de ellos de manera independiente.</w:t>
      </w:r>
    </w:p>
    <w:p w:rsidR="008E552C" w:rsidRDefault="008E552C" w:rsidP="00FA5A34">
      <w:pPr>
        <w:tabs>
          <w:tab w:val="left" w:pos="4470"/>
        </w:tabs>
        <w:jc w:val="both"/>
        <w:rPr>
          <w:rFonts w:ascii="Arial" w:hAnsi="Arial" w:cs="Arial"/>
          <w:sz w:val="20"/>
          <w:szCs w:val="20"/>
          <w:lang w:val="es-MX"/>
        </w:rPr>
      </w:pPr>
    </w:p>
    <w:p w:rsidR="008E552C" w:rsidRPr="00D1669F" w:rsidRDefault="008E552C" w:rsidP="00FA5A34">
      <w:pPr>
        <w:tabs>
          <w:tab w:val="left" w:pos="4470"/>
        </w:tabs>
        <w:jc w:val="both"/>
        <w:rPr>
          <w:rFonts w:ascii="Arial Rounded MT Bold" w:hAnsi="Arial Rounded MT Bold" w:cs="Arial"/>
          <w:b/>
          <w:sz w:val="20"/>
          <w:szCs w:val="20"/>
          <w:lang w:val="es-MX"/>
        </w:rPr>
      </w:pPr>
      <w:r w:rsidRPr="00D1669F">
        <w:rPr>
          <w:rFonts w:ascii="Arial Rounded MT Bold" w:hAnsi="Arial Rounded MT Bold" w:cs="Arial"/>
          <w:b/>
          <w:sz w:val="20"/>
          <w:szCs w:val="20"/>
          <w:lang w:val="es-MX"/>
        </w:rPr>
        <w:t>1. Pobreza</w:t>
      </w:r>
    </w:p>
    <w:p w:rsidR="008E552C" w:rsidRDefault="008E552C" w:rsidP="00FA5A34">
      <w:pPr>
        <w:tabs>
          <w:tab w:val="left" w:pos="4470"/>
        </w:tabs>
        <w:jc w:val="both"/>
        <w:rPr>
          <w:rFonts w:ascii="Arial" w:hAnsi="Arial" w:cs="Arial"/>
          <w:sz w:val="20"/>
          <w:szCs w:val="20"/>
          <w:lang w:val="es-MX"/>
        </w:rPr>
      </w:pPr>
    </w:p>
    <w:p w:rsidR="007A42CB" w:rsidRDefault="007A42CB" w:rsidP="00FA5A34">
      <w:pPr>
        <w:tabs>
          <w:tab w:val="left" w:pos="4470"/>
        </w:tabs>
        <w:jc w:val="both"/>
        <w:rPr>
          <w:rFonts w:ascii="Arial" w:hAnsi="Arial" w:cs="Arial"/>
          <w:sz w:val="20"/>
          <w:szCs w:val="20"/>
          <w:lang w:val="es-MX"/>
        </w:rPr>
      </w:pPr>
      <w:r>
        <w:rPr>
          <w:rFonts w:ascii="Arial" w:hAnsi="Arial" w:cs="Arial"/>
          <w:sz w:val="20"/>
          <w:szCs w:val="20"/>
          <w:lang w:val="es-MX"/>
        </w:rPr>
        <w:t xml:space="preserve">Los resultados obtenidos en este apartado permiten vislumbrar que </w:t>
      </w:r>
      <w:r w:rsidR="00EF3B6F">
        <w:rPr>
          <w:rFonts w:ascii="Arial" w:hAnsi="Arial" w:cs="Arial"/>
          <w:sz w:val="20"/>
          <w:szCs w:val="20"/>
          <w:lang w:val="es-MX"/>
        </w:rPr>
        <w:t>los estudiantes que respondi</w:t>
      </w:r>
      <w:r w:rsidR="00EF3B6F">
        <w:rPr>
          <w:rFonts w:ascii="Arial" w:hAnsi="Arial" w:cs="Arial"/>
          <w:sz w:val="20"/>
          <w:szCs w:val="20"/>
          <w:lang w:val="es-MX"/>
        </w:rPr>
        <w:t>e</w:t>
      </w:r>
      <w:r w:rsidR="00EF3B6F">
        <w:rPr>
          <w:rFonts w:ascii="Arial" w:hAnsi="Arial" w:cs="Arial"/>
          <w:sz w:val="20"/>
          <w:szCs w:val="20"/>
          <w:lang w:val="es-MX"/>
        </w:rPr>
        <w:t>ron el instrumento, están muy de acuerdo y en acuerdo con que la pobreza es causada por fact</w:t>
      </w:r>
      <w:r w:rsidR="00EF3B6F">
        <w:rPr>
          <w:rFonts w:ascii="Arial" w:hAnsi="Arial" w:cs="Arial"/>
          <w:sz w:val="20"/>
          <w:szCs w:val="20"/>
          <w:lang w:val="es-MX"/>
        </w:rPr>
        <w:t>o</w:t>
      </w:r>
      <w:r w:rsidR="00EF3B6F">
        <w:rPr>
          <w:rFonts w:ascii="Arial" w:hAnsi="Arial" w:cs="Arial"/>
          <w:sz w:val="20"/>
          <w:szCs w:val="20"/>
          <w:lang w:val="es-MX"/>
        </w:rPr>
        <w:lastRenderedPageBreak/>
        <w:t>res sociales (desigualdad), así como el hecho de que la gente es pobre porque no tiene las mismas oportunidades, siguiéndole porque son parte de poblaciones oprimidas.</w:t>
      </w:r>
      <w:r w:rsidR="00371C59">
        <w:rPr>
          <w:rFonts w:ascii="Arial" w:hAnsi="Arial" w:cs="Arial"/>
          <w:sz w:val="20"/>
          <w:szCs w:val="20"/>
          <w:lang w:val="es-MX"/>
        </w:rPr>
        <w:t xml:space="preserve">  Se encuentran en de</w:t>
      </w:r>
      <w:r w:rsidR="00371C59">
        <w:rPr>
          <w:rFonts w:ascii="Arial" w:hAnsi="Arial" w:cs="Arial"/>
          <w:sz w:val="20"/>
          <w:szCs w:val="20"/>
          <w:lang w:val="es-MX"/>
        </w:rPr>
        <w:t>s</w:t>
      </w:r>
      <w:r w:rsidR="00371C59">
        <w:rPr>
          <w:rFonts w:ascii="Arial" w:hAnsi="Arial" w:cs="Arial"/>
          <w:sz w:val="20"/>
          <w:szCs w:val="20"/>
          <w:lang w:val="es-MX"/>
        </w:rPr>
        <w:t>acuerdo con el hecho de que</w:t>
      </w:r>
      <w:r w:rsidR="00D66BFD">
        <w:rPr>
          <w:rFonts w:ascii="Arial" w:hAnsi="Arial" w:cs="Arial"/>
          <w:sz w:val="20"/>
          <w:szCs w:val="20"/>
          <w:lang w:val="es-MX"/>
        </w:rPr>
        <w:t xml:space="preserve"> lo</w:t>
      </w:r>
      <w:r w:rsidR="00371C59">
        <w:rPr>
          <w:rFonts w:ascii="Arial" w:hAnsi="Arial" w:cs="Arial"/>
          <w:sz w:val="20"/>
          <w:szCs w:val="20"/>
          <w:lang w:val="es-MX"/>
        </w:rPr>
        <w:t xml:space="preserve"> sea</w:t>
      </w:r>
      <w:r w:rsidR="00D66BFD">
        <w:rPr>
          <w:rFonts w:ascii="Arial" w:hAnsi="Arial" w:cs="Arial"/>
          <w:sz w:val="20"/>
          <w:szCs w:val="20"/>
          <w:lang w:val="es-MX"/>
        </w:rPr>
        <w:t>n por</w:t>
      </w:r>
      <w:r w:rsidR="00371C59">
        <w:rPr>
          <w:rFonts w:ascii="Arial" w:hAnsi="Arial" w:cs="Arial"/>
          <w:sz w:val="20"/>
          <w:szCs w:val="20"/>
          <w:lang w:val="es-MX"/>
        </w:rPr>
        <w:t xml:space="preserve"> la falta de motivación, disciplina y ética en los individuos, así como porque la gente es pobre y no quiere trabajar.</w:t>
      </w:r>
    </w:p>
    <w:p w:rsidR="00371C59" w:rsidRDefault="00371C59" w:rsidP="00FA5A34">
      <w:pPr>
        <w:tabs>
          <w:tab w:val="left" w:pos="4470"/>
        </w:tabs>
        <w:jc w:val="both"/>
        <w:rPr>
          <w:rFonts w:ascii="Arial" w:hAnsi="Arial" w:cs="Arial"/>
          <w:sz w:val="20"/>
          <w:szCs w:val="20"/>
          <w:lang w:val="es-MX"/>
        </w:rPr>
      </w:pPr>
    </w:p>
    <w:p w:rsidR="00371C59" w:rsidRDefault="00371C59" w:rsidP="00FA5A34">
      <w:pPr>
        <w:tabs>
          <w:tab w:val="left" w:pos="4470"/>
        </w:tabs>
        <w:jc w:val="both"/>
        <w:rPr>
          <w:rFonts w:ascii="Arial" w:hAnsi="Arial" w:cs="Arial"/>
          <w:sz w:val="20"/>
          <w:szCs w:val="20"/>
          <w:lang w:val="es-MX"/>
        </w:rPr>
      </w:pPr>
      <w:r>
        <w:rPr>
          <w:rFonts w:ascii="Arial" w:hAnsi="Arial" w:cs="Arial"/>
          <w:sz w:val="20"/>
          <w:szCs w:val="20"/>
          <w:lang w:val="es-MX"/>
        </w:rPr>
        <w:t>La mayor parte de los estudiantes de 1er semestre encuestados, identifican que las causas de la pobreza aparecen en la estructura social, la carencia de oportunidades y cierto determinismo cuando aceptan que el hecho de ser parte (nacer) entre pobres, también es causal de pobreza.  Aproximadamente la mitad de ellos descarta que la falta de motivación, disciplina y ética, así como el no querer trabajar son los causales.</w:t>
      </w:r>
    </w:p>
    <w:p w:rsidR="00371C59" w:rsidRDefault="00371C59" w:rsidP="00FA5A34">
      <w:pPr>
        <w:tabs>
          <w:tab w:val="left" w:pos="4470"/>
        </w:tabs>
        <w:jc w:val="both"/>
        <w:rPr>
          <w:rFonts w:ascii="Arial" w:hAnsi="Arial" w:cs="Arial"/>
          <w:sz w:val="20"/>
          <w:szCs w:val="20"/>
          <w:lang w:val="es-MX"/>
        </w:rPr>
      </w:pPr>
    </w:p>
    <w:p w:rsidR="00371C59" w:rsidRPr="00D66BFD" w:rsidRDefault="00D66BFD" w:rsidP="00FA5A34">
      <w:pPr>
        <w:tabs>
          <w:tab w:val="left" w:pos="4470"/>
        </w:tabs>
        <w:jc w:val="both"/>
        <w:rPr>
          <w:rFonts w:ascii="Arial" w:hAnsi="Arial" w:cs="Arial"/>
          <w:b/>
          <w:sz w:val="20"/>
          <w:szCs w:val="20"/>
          <w:lang w:val="es-MX"/>
        </w:rPr>
      </w:pPr>
      <w:r w:rsidRPr="00D66BFD">
        <w:rPr>
          <w:rFonts w:ascii="Arial" w:hAnsi="Arial" w:cs="Arial"/>
          <w:b/>
          <w:sz w:val="20"/>
          <w:szCs w:val="20"/>
          <w:lang w:val="es-MX"/>
        </w:rPr>
        <w:t>Gráfica 1</w:t>
      </w:r>
    </w:p>
    <w:p w:rsidR="007A42CB" w:rsidRDefault="007A42CB" w:rsidP="00FA5A34">
      <w:pPr>
        <w:tabs>
          <w:tab w:val="left" w:pos="4470"/>
        </w:tabs>
        <w:jc w:val="both"/>
        <w:rPr>
          <w:rFonts w:ascii="Arial" w:hAnsi="Arial" w:cs="Arial"/>
          <w:sz w:val="20"/>
          <w:szCs w:val="20"/>
          <w:lang w:val="es-MX"/>
        </w:rPr>
      </w:pPr>
    </w:p>
    <w:p w:rsidR="007A42CB" w:rsidRDefault="000D4E0B" w:rsidP="00FA5A34">
      <w:pPr>
        <w:tabs>
          <w:tab w:val="left" w:pos="4470"/>
        </w:tabs>
        <w:jc w:val="both"/>
        <w:rPr>
          <w:rFonts w:ascii="Arial" w:hAnsi="Arial" w:cs="Arial"/>
          <w:sz w:val="20"/>
          <w:szCs w:val="20"/>
          <w:lang w:val="es-MX"/>
        </w:rPr>
      </w:pPr>
      <w:r>
        <w:rPr>
          <w:rFonts w:ascii="Arial" w:hAnsi="Arial" w:cs="Arial"/>
          <w:noProof/>
          <w:sz w:val="20"/>
          <w:szCs w:val="20"/>
          <w:lang w:val="es-MX" w:eastAsia="es-MX"/>
        </w:rPr>
        <w:drawing>
          <wp:inline distT="0" distB="0" distL="0" distR="0">
            <wp:extent cx="5504180" cy="3086100"/>
            <wp:effectExtent l="19050" t="0" r="2032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D4E0B" w:rsidRDefault="000D4E0B" w:rsidP="00FA5A34">
      <w:pPr>
        <w:tabs>
          <w:tab w:val="left" w:pos="4470"/>
        </w:tabs>
        <w:jc w:val="both"/>
        <w:rPr>
          <w:rFonts w:ascii="Arial" w:hAnsi="Arial" w:cs="Arial"/>
          <w:sz w:val="20"/>
          <w:szCs w:val="20"/>
          <w:lang w:val="es-MX"/>
        </w:rPr>
      </w:pPr>
    </w:p>
    <w:p w:rsidR="00494377" w:rsidRPr="00494377" w:rsidRDefault="00494377" w:rsidP="00494377">
      <w:pPr>
        <w:tabs>
          <w:tab w:val="left" w:pos="4470"/>
        </w:tabs>
        <w:jc w:val="center"/>
        <w:rPr>
          <w:rFonts w:ascii="Arial" w:hAnsi="Arial" w:cs="Arial"/>
          <w:sz w:val="18"/>
          <w:szCs w:val="20"/>
          <w:lang w:val="es-MX"/>
        </w:rPr>
      </w:pPr>
      <w:r w:rsidRPr="00494377">
        <w:rPr>
          <w:rFonts w:ascii="Arial" w:hAnsi="Arial" w:cs="Arial"/>
          <w:sz w:val="18"/>
          <w:szCs w:val="20"/>
          <w:lang w:val="es-MX"/>
        </w:rPr>
        <w:t>Percepción de Pobreza y Bienestar Social</w:t>
      </w:r>
      <w:r>
        <w:rPr>
          <w:rFonts w:ascii="Arial" w:hAnsi="Arial" w:cs="Arial"/>
          <w:sz w:val="18"/>
          <w:szCs w:val="20"/>
          <w:lang w:val="es-MX"/>
        </w:rPr>
        <w:t xml:space="preserve">: </w:t>
      </w:r>
      <w:r w:rsidRPr="00494377">
        <w:rPr>
          <w:rFonts w:ascii="Arial" w:hAnsi="Arial" w:cs="Arial"/>
          <w:sz w:val="18"/>
          <w:szCs w:val="20"/>
          <w:lang w:val="es-MX"/>
        </w:rPr>
        <w:t>Una muestra de estudiantes de la ENTS, UNAM</w:t>
      </w:r>
    </w:p>
    <w:p w:rsidR="000D4E0B" w:rsidRDefault="000D4E0B" w:rsidP="00FA5A34">
      <w:pPr>
        <w:tabs>
          <w:tab w:val="left" w:pos="4470"/>
        </w:tabs>
        <w:jc w:val="both"/>
        <w:rPr>
          <w:rFonts w:ascii="Arial" w:hAnsi="Arial" w:cs="Arial"/>
          <w:sz w:val="20"/>
          <w:szCs w:val="20"/>
          <w:lang w:val="es-MX"/>
        </w:rPr>
      </w:pPr>
    </w:p>
    <w:p w:rsidR="00494377" w:rsidRDefault="00494377" w:rsidP="00605F30">
      <w:pPr>
        <w:tabs>
          <w:tab w:val="left" w:pos="4470"/>
        </w:tabs>
        <w:spacing w:line="360" w:lineRule="auto"/>
        <w:jc w:val="both"/>
        <w:rPr>
          <w:rFonts w:ascii="Arial" w:hAnsi="Arial" w:cs="Arial"/>
          <w:b/>
          <w:sz w:val="20"/>
          <w:szCs w:val="20"/>
          <w:lang w:val="es-MX"/>
        </w:rPr>
      </w:pPr>
    </w:p>
    <w:p w:rsidR="00605F30" w:rsidRPr="00D1669F" w:rsidRDefault="00605F30" w:rsidP="00605F30">
      <w:pPr>
        <w:tabs>
          <w:tab w:val="left" w:pos="4470"/>
        </w:tabs>
        <w:spacing w:line="360" w:lineRule="auto"/>
        <w:jc w:val="both"/>
        <w:rPr>
          <w:rFonts w:ascii="Arial Rounded MT Bold" w:hAnsi="Arial Rounded MT Bold" w:cs="Arial"/>
          <w:b/>
          <w:sz w:val="20"/>
          <w:szCs w:val="20"/>
          <w:lang w:val="es-MX"/>
        </w:rPr>
      </w:pPr>
      <w:r w:rsidRPr="00D1669F">
        <w:rPr>
          <w:rFonts w:ascii="Arial Rounded MT Bold" w:hAnsi="Arial Rounded MT Bold" w:cs="Arial"/>
          <w:b/>
          <w:sz w:val="20"/>
          <w:szCs w:val="20"/>
          <w:lang w:val="es-MX"/>
        </w:rPr>
        <w:t xml:space="preserve">2. Ventajas y desventajas de la aplicación de las políticas de bienestar social </w:t>
      </w:r>
    </w:p>
    <w:p w:rsidR="003A78F6" w:rsidRDefault="00605F30" w:rsidP="002B4DFD">
      <w:pPr>
        <w:tabs>
          <w:tab w:val="left" w:pos="4470"/>
        </w:tabs>
        <w:jc w:val="both"/>
        <w:rPr>
          <w:rFonts w:ascii="Arial" w:hAnsi="Arial" w:cs="Arial"/>
          <w:sz w:val="20"/>
          <w:szCs w:val="20"/>
          <w:lang w:val="es-MX"/>
        </w:rPr>
      </w:pPr>
      <w:r>
        <w:rPr>
          <w:rFonts w:ascii="Arial" w:hAnsi="Arial" w:cs="Arial"/>
          <w:sz w:val="20"/>
          <w:szCs w:val="20"/>
          <w:lang w:val="es-MX"/>
        </w:rPr>
        <w:t>En relación con el rubro, se encontró que</w:t>
      </w:r>
      <w:r w:rsidR="00D66BFD">
        <w:rPr>
          <w:rFonts w:ascii="Arial" w:hAnsi="Arial" w:cs="Arial"/>
          <w:sz w:val="20"/>
          <w:szCs w:val="20"/>
          <w:lang w:val="es-MX"/>
        </w:rPr>
        <w:t xml:space="preserve"> el reactivo más aceptado por la muestra</w:t>
      </w:r>
      <w:r>
        <w:rPr>
          <w:rFonts w:ascii="Arial" w:hAnsi="Arial" w:cs="Arial"/>
          <w:sz w:val="20"/>
          <w:szCs w:val="20"/>
          <w:lang w:val="es-MX"/>
        </w:rPr>
        <w:t xml:space="preserve"> fue </w:t>
      </w:r>
      <w:r w:rsidR="00D66BFD">
        <w:rPr>
          <w:rFonts w:ascii="Arial" w:hAnsi="Arial" w:cs="Arial"/>
          <w:sz w:val="20"/>
          <w:szCs w:val="20"/>
          <w:lang w:val="es-MX"/>
        </w:rPr>
        <w:t xml:space="preserve"> 55% de la población, </w:t>
      </w:r>
      <w:r w:rsidR="00BA1465">
        <w:rPr>
          <w:rFonts w:ascii="Arial" w:hAnsi="Arial" w:cs="Arial"/>
          <w:sz w:val="20"/>
          <w:szCs w:val="20"/>
          <w:lang w:val="es-MX"/>
        </w:rPr>
        <w:t>con</w:t>
      </w:r>
      <w:r w:rsidR="00D66BFD">
        <w:rPr>
          <w:rFonts w:ascii="Arial" w:hAnsi="Arial" w:cs="Arial"/>
          <w:sz w:val="20"/>
          <w:szCs w:val="20"/>
          <w:lang w:val="es-MX"/>
        </w:rPr>
        <w:t xml:space="preserve"> "Las políticas de bienestar social tienen impactos positivos en la sociedad", le sigue en porcentaje de aceptación 40%, es "Las políticas de bienestar social han beneficiado a mi fam</w:t>
      </w:r>
      <w:r w:rsidR="00D66BFD">
        <w:rPr>
          <w:rFonts w:ascii="Arial" w:hAnsi="Arial" w:cs="Arial"/>
          <w:sz w:val="20"/>
          <w:szCs w:val="20"/>
          <w:lang w:val="es-MX"/>
        </w:rPr>
        <w:t>i</w:t>
      </w:r>
      <w:r w:rsidR="00D66BFD">
        <w:rPr>
          <w:rFonts w:ascii="Arial" w:hAnsi="Arial" w:cs="Arial"/>
          <w:sz w:val="20"/>
          <w:szCs w:val="20"/>
          <w:lang w:val="es-MX"/>
        </w:rPr>
        <w:t>lia.  El 43% acepta que  "Causan que la gente pobre dependa del gobierno"; 37% "Me han benef</w:t>
      </w:r>
      <w:r w:rsidR="00D66BFD">
        <w:rPr>
          <w:rFonts w:ascii="Arial" w:hAnsi="Arial" w:cs="Arial"/>
          <w:sz w:val="20"/>
          <w:szCs w:val="20"/>
          <w:lang w:val="es-MX"/>
        </w:rPr>
        <w:t>i</w:t>
      </w:r>
      <w:r w:rsidR="00D66BFD">
        <w:rPr>
          <w:rFonts w:ascii="Arial" w:hAnsi="Arial" w:cs="Arial"/>
          <w:sz w:val="20"/>
          <w:szCs w:val="20"/>
          <w:lang w:val="es-MX"/>
        </w:rPr>
        <w:t>ciado". 53% en desacuerdo con "Las políticas de bienestar social promueven ociosidad entre la gente pobre", 50% con que "Las políticas de bienestar social causan que la gente pobre no quiera trab</w:t>
      </w:r>
      <w:r w:rsidR="00D66BFD">
        <w:rPr>
          <w:rFonts w:ascii="Arial" w:hAnsi="Arial" w:cs="Arial"/>
          <w:sz w:val="20"/>
          <w:szCs w:val="20"/>
          <w:lang w:val="es-MX"/>
        </w:rPr>
        <w:t>a</w:t>
      </w:r>
      <w:r w:rsidR="00D66BFD">
        <w:rPr>
          <w:rFonts w:ascii="Arial" w:hAnsi="Arial" w:cs="Arial"/>
          <w:sz w:val="20"/>
          <w:szCs w:val="20"/>
          <w:lang w:val="es-MX"/>
        </w:rPr>
        <w:t xml:space="preserve">jar" (27% está de acuerdo con el aserto y 19% ninguno);  46% en desacuerdo con el hecho de que "Benefician a la gente pobre" 31% acuerdo </w:t>
      </w:r>
      <w:r w:rsidR="002B4DFD">
        <w:rPr>
          <w:rFonts w:ascii="Arial" w:hAnsi="Arial" w:cs="Arial"/>
          <w:sz w:val="20"/>
          <w:szCs w:val="20"/>
          <w:lang w:val="es-MX"/>
        </w:rPr>
        <w:t>y total acuerdo y 21% ninguno.  De tal manera que el mayor desacuerdo se ubica en el hecho de que be</w:t>
      </w:r>
      <w:r w:rsidR="00BA1465">
        <w:rPr>
          <w:rFonts w:ascii="Arial" w:hAnsi="Arial" w:cs="Arial"/>
          <w:sz w:val="20"/>
          <w:szCs w:val="20"/>
          <w:lang w:val="es-MX"/>
        </w:rPr>
        <w:t>neficien a la gente pobre, cause</w:t>
      </w:r>
      <w:r w:rsidR="002B4DFD">
        <w:rPr>
          <w:rFonts w:ascii="Arial" w:hAnsi="Arial" w:cs="Arial"/>
          <w:sz w:val="20"/>
          <w:szCs w:val="20"/>
          <w:lang w:val="es-MX"/>
        </w:rPr>
        <w:t xml:space="preserve">n deseo de no </w:t>
      </w:r>
      <w:r w:rsidR="00BA1465">
        <w:rPr>
          <w:rFonts w:ascii="Arial" w:hAnsi="Arial" w:cs="Arial"/>
          <w:sz w:val="20"/>
          <w:szCs w:val="20"/>
          <w:lang w:val="es-MX"/>
        </w:rPr>
        <w:lastRenderedPageBreak/>
        <w:t>trabajar y promueva</w:t>
      </w:r>
      <w:r w:rsidR="002B4DFD">
        <w:rPr>
          <w:rFonts w:ascii="Arial" w:hAnsi="Arial" w:cs="Arial"/>
          <w:sz w:val="20"/>
          <w:szCs w:val="20"/>
          <w:lang w:val="es-MX"/>
        </w:rPr>
        <w:t>n la ociosidad, pareciendo reconocer que al menos en México,</w:t>
      </w:r>
      <w:r w:rsidR="00BA1465">
        <w:rPr>
          <w:rFonts w:ascii="Arial" w:hAnsi="Arial" w:cs="Arial"/>
          <w:sz w:val="20"/>
          <w:szCs w:val="20"/>
          <w:lang w:val="es-MX"/>
        </w:rPr>
        <w:t xml:space="preserve"> las políticas de bienestar social</w:t>
      </w:r>
      <w:r w:rsidR="002B4DFD">
        <w:rPr>
          <w:rFonts w:ascii="Arial" w:hAnsi="Arial" w:cs="Arial"/>
          <w:sz w:val="20"/>
          <w:szCs w:val="20"/>
          <w:lang w:val="es-MX"/>
        </w:rPr>
        <w:t xml:space="preserve"> resultan escasas, discriminatorias y no promueven la movilidad de los indiv</w:t>
      </w:r>
      <w:r w:rsidR="002B4DFD">
        <w:rPr>
          <w:rFonts w:ascii="Arial" w:hAnsi="Arial" w:cs="Arial"/>
          <w:sz w:val="20"/>
          <w:szCs w:val="20"/>
          <w:lang w:val="es-MX"/>
        </w:rPr>
        <w:t>i</w:t>
      </w:r>
      <w:r w:rsidR="002B4DFD">
        <w:rPr>
          <w:rFonts w:ascii="Arial" w:hAnsi="Arial" w:cs="Arial"/>
          <w:sz w:val="20"/>
          <w:szCs w:val="20"/>
          <w:lang w:val="es-MX"/>
        </w:rPr>
        <w:t>duos.</w:t>
      </w:r>
    </w:p>
    <w:p w:rsidR="00D1669F" w:rsidRDefault="00D1669F" w:rsidP="00BC7C14">
      <w:pPr>
        <w:tabs>
          <w:tab w:val="left" w:pos="4470"/>
        </w:tabs>
        <w:spacing w:line="360" w:lineRule="auto"/>
        <w:jc w:val="both"/>
        <w:rPr>
          <w:rFonts w:ascii="Arial" w:hAnsi="Arial" w:cs="Arial"/>
          <w:b/>
          <w:sz w:val="20"/>
          <w:szCs w:val="20"/>
          <w:lang w:val="es-MX"/>
        </w:rPr>
      </w:pPr>
    </w:p>
    <w:p w:rsidR="003A78F6" w:rsidRPr="00D1669F" w:rsidRDefault="00D66BFD" w:rsidP="00BC7C14">
      <w:pPr>
        <w:tabs>
          <w:tab w:val="left" w:pos="4470"/>
        </w:tabs>
        <w:spacing w:line="360" w:lineRule="auto"/>
        <w:jc w:val="both"/>
        <w:rPr>
          <w:rFonts w:ascii="Arial" w:hAnsi="Arial" w:cs="Arial"/>
          <w:b/>
          <w:sz w:val="20"/>
          <w:szCs w:val="20"/>
          <w:lang w:val="es-MX"/>
        </w:rPr>
      </w:pPr>
      <w:r w:rsidRPr="00D1669F">
        <w:rPr>
          <w:rFonts w:ascii="Arial" w:hAnsi="Arial" w:cs="Arial"/>
          <w:b/>
          <w:sz w:val="20"/>
          <w:szCs w:val="20"/>
          <w:lang w:val="es-MX"/>
        </w:rPr>
        <w:t>Gráfica 2</w:t>
      </w:r>
    </w:p>
    <w:p w:rsidR="00605F30" w:rsidRDefault="00D1669F" w:rsidP="00D66BFD">
      <w:pPr>
        <w:spacing w:after="200" w:line="276" w:lineRule="auto"/>
        <w:rPr>
          <w:rFonts w:ascii="Arial" w:hAnsi="Arial" w:cs="Arial"/>
          <w:sz w:val="20"/>
          <w:szCs w:val="20"/>
          <w:lang w:val="es-MX"/>
        </w:rPr>
      </w:pPr>
      <w:r>
        <w:rPr>
          <w:rFonts w:ascii="Arial" w:hAnsi="Arial" w:cs="Arial"/>
          <w:noProof/>
          <w:sz w:val="20"/>
          <w:szCs w:val="20"/>
          <w:lang w:val="es-MX" w:eastAsia="es-MX"/>
        </w:rPr>
        <w:drawing>
          <wp:inline distT="0" distB="0" distL="0" distR="0">
            <wp:extent cx="5494020" cy="2057400"/>
            <wp:effectExtent l="19050" t="0" r="11430"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1669F" w:rsidRPr="00494377" w:rsidRDefault="00D1669F" w:rsidP="00D1669F">
      <w:pPr>
        <w:tabs>
          <w:tab w:val="left" w:pos="4470"/>
        </w:tabs>
        <w:jc w:val="center"/>
        <w:rPr>
          <w:rFonts w:ascii="Arial" w:hAnsi="Arial" w:cs="Arial"/>
          <w:sz w:val="18"/>
          <w:szCs w:val="20"/>
          <w:lang w:val="es-MX"/>
        </w:rPr>
      </w:pPr>
      <w:r w:rsidRPr="00494377">
        <w:rPr>
          <w:rFonts w:ascii="Arial" w:hAnsi="Arial" w:cs="Arial"/>
          <w:sz w:val="18"/>
          <w:szCs w:val="20"/>
          <w:lang w:val="es-MX"/>
        </w:rPr>
        <w:t>Percepción de Pobreza y Bienestar Social</w:t>
      </w:r>
      <w:r>
        <w:rPr>
          <w:rFonts w:ascii="Arial" w:hAnsi="Arial" w:cs="Arial"/>
          <w:sz w:val="18"/>
          <w:szCs w:val="20"/>
          <w:lang w:val="es-MX"/>
        </w:rPr>
        <w:t xml:space="preserve">: </w:t>
      </w:r>
      <w:r w:rsidRPr="00494377">
        <w:rPr>
          <w:rFonts w:ascii="Arial" w:hAnsi="Arial" w:cs="Arial"/>
          <w:sz w:val="18"/>
          <w:szCs w:val="20"/>
          <w:lang w:val="es-MX"/>
        </w:rPr>
        <w:t>Una muestra de estudiantes de la ENTS, UNAM</w:t>
      </w:r>
    </w:p>
    <w:p w:rsidR="00D1669F" w:rsidRDefault="00D1669F" w:rsidP="00D1669F">
      <w:pPr>
        <w:tabs>
          <w:tab w:val="left" w:pos="4470"/>
        </w:tabs>
        <w:jc w:val="both"/>
        <w:rPr>
          <w:rFonts w:ascii="Arial Rounded MT Bold" w:hAnsi="Arial Rounded MT Bold" w:cs="Arial"/>
          <w:b/>
          <w:sz w:val="20"/>
          <w:szCs w:val="20"/>
          <w:lang w:val="es-MX"/>
        </w:rPr>
      </w:pPr>
    </w:p>
    <w:p w:rsidR="00494377" w:rsidRPr="00D1669F" w:rsidRDefault="00494377" w:rsidP="00D1669F">
      <w:pPr>
        <w:tabs>
          <w:tab w:val="left" w:pos="4470"/>
        </w:tabs>
        <w:jc w:val="both"/>
        <w:rPr>
          <w:rFonts w:ascii="Arial Rounded MT Bold" w:hAnsi="Arial Rounded MT Bold" w:cs="Arial"/>
          <w:b/>
          <w:sz w:val="20"/>
          <w:szCs w:val="20"/>
          <w:lang w:val="es-MX"/>
        </w:rPr>
      </w:pPr>
      <w:r w:rsidRPr="00D1669F">
        <w:rPr>
          <w:rFonts w:ascii="Arial Rounded MT Bold" w:hAnsi="Arial Rounded MT Bold" w:cs="Arial"/>
          <w:b/>
          <w:sz w:val="20"/>
          <w:szCs w:val="20"/>
          <w:lang w:val="es-MX"/>
        </w:rPr>
        <w:t>3. El Gobierno debe asegurar</w:t>
      </w:r>
    </w:p>
    <w:p w:rsidR="00D1669F" w:rsidRDefault="00D1669F" w:rsidP="00D1669F">
      <w:pPr>
        <w:rPr>
          <w:rFonts w:ascii="Arial" w:hAnsi="Arial" w:cs="Arial"/>
          <w:sz w:val="20"/>
          <w:szCs w:val="20"/>
          <w:lang w:val="es-MX"/>
        </w:rPr>
      </w:pPr>
    </w:p>
    <w:p w:rsidR="00D66BFD" w:rsidRDefault="00494377" w:rsidP="00BA1465">
      <w:pPr>
        <w:jc w:val="both"/>
        <w:rPr>
          <w:rFonts w:ascii="Arial" w:hAnsi="Arial" w:cs="Arial"/>
          <w:sz w:val="20"/>
          <w:szCs w:val="20"/>
          <w:lang w:val="es-MX"/>
        </w:rPr>
      </w:pPr>
      <w:r>
        <w:rPr>
          <w:rFonts w:ascii="Arial" w:hAnsi="Arial" w:cs="Arial"/>
          <w:sz w:val="20"/>
          <w:szCs w:val="20"/>
          <w:lang w:val="es-MX"/>
        </w:rPr>
        <w:t xml:space="preserve">El </w:t>
      </w:r>
      <w:r w:rsidR="00D66BFD" w:rsidRPr="00D41FE3">
        <w:rPr>
          <w:rFonts w:ascii="Arial" w:hAnsi="Arial" w:cs="Arial"/>
          <w:sz w:val="20"/>
          <w:szCs w:val="20"/>
          <w:lang w:val="es-MX"/>
        </w:rPr>
        <w:t>93% d</w:t>
      </w:r>
      <w:r w:rsidR="00D66BFD">
        <w:rPr>
          <w:rFonts w:ascii="Arial" w:hAnsi="Arial" w:cs="Arial"/>
          <w:sz w:val="20"/>
          <w:szCs w:val="20"/>
          <w:lang w:val="es-MX"/>
        </w:rPr>
        <w:t>e los encuestados estuvo de acuerdo con que "El gobierno debe de asegurar que todos los ciudadanos tengan las mismas oportunidades", el 89% "El gobierno debe de asegurar  que todos los ciudadanos tengan seguro médico</w:t>
      </w:r>
      <w:r w:rsidR="00BA1465">
        <w:rPr>
          <w:rFonts w:ascii="Arial" w:hAnsi="Arial" w:cs="Arial"/>
          <w:sz w:val="20"/>
          <w:szCs w:val="20"/>
          <w:lang w:val="es-MX"/>
        </w:rPr>
        <w:t>"</w:t>
      </w:r>
      <w:r w:rsidR="00D66BFD">
        <w:rPr>
          <w:rFonts w:ascii="Arial" w:hAnsi="Arial" w:cs="Arial"/>
          <w:sz w:val="20"/>
          <w:szCs w:val="20"/>
          <w:lang w:val="es-MX"/>
        </w:rPr>
        <w:t>; 87% "El gobierno debe de asegurar  que todos los ciudadanos tengan sus necesidades básicas satisfechas"; 85% "El gobierno debe de asegurar  que todos los ciudadanos tengan</w:t>
      </w:r>
      <w:r w:rsidR="00D66BFD" w:rsidRPr="00D41FE3">
        <w:rPr>
          <w:rFonts w:ascii="Arial" w:hAnsi="Arial" w:cs="Arial"/>
          <w:sz w:val="20"/>
          <w:szCs w:val="20"/>
          <w:lang w:val="es-MX"/>
        </w:rPr>
        <w:t xml:space="preserve"> </w:t>
      </w:r>
      <w:r w:rsidR="00D66BFD">
        <w:rPr>
          <w:rFonts w:ascii="Arial" w:hAnsi="Arial" w:cs="Arial"/>
          <w:sz w:val="20"/>
          <w:szCs w:val="20"/>
          <w:lang w:val="es-MX"/>
        </w:rPr>
        <w:t>donde vivir"; 85% "El gobierno debe de asegurar  un nivel de vida adecuado para todos los ciudadanos"; 84% "El gobierno debe de asegurar  que todos los ciudad</w:t>
      </w:r>
      <w:r w:rsidR="00D66BFD">
        <w:rPr>
          <w:rFonts w:ascii="Arial" w:hAnsi="Arial" w:cs="Arial"/>
          <w:sz w:val="20"/>
          <w:szCs w:val="20"/>
          <w:lang w:val="es-MX"/>
        </w:rPr>
        <w:t>a</w:t>
      </w:r>
      <w:r w:rsidR="00D66BFD">
        <w:rPr>
          <w:rFonts w:ascii="Arial" w:hAnsi="Arial" w:cs="Arial"/>
          <w:sz w:val="20"/>
          <w:szCs w:val="20"/>
          <w:lang w:val="es-MX"/>
        </w:rPr>
        <w:t>nos tengan trabajo"; 76% "El gobierno debe de asegurar  que todos los ciudadanos tengan suf</w:t>
      </w:r>
      <w:r w:rsidR="00D66BFD">
        <w:rPr>
          <w:rFonts w:ascii="Arial" w:hAnsi="Arial" w:cs="Arial"/>
          <w:sz w:val="20"/>
          <w:szCs w:val="20"/>
          <w:lang w:val="es-MX"/>
        </w:rPr>
        <w:t>i</w:t>
      </w:r>
      <w:r w:rsidR="00D66BFD">
        <w:rPr>
          <w:rFonts w:ascii="Arial" w:hAnsi="Arial" w:cs="Arial"/>
          <w:sz w:val="20"/>
          <w:szCs w:val="20"/>
          <w:lang w:val="es-MX"/>
        </w:rPr>
        <w:t>cien</w:t>
      </w:r>
      <w:r w:rsidR="00D1669F">
        <w:rPr>
          <w:rFonts w:ascii="Arial" w:hAnsi="Arial" w:cs="Arial"/>
          <w:sz w:val="20"/>
          <w:szCs w:val="20"/>
          <w:lang w:val="es-MX"/>
        </w:rPr>
        <w:t>te comida</w:t>
      </w:r>
      <w:r w:rsidR="00FE25CC">
        <w:rPr>
          <w:rFonts w:ascii="Arial" w:hAnsi="Arial" w:cs="Arial"/>
          <w:sz w:val="20"/>
          <w:szCs w:val="20"/>
          <w:lang w:val="es-MX"/>
        </w:rPr>
        <w:t>"</w:t>
      </w:r>
      <w:r w:rsidR="00D1669F">
        <w:rPr>
          <w:rFonts w:ascii="Arial" w:hAnsi="Arial" w:cs="Arial"/>
          <w:sz w:val="20"/>
          <w:szCs w:val="20"/>
          <w:lang w:val="es-MX"/>
        </w:rPr>
        <w:t>.</w:t>
      </w:r>
    </w:p>
    <w:p w:rsidR="00D1669F" w:rsidRDefault="00D1669F" w:rsidP="00D1669F">
      <w:pPr>
        <w:rPr>
          <w:rFonts w:ascii="Arial" w:hAnsi="Arial" w:cs="Arial"/>
          <w:sz w:val="20"/>
          <w:szCs w:val="20"/>
          <w:lang w:val="es-MX"/>
        </w:rPr>
      </w:pPr>
    </w:p>
    <w:p w:rsidR="00D1669F" w:rsidRPr="00D1669F" w:rsidRDefault="00D1669F" w:rsidP="00D1669F">
      <w:pPr>
        <w:tabs>
          <w:tab w:val="left" w:pos="4470"/>
        </w:tabs>
        <w:jc w:val="both"/>
        <w:rPr>
          <w:rFonts w:ascii="Arial" w:hAnsi="Arial" w:cs="Arial"/>
          <w:b/>
          <w:sz w:val="20"/>
          <w:szCs w:val="20"/>
          <w:lang w:val="es-MX"/>
        </w:rPr>
      </w:pPr>
      <w:r>
        <w:rPr>
          <w:rFonts w:ascii="Arial" w:hAnsi="Arial" w:cs="Arial"/>
          <w:b/>
          <w:sz w:val="20"/>
          <w:szCs w:val="20"/>
          <w:lang w:val="es-MX"/>
        </w:rPr>
        <w:t>Gráfica 3</w:t>
      </w:r>
    </w:p>
    <w:p w:rsidR="00BC7C14" w:rsidRPr="00BC7C14" w:rsidRDefault="0073116B" w:rsidP="00D1669F">
      <w:pPr>
        <w:tabs>
          <w:tab w:val="left" w:pos="4470"/>
        </w:tabs>
        <w:jc w:val="both"/>
        <w:rPr>
          <w:rFonts w:ascii="Arial" w:hAnsi="Arial" w:cs="Arial"/>
          <w:sz w:val="20"/>
          <w:szCs w:val="20"/>
          <w:lang w:val="es-MX"/>
        </w:rPr>
      </w:pPr>
      <w:r>
        <w:rPr>
          <w:rFonts w:ascii="Arial" w:hAnsi="Arial" w:cs="Arial"/>
          <w:noProof/>
          <w:sz w:val="20"/>
          <w:szCs w:val="20"/>
          <w:lang w:val="es-MX" w:eastAsia="es-MX"/>
        </w:rPr>
        <w:drawing>
          <wp:inline distT="0" distB="0" distL="0" distR="0">
            <wp:extent cx="5494020" cy="2200275"/>
            <wp:effectExtent l="19050" t="0" r="1143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1669F" w:rsidRPr="00494377" w:rsidRDefault="00D1669F" w:rsidP="00D1669F">
      <w:pPr>
        <w:tabs>
          <w:tab w:val="left" w:pos="4470"/>
        </w:tabs>
        <w:jc w:val="center"/>
        <w:rPr>
          <w:rFonts w:ascii="Arial" w:hAnsi="Arial" w:cs="Arial"/>
          <w:sz w:val="18"/>
          <w:szCs w:val="20"/>
          <w:lang w:val="es-MX"/>
        </w:rPr>
      </w:pPr>
      <w:r w:rsidRPr="00494377">
        <w:rPr>
          <w:rFonts w:ascii="Arial" w:hAnsi="Arial" w:cs="Arial"/>
          <w:sz w:val="18"/>
          <w:szCs w:val="20"/>
          <w:lang w:val="es-MX"/>
        </w:rPr>
        <w:t>Percepción de Pobreza y Bienestar Social</w:t>
      </w:r>
      <w:r>
        <w:rPr>
          <w:rFonts w:ascii="Arial" w:hAnsi="Arial" w:cs="Arial"/>
          <w:sz w:val="18"/>
          <w:szCs w:val="20"/>
          <w:lang w:val="es-MX"/>
        </w:rPr>
        <w:t xml:space="preserve">: </w:t>
      </w:r>
      <w:r w:rsidRPr="00494377">
        <w:rPr>
          <w:rFonts w:ascii="Arial" w:hAnsi="Arial" w:cs="Arial"/>
          <w:sz w:val="18"/>
          <w:szCs w:val="20"/>
          <w:lang w:val="es-MX"/>
        </w:rPr>
        <w:t>Una muestra de estudiantes de la ENTS, UNAM</w:t>
      </w:r>
    </w:p>
    <w:p w:rsidR="00FE25CC" w:rsidRDefault="00FE25CC" w:rsidP="00BA1465">
      <w:pPr>
        <w:jc w:val="both"/>
        <w:rPr>
          <w:rFonts w:ascii="Arial" w:hAnsi="Arial" w:cs="Arial"/>
          <w:sz w:val="20"/>
          <w:szCs w:val="20"/>
          <w:lang w:val="es-MX"/>
        </w:rPr>
      </w:pPr>
      <w:r>
        <w:rPr>
          <w:rFonts w:ascii="Arial" w:hAnsi="Arial" w:cs="Arial"/>
          <w:sz w:val="20"/>
          <w:szCs w:val="20"/>
          <w:lang w:val="es-MX"/>
        </w:rPr>
        <w:lastRenderedPageBreak/>
        <w:t>El 89% acepta que "El gobierno debe de hacer más para disminuir las diferencias entre los disti</w:t>
      </w:r>
      <w:r>
        <w:rPr>
          <w:rFonts w:ascii="Arial" w:hAnsi="Arial" w:cs="Arial"/>
          <w:sz w:val="20"/>
          <w:szCs w:val="20"/>
          <w:lang w:val="es-MX"/>
        </w:rPr>
        <w:t>n</w:t>
      </w:r>
      <w:r>
        <w:rPr>
          <w:rFonts w:ascii="Arial" w:hAnsi="Arial" w:cs="Arial"/>
          <w:sz w:val="20"/>
          <w:szCs w:val="20"/>
          <w:lang w:val="es-MX"/>
        </w:rPr>
        <w:t>tos niveles sociales socioeconómicos";  73% "El gobierno debe de aumentar los impuestos de los individuos ricos"; 55% "El gobierno debe de aumentar los impuestos de negocios y corporaciones"; 47% está en desacuerdo con que "El gobierno gasta demasiado en programas para el bienestar social".</w:t>
      </w:r>
    </w:p>
    <w:p w:rsidR="00D41FE3" w:rsidRDefault="00D41FE3" w:rsidP="00D1669F">
      <w:pPr>
        <w:rPr>
          <w:rFonts w:ascii="Arial" w:hAnsi="Arial" w:cs="Arial"/>
          <w:b/>
          <w:sz w:val="20"/>
          <w:szCs w:val="20"/>
          <w:lang w:val="es-MX"/>
        </w:rPr>
      </w:pPr>
    </w:p>
    <w:p w:rsidR="00FE25CC" w:rsidRPr="00FE25CC" w:rsidRDefault="00FE25CC" w:rsidP="00BA1465">
      <w:pPr>
        <w:jc w:val="both"/>
        <w:rPr>
          <w:rFonts w:ascii="Arial" w:hAnsi="Arial" w:cs="Arial"/>
          <w:sz w:val="20"/>
          <w:szCs w:val="20"/>
          <w:lang w:val="es-MX"/>
        </w:rPr>
      </w:pPr>
      <w:r>
        <w:rPr>
          <w:rFonts w:ascii="Arial" w:hAnsi="Arial" w:cs="Arial"/>
          <w:sz w:val="20"/>
          <w:szCs w:val="20"/>
          <w:lang w:val="es-MX"/>
        </w:rPr>
        <w:t>Se observa a partir de estos resultados,</w:t>
      </w:r>
      <w:r w:rsidR="00BA1465">
        <w:rPr>
          <w:rFonts w:ascii="Arial" w:hAnsi="Arial" w:cs="Arial"/>
          <w:sz w:val="20"/>
          <w:szCs w:val="20"/>
          <w:lang w:val="es-MX"/>
        </w:rPr>
        <w:t xml:space="preserve"> </w:t>
      </w:r>
      <w:r>
        <w:rPr>
          <w:rFonts w:ascii="Arial" w:hAnsi="Arial" w:cs="Arial"/>
          <w:sz w:val="20"/>
          <w:szCs w:val="20"/>
          <w:lang w:val="es-MX"/>
        </w:rPr>
        <w:t>la percepción de que en nuestro país es real la existe</w:t>
      </w:r>
      <w:r>
        <w:rPr>
          <w:rFonts w:ascii="Arial" w:hAnsi="Arial" w:cs="Arial"/>
          <w:sz w:val="20"/>
          <w:szCs w:val="20"/>
          <w:lang w:val="es-MX"/>
        </w:rPr>
        <w:t>n</w:t>
      </w:r>
      <w:r>
        <w:rPr>
          <w:rFonts w:ascii="Arial" w:hAnsi="Arial" w:cs="Arial"/>
          <w:sz w:val="20"/>
          <w:szCs w:val="20"/>
          <w:lang w:val="es-MX"/>
        </w:rPr>
        <w:t xml:space="preserve">cia de </w:t>
      </w:r>
      <w:r w:rsidRPr="00FE25CC">
        <w:rPr>
          <w:rFonts w:ascii="Arial" w:hAnsi="Arial" w:cs="Arial"/>
          <w:sz w:val="20"/>
          <w:szCs w:val="20"/>
          <w:lang w:val="es-MX"/>
        </w:rPr>
        <w:t xml:space="preserve">falta de oportunidades </w:t>
      </w:r>
      <w:r>
        <w:rPr>
          <w:rFonts w:ascii="Arial" w:hAnsi="Arial" w:cs="Arial"/>
          <w:sz w:val="20"/>
          <w:szCs w:val="20"/>
          <w:lang w:val="es-MX"/>
        </w:rPr>
        <w:t xml:space="preserve">para que la población sea capaz de salir de </w:t>
      </w:r>
      <w:r w:rsidR="00BA1465">
        <w:rPr>
          <w:rFonts w:ascii="Arial" w:hAnsi="Arial" w:cs="Arial"/>
          <w:sz w:val="20"/>
          <w:szCs w:val="20"/>
          <w:lang w:val="es-MX"/>
        </w:rPr>
        <w:t>la</w:t>
      </w:r>
      <w:r>
        <w:rPr>
          <w:rFonts w:ascii="Arial" w:hAnsi="Arial" w:cs="Arial"/>
          <w:sz w:val="20"/>
          <w:szCs w:val="20"/>
          <w:lang w:val="es-MX"/>
        </w:rPr>
        <w:t xml:space="preserve"> pobreza, porque el gobie</w:t>
      </w:r>
      <w:r>
        <w:rPr>
          <w:rFonts w:ascii="Arial" w:hAnsi="Arial" w:cs="Arial"/>
          <w:sz w:val="20"/>
          <w:szCs w:val="20"/>
          <w:lang w:val="es-MX"/>
        </w:rPr>
        <w:t>r</w:t>
      </w:r>
      <w:r>
        <w:rPr>
          <w:rFonts w:ascii="Arial" w:hAnsi="Arial" w:cs="Arial"/>
          <w:sz w:val="20"/>
          <w:szCs w:val="20"/>
          <w:lang w:val="es-MX"/>
        </w:rPr>
        <w:t>no ha sido incapaz</w:t>
      </w:r>
      <w:r w:rsidR="00BA1465">
        <w:rPr>
          <w:rFonts w:ascii="Arial" w:hAnsi="Arial" w:cs="Arial"/>
          <w:sz w:val="20"/>
          <w:szCs w:val="20"/>
          <w:lang w:val="es-MX"/>
        </w:rPr>
        <w:t xml:space="preserve"> de</w:t>
      </w:r>
      <w:r>
        <w:rPr>
          <w:rFonts w:ascii="Arial" w:hAnsi="Arial" w:cs="Arial"/>
          <w:sz w:val="20"/>
          <w:szCs w:val="20"/>
          <w:lang w:val="es-MX"/>
        </w:rPr>
        <w:t xml:space="preserve"> disminuir las diferencias existentes entre quienes más y menos poseen.  </w:t>
      </w:r>
    </w:p>
    <w:p w:rsidR="00FE25CC" w:rsidRDefault="00FE25CC" w:rsidP="00D1669F">
      <w:pPr>
        <w:rPr>
          <w:rFonts w:ascii="Arial" w:hAnsi="Arial" w:cs="Arial"/>
          <w:b/>
          <w:sz w:val="20"/>
          <w:szCs w:val="20"/>
          <w:lang w:val="es-MX"/>
        </w:rPr>
      </w:pPr>
    </w:p>
    <w:p w:rsidR="00781447" w:rsidRPr="004D5C45" w:rsidRDefault="00D66BFD" w:rsidP="00D1669F">
      <w:pPr>
        <w:rPr>
          <w:rFonts w:ascii="Arial Rounded MT Bold" w:hAnsi="Arial Rounded MT Bold" w:cs="Arial"/>
          <w:b/>
          <w:sz w:val="20"/>
          <w:szCs w:val="20"/>
          <w:lang w:val="es-MX"/>
        </w:rPr>
      </w:pPr>
      <w:r w:rsidRPr="004D5C45">
        <w:rPr>
          <w:rFonts w:ascii="Arial Rounded MT Bold" w:hAnsi="Arial Rounded MT Bold" w:cs="Arial"/>
          <w:b/>
          <w:sz w:val="20"/>
          <w:szCs w:val="20"/>
          <w:lang w:val="es-MX"/>
        </w:rPr>
        <w:t xml:space="preserve">4.  </w:t>
      </w:r>
      <w:r w:rsidR="00605F30" w:rsidRPr="004D5C45">
        <w:rPr>
          <w:rFonts w:ascii="Arial Rounded MT Bold" w:hAnsi="Arial Rounded MT Bold" w:cs="Arial"/>
          <w:b/>
          <w:sz w:val="20"/>
          <w:szCs w:val="20"/>
          <w:lang w:val="es-MX"/>
        </w:rPr>
        <w:t>Educación en Políticas de Bienestar Social</w:t>
      </w:r>
      <w:r w:rsidRPr="004D5C45">
        <w:rPr>
          <w:rFonts w:ascii="Arial Rounded MT Bold" w:hAnsi="Arial Rounded MT Bold" w:cs="Arial"/>
          <w:b/>
          <w:sz w:val="20"/>
          <w:szCs w:val="20"/>
          <w:lang w:val="es-MX"/>
        </w:rPr>
        <w:t xml:space="preserve"> </w:t>
      </w:r>
    </w:p>
    <w:p w:rsidR="00D1669F" w:rsidRDefault="00D1669F" w:rsidP="00D1669F">
      <w:pPr>
        <w:rPr>
          <w:rFonts w:ascii="Arial" w:hAnsi="Arial" w:cs="Arial"/>
          <w:sz w:val="20"/>
          <w:szCs w:val="20"/>
          <w:lang w:val="es-MX"/>
        </w:rPr>
      </w:pPr>
    </w:p>
    <w:p w:rsidR="00D1669F" w:rsidRDefault="00D1669F" w:rsidP="00D1669F">
      <w:pPr>
        <w:rPr>
          <w:rFonts w:ascii="Arial" w:hAnsi="Arial" w:cs="Arial"/>
          <w:sz w:val="20"/>
          <w:szCs w:val="20"/>
          <w:lang w:val="es-MX"/>
        </w:rPr>
      </w:pPr>
      <w:r>
        <w:rPr>
          <w:rFonts w:ascii="Arial" w:hAnsi="Arial" w:cs="Arial"/>
          <w:sz w:val="20"/>
          <w:szCs w:val="20"/>
          <w:lang w:val="es-MX"/>
        </w:rPr>
        <w:t xml:space="preserve">El </w:t>
      </w:r>
      <w:r w:rsidRPr="006C0E1B">
        <w:rPr>
          <w:rFonts w:ascii="Arial" w:hAnsi="Arial" w:cs="Arial"/>
          <w:sz w:val="20"/>
          <w:szCs w:val="20"/>
          <w:lang w:val="es-MX"/>
        </w:rPr>
        <w:t>90% est</w:t>
      </w:r>
      <w:r>
        <w:rPr>
          <w:rFonts w:ascii="Arial" w:hAnsi="Arial" w:cs="Arial"/>
          <w:sz w:val="20"/>
          <w:szCs w:val="20"/>
          <w:lang w:val="es-MX"/>
        </w:rPr>
        <w:t>á de acuerdo con el hecho de que "Estudiar políticas de bienestar social es relevante para la profesión de Trabajo Social"; 89% "Estudiar políticas de bienestar social es relevante en programas universitarios de TS"; 86% "Estudiar políticas de bienestar social es relevante para la participación social"; 70% "Entiendo el impacto que tienen las políticas de bienestar social en la sociedad"; 40% ubicado en ninguno "Yo estoy dispuesto a pagar más impuestos para programas del bienestar social".</w:t>
      </w:r>
    </w:p>
    <w:p w:rsidR="00D1669F" w:rsidRDefault="00D1669F" w:rsidP="00D1669F">
      <w:pPr>
        <w:jc w:val="both"/>
        <w:rPr>
          <w:rFonts w:ascii="Arial" w:hAnsi="Arial" w:cs="Arial"/>
          <w:sz w:val="20"/>
          <w:szCs w:val="20"/>
          <w:lang w:val="es-MX"/>
        </w:rPr>
      </w:pPr>
    </w:p>
    <w:p w:rsidR="003569D0" w:rsidRDefault="00605F30" w:rsidP="00D1669F">
      <w:pPr>
        <w:jc w:val="both"/>
        <w:rPr>
          <w:rFonts w:ascii="Arial" w:hAnsi="Arial" w:cs="Arial"/>
          <w:sz w:val="20"/>
          <w:szCs w:val="20"/>
          <w:lang w:val="es-MX"/>
        </w:rPr>
      </w:pPr>
      <w:r>
        <w:rPr>
          <w:rFonts w:ascii="Arial" w:hAnsi="Arial" w:cs="Arial"/>
          <w:sz w:val="20"/>
          <w:szCs w:val="20"/>
          <w:lang w:val="es-MX"/>
        </w:rPr>
        <w:t xml:space="preserve">La moda de los reactivos que se incluyen en este rubro, se encontró en: </w:t>
      </w:r>
      <w:r w:rsidR="00D66BFD">
        <w:rPr>
          <w:rFonts w:ascii="Arial" w:hAnsi="Arial" w:cs="Arial"/>
          <w:sz w:val="20"/>
          <w:szCs w:val="20"/>
          <w:lang w:val="es-MX"/>
        </w:rPr>
        <w:t>81% está de acuerdo con el hecho de que "Los alumnos en el programa de trabajo social deben de aprender sobre las polít</w:t>
      </w:r>
      <w:r w:rsidR="00D66BFD">
        <w:rPr>
          <w:rFonts w:ascii="Arial" w:hAnsi="Arial" w:cs="Arial"/>
          <w:sz w:val="20"/>
          <w:szCs w:val="20"/>
          <w:lang w:val="es-MX"/>
        </w:rPr>
        <w:t>i</w:t>
      </w:r>
      <w:r w:rsidR="00D66BFD">
        <w:rPr>
          <w:rFonts w:ascii="Arial" w:hAnsi="Arial" w:cs="Arial"/>
          <w:sz w:val="20"/>
          <w:szCs w:val="20"/>
          <w:lang w:val="es-MX"/>
        </w:rPr>
        <w:t>cas de bienestar social, aunque no estén interesados en ellas"; 68% "Los alumnos en el programa de trabajo social deben de aprender sobre las políticas de bienestar social, aunque esas políticas contradigan las creencias del alumno"; 57% "Los profesores en el programa de trabajo social no deben de imponer sus opiniones o creencias sociales o políticas en los cursos"; y el 62% está en descuerdo con "Los alumnos en el programa de trabajo social no deben de participar en activid</w:t>
      </w:r>
      <w:r w:rsidR="00D66BFD">
        <w:rPr>
          <w:rFonts w:ascii="Arial" w:hAnsi="Arial" w:cs="Arial"/>
          <w:sz w:val="20"/>
          <w:szCs w:val="20"/>
          <w:lang w:val="es-MX"/>
        </w:rPr>
        <w:t>a</w:t>
      </w:r>
      <w:r w:rsidR="00D66BFD">
        <w:rPr>
          <w:rFonts w:ascii="Arial" w:hAnsi="Arial" w:cs="Arial"/>
          <w:sz w:val="20"/>
          <w:szCs w:val="20"/>
          <w:lang w:val="es-MX"/>
        </w:rPr>
        <w:t>des políticas".</w:t>
      </w:r>
    </w:p>
    <w:p w:rsidR="00FE25CC" w:rsidRDefault="00FE25CC" w:rsidP="00D1669F">
      <w:pPr>
        <w:jc w:val="both"/>
        <w:rPr>
          <w:rFonts w:ascii="Arial" w:hAnsi="Arial" w:cs="Arial"/>
          <w:sz w:val="20"/>
          <w:szCs w:val="20"/>
          <w:lang w:val="es-MX"/>
        </w:rPr>
      </w:pPr>
    </w:p>
    <w:p w:rsidR="00FE25CC" w:rsidRDefault="00FE25CC" w:rsidP="00D1669F">
      <w:pPr>
        <w:jc w:val="both"/>
        <w:rPr>
          <w:rFonts w:ascii="Arial" w:hAnsi="Arial" w:cs="Arial"/>
          <w:sz w:val="20"/>
          <w:szCs w:val="20"/>
          <w:lang w:val="es-MX"/>
        </w:rPr>
      </w:pPr>
      <w:r>
        <w:rPr>
          <w:rFonts w:ascii="Arial" w:hAnsi="Arial" w:cs="Arial"/>
          <w:sz w:val="20"/>
          <w:szCs w:val="20"/>
          <w:lang w:val="es-MX"/>
        </w:rPr>
        <w:t>Conocer las políticas de bienestar social es fundamental para los estudiantes de trabajo social, porque como agente de cambio, debe ser capaz de informar y formar a la comunidad sobre sus derechos civiles, así como promover las políticas de bienestar social observadas desde las neces</w:t>
      </w:r>
      <w:r>
        <w:rPr>
          <w:rFonts w:ascii="Arial" w:hAnsi="Arial" w:cs="Arial"/>
          <w:sz w:val="20"/>
          <w:szCs w:val="20"/>
          <w:lang w:val="es-MX"/>
        </w:rPr>
        <w:t>i</w:t>
      </w:r>
      <w:r>
        <w:rPr>
          <w:rFonts w:ascii="Arial" w:hAnsi="Arial" w:cs="Arial"/>
          <w:sz w:val="20"/>
          <w:szCs w:val="20"/>
          <w:lang w:val="es-MX"/>
        </w:rPr>
        <w:t>dades observadas en la cotidianidad de su ejercicio profesional con los grupos y sujetos con qui</w:t>
      </w:r>
      <w:r>
        <w:rPr>
          <w:rFonts w:ascii="Arial" w:hAnsi="Arial" w:cs="Arial"/>
          <w:sz w:val="20"/>
          <w:szCs w:val="20"/>
          <w:lang w:val="es-MX"/>
        </w:rPr>
        <w:t>e</w:t>
      </w:r>
      <w:r>
        <w:rPr>
          <w:rFonts w:ascii="Arial" w:hAnsi="Arial" w:cs="Arial"/>
          <w:sz w:val="20"/>
          <w:szCs w:val="20"/>
          <w:lang w:val="es-MX"/>
        </w:rPr>
        <w:t>nes labora, desde las instituciones o comunidades.</w:t>
      </w:r>
      <w:r w:rsidR="00C77ECA">
        <w:rPr>
          <w:rFonts w:ascii="Arial" w:hAnsi="Arial" w:cs="Arial"/>
          <w:sz w:val="20"/>
          <w:szCs w:val="20"/>
          <w:lang w:val="es-MX"/>
        </w:rPr>
        <w:t xml:space="preserve">  </w:t>
      </w:r>
      <w:r>
        <w:rPr>
          <w:rFonts w:ascii="Arial" w:hAnsi="Arial" w:cs="Arial"/>
          <w:sz w:val="20"/>
          <w:szCs w:val="20"/>
          <w:lang w:val="es-MX"/>
        </w:rPr>
        <w:t xml:space="preserve">Una población informada es menos vulnerable a padecer la manipulación, </w:t>
      </w:r>
      <w:r w:rsidR="00C77ECA">
        <w:rPr>
          <w:rFonts w:ascii="Arial" w:hAnsi="Arial" w:cs="Arial"/>
          <w:sz w:val="20"/>
          <w:szCs w:val="20"/>
          <w:lang w:val="es-MX"/>
        </w:rPr>
        <w:t>discriminación y exclusión social.</w:t>
      </w:r>
    </w:p>
    <w:p w:rsidR="00C77ECA" w:rsidRDefault="00C77ECA" w:rsidP="00D1669F">
      <w:pPr>
        <w:jc w:val="both"/>
        <w:rPr>
          <w:rFonts w:ascii="Arial" w:hAnsi="Arial" w:cs="Arial"/>
          <w:sz w:val="20"/>
          <w:szCs w:val="20"/>
          <w:lang w:val="es-MX"/>
        </w:rPr>
      </w:pPr>
    </w:p>
    <w:p w:rsidR="00C77ECA" w:rsidRDefault="00C77ECA" w:rsidP="00D1669F">
      <w:pPr>
        <w:jc w:val="both"/>
        <w:rPr>
          <w:rFonts w:ascii="Arial" w:hAnsi="Arial" w:cs="Arial"/>
          <w:sz w:val="20"/>
          <w:szCs w:val="20"/>
          <w:lang w:val="es-MX"/>
        </w:rPr>
      </w:pPr>
      <w:r>
        <w:rPr>
          <w:rFonts w:ascii="Arial" w:hAnsi="Arial" w:cs="Arial"/>
          <w:sz w:val="20"/>
          <w:szCs w:val="20"/>
          <w:lang w:val="es-MX"/>
        </w:rPr>
        <w:t>Finalmente para este ejercicio, se encontró que la percepción de pobreza y bienestar social de los jóvenes que inician sus estudios en trabajo social, se encuentra permeada de cierta conciencia sobre la problemática del país, y que en el transcurso de los ocho semestres que les falta por cu</w:t>
      </w:r>
      <w:r>
        <w:rPr>
          <w:rFonts w:ascii="Arial" w:hAnsi="Arial" w:cs="Arial"/>
          <w:sz w:val="20"/>
          <w:szCs w:val="20"/>
          <w:lang w:val="es-MX"/>
        </w:rPr>
        <w:t>r</w:t>
      </w:r>
      <w:r>
        <w:rPr>
          <w:rFonts w:ascii="Arial" w:hAnsi="Arial" w:cs="Arial"/>
          <w:sz w:val="20"/>
          <w:szCs w:val="20"/>
          <w:lang w:val="es-MX"/>
        </w:rPr>
        <w:t>sar, se verá fortalecida y apuntalada en conocimientos multidisciplinarios que consolidaran la i</w:t>
      </w:r>
      <w:r>
        <w:rPr>
          <w:rFonts w:ascii="Arial" w:hAnsi="Arial" w:cs="Arial"/>
          <w:sz w:val="20"/>
          <w:szCs w:val="20"/>
          <w:lang w:val="es-MX"/>
        </w:rPr>
        <w:t>m</w:t>
      </w:r>
      <w:r>
        <w:rPr>
          <w:rFonts w:ascii="Arial" w:hAnsi="Arial" w:cs="Arial"/>
          <w:sz w:val="20"/>
          <w:szCs w:val="20"/>
          <w:lang w:val="es-MX"/>
        </w:rPr>
        <w:t>pronta de sus percepciones, para convertirlos en el profesional que las necesidades del país d</w:t>
      </w:r>
      <w:r>
        <w:rPr>
          <w:rFonts w:ascii="Arial" w:hAnsi="Arial" w:cs="Arial"/>
          <w:sz w:val="20"/>
          <w:szCs w:val="20"/>
          <w:lang w:val="es-MX"/>
        </w:rPr>
        <w:t>e</w:t>
      </w:r>
      <w:r>
        <w:rPr>
          <w:rFonts w:ascii="Arial" w:hAnsi="Arial" w:cs="Arial"/>
          <w:sz w:val="20"/>
          <w:szCs w:val="20"/>
          <w:lang w:val="es-MX"/>
        </w:rPr>
        <w:t>manda.</w:t>
      </w:r>
    </w:p>
    <w:p w:rsidR="00D1669F" w:rsidRDefault="00D1669F" w:rsidP="00D1669F">
      <w:pPr>
        <w:rPr>
          <w:rFonts w:ascii="Arial Rounded MT Bold" w:hAnsi="Arial Rounded MT Bold" w:cs="Arial"/>
          <w:sz w:val="20"/>
          <w:szCs w:val="20"/>
          <w:lang w:val="es-MX"/>
        </w:rPr>
      </w:pPr>
    </w:p>
    <w:p w:rsidR="00FA5A34" w:rsidRDefault="00494377" w:rsidP="00D1669F">
      <w:pPr>
        <w:rPr>
          <w:rFonts w:ascii="Arial Rounded MT Bold" w:hAnsi="Arial Rounded MT Bold" w:cs="Arial"/>
          <w:b/>
          <w:sz w:val="20"/>
          <w:szCs w:val="20"/>
          <w:lang w:val="es-MX"/>
        </w:rPr>
      </w:pPr>
      <w:r w:rsidRPr="00D1669F">
        <w:rPr>
          <w:rFonts w:ascii="Arial Rounded MT Bold" w:hAnsi="Arial Rounded MT Bold" w:cs="Arial"/>
          <w:b/>
          <w:sz w:val="20"/>
          <w:szCs w:val="20"/>
          <w:lang w:val="es-MX"/>
        </w:rPr>
        <w:t>Referencias</w:t>
      </w:r>
      <w:r w:rsidR="001726EA">
        <w:rPr>
          <w:rFonts w:ascii="Arial Rounded MT Bold" w:hAnsi="Arial Rounded MT Bold" w:cs="Arial"/>
          <w:b/>
          <w:sz w:val="20"/>
          <w:szCs w:val="20"/>
          <w:lang w:val="es-MX"/>
        </w:rPr>
        <w:t xml:space="preserve"> electrónicas</w:t>
      </w:r>
    </w:p>
    <w:p w:rsidR="004D5C45" w:rsidRDefault="004D5C45" w:rsidP="00D1669F">
      <w:pPr>
        <w:rPr>
          <w:rFonts w:ascii="Arial Rounded MT Bold" w:hAnsi="Arial Rounded MT Bold" w:cs="Arial"/>
          <w:b/>
          <w:sz w:val="20"/>
          <w:szCs w:val="20"/>
          <w:lang w:val="es-MX"/>
        </w:rPr>
      </w:pPr>
    </w:p>
    <w:p w:rsidR="002B4DFD" w:rsidRPr="002B4DFD" w:rsidRDefault="002B4DFD" w:rsidP="002B4DFD">
      <w:pPr>
        <w:pStyle w:val="Prrafodelista"/>
        <w:numPr>
          <w:ilvl w:val="0"/>
          <w:numId w:val="14"/>
        </w:numPr>
        <w:spacing w:after="0"/>
        <w:jc w:val="both"/>
        <w:rPr>
          <w:rStyle w:val="algouri"/>
          <w:rFonts w:ascii="Arial" w:hAnsi="Arial" w:cs="Arial"/>
          <w:color w:val="auto"/>
          <w:lang w:val="es-ES" w:eastAsia="es-MX"/>
        </w:rPr>
      </w:pPr>
      <w:r w:rsidRPr="002B4DFD">
        <w:rPr>
          <w:rStyle w:val="algouri"/>
          <w:rFonts w:ascii="Arial" w:hAnsi="Arial" w:cs="Arial"/>
          <w:color w:val="auto"/>
          <w:lang w:val="es-MX"/>
        </w:rPr>
        <w:t>http://www.pued.unam.mx/eventos_PUED/010813/CONEVAL.pdf</w:t>
      </w:r>
    </w:p>
    <w:p w:rsidR="004D5C45" w:rsidRPr="002B4DFD" w:rsidRDefault="002B4DFD" w:rsidP="002B4DFD">
      <w:pPr>
        <w:pStyle w:val="Prrafodelista"/>
        <w:numPr>
          <w:ilvl w:val="0"/>
          <w:numId w:val="14"/>
        </w:numPr>
        <w:spacing w:after="0"/>
        <w:jc w:val="both"/>
        <w:rPr>
          <w:rFonts w:ascii="Arial" w:hAnsi="Arial" w:cs="Arial"/>
          <w:sz w:val="20"/>
          <w:szCs w:val="20"/>
          <w:lang w:val="es-ES" w:eastAsia="es-MX"/>
        </w:rPr>
      </w:pPr>
      <w:r>
        <w:rPr>
          <w:rFonts w:ascii="Arial" w:hAnsi="Arial" w:cs="Arial"/>
          <w:sz w:val="20"/>
          <w:szCs w:val="20"/>
          <w:lang w:val="es-ES" w:eastAsia="es-MX"/>
        </w:rPr>
        <w:t>http</w:t>
      </w:r>
      <w:r w:rsidR="004D5C45" w:rsidRPr="002B4DFD">
        <w:rPr>
          <w:rFonts w:ascii="Arial" w:hAnsi="Arial" w:cs="Arial"/>
          <w:sz w:val="20"/>
          <w:szCs w:val="20"/>
          <w:lang w:val="es-ES" w:eastAsia="es-MX"/>
        </w:rPr>
        <w:t>://es.wiki</w:t>
      </w:r>
      <w:r w:rsidR="001726EA" w:rsidRPr="002B4DFD">
        <w:rPr>
          <w:rFonts w:ascii="Arial" w:hAnsi="Arial" w:cs="Arial"/>
          <w:sz w:val="20"/>
          <w:szCs w:val="20"/>
          <w:lang w:val="es-ES"/>
        </w:rPr>
        <w:t>pedia.org.wiki/Bienestar_social, 2015</w:t>
      </w:r>
      <w:r w:rsidR="004D5C45" w:rsidRPr="002B4DFD">
        <w:rPr>
          <w:rFonts w:ascii="Arial" w:hAnsi="Arial" w:cs="Arial"/>
          <w:sz w:val="20"/>
          <w:szCs w:val="20"/>
          <w:lang w:val="es-ES" w:eastAsia="es-MX"/>
        </w:rPr>
        <w:t xml:space="preserve"> </w:t>
      </w:r>
    </w:p>
    <w:p w:rsidR="004D5C45" w:rsidRPr="002B4DFD" w:rsidRDefault="001726EA" w:rsidP="002B4DFD">
      <w:pPr>
        <w:pStyle w:val="Prrafodelista"/>
        <w:numPr>
          <w:ilvl w:val="0"/>
          <w:numId w:val="14"/>
        </w:numPr>
        <w:rPr>
          <w:rFonts w:ascii="Arial" w:hAnsi="Arial" w:cs="Arial"/>
          <w:b/>
          <w:sz w:val="20"/>
          <w:szCs w:val="20"/>
          <w:lang w:val="es-ES"/>
        </w:rPr>
      </w:pPr>
      <w:r w:rsidRPr="002B4DFD">
        <w:rPr>
          <w:rFonts w:ascii="Arial" w:hAnsi="Arial" w:cs="Arial"/>
          <w:sz w:val="20"/>
          <w:szCs w:val="20"/>
          <w:lang w:val="es-MX" w:eastAsia="es-MX"/>
        </w:rPr>
        <w:t>www.psicothema.com</w:t>
      </w:r>
      <w:r w:rsidRPr="002B4DFD">
        <w:rPr>
          <w:rFonts w:ascii="Arial" w:hAnsi="Arial" w:cs="Arial"/>
          <w:sz w:val="20"/>
          <w:szCs w:val="20"/>
          <w:lang w:val="es-ES" w:eastAsia="es-MX"/>
        </w:rPr>
        <w:t xml:space="preserve">  </w:t>
      </w:r>
      <w:r w:rsidR="004D5C45" w:rsidRPr="002B4DFD">
        <w:rPr>
          <w:rFonts w:ascii="Arial" w:hAnsi="Arial" w:cs="Arial"/>
          <w:sz w:val="20"/>
          <w:szCs w:val="20"/>
          <w:lang w:val="es-ES" w:eastAsia="es-MX"/>
        </w:rPr>
        <w:t>Amalio Blanco y Darío Díaz</w:t>
      </w:r>
      <w:r w:rsidR="00BA1465">
        <w:rPr>
          <w:rFonts w:ascii="Arial" w:hAnsi="Arial" w:cs="Arial"/>
          <w:sz w:val="20"/>
          <w:szCs w:val="20"/>
          <w:lang w:val="es-ES" w:eastAsia="es-MX"/>
        </w:rPr>
        <w:t>,</w:t>
      </w:r>
      <w:r w:rsidR="004D5C45" w:rsidRPr="002B4DFD">
        <w:rPr>
          <w:rFonts w:ascii="Arial" w:hAnsi="Arial" w:cs="Arial"/>
          <w:sz w:val="20"/>
          <w:szCs w:val="20"/>
          <w:lang w:val="es-ES" w:eastAsia="es-MX"/>
        </w:rPr>
        <w:t xml:space="preserve"> </w:t>
      </w:r>
      <w:r w:rsidRPr="002B4DFD">
        <w:rPr>
          <w:rFonts w:ascii="Arial" w:hAnsi="Arial" w:cs="Arial"/>
          <w:sz w:val="20"/>
          <w:szCs w:val="20"/>
          <w:lang w:val="es-MX" w:eastAsia="es-MX"/>
        </w:rPr>
        <w:t xml:space="preserve">2005 </w:t>
      </w:r>
    </w:p>
    <w:sectPr w:rsidR="004D5C45" w:rsidRPr="002B4DFD" w:rsidSect="0097467D">
      <w:headerReference w:type="default" r:id="rId11"/>
      <w:footerReference w:type="default" r:id="rId12"/>
      <w:pgSz w:w="12240" w:h="15840" w:code="1"/>
      <w:pgMar w:top="2552" w:right="1701" w:bottom="1701" w:left="1701"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F14" w:rsidRDefault="00D10F14" w:rsidP="005E50B2">
      <w:r>
        <w:separator/>
      </w:r>
    </w:p>
  </w:endnote>
  <w:endnote w:type="continuationSeparator" w:id="0">
    <w:p w:rsidR="00D10F14" w:rsidRDefault="00D10F14" w:rsidP="005E50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E14" w:rsidRPr="004519FB" w:rsidRDefault="004C6F39">
    <w:pPr>
      <w:pStyle w:val="Piedepgina"/>
      <w:jc w:val="center"/>
      <w:rPr>
        <w:rFonts w:ascii="Arial" w:hAnsi="Arial" w:cs="Arial"/>
        <w:i/>
        <w:sz w:val="20"/>
        <w:szCs w:val="20"/>
      </w:rPr>
    </w:pPr>
    <w:r w:rsidRPr="004519FB">
      <w:rPr>
        <w:rFonts w:ascii="Arial" w:hAnsi="Arial" w:cs="Arial"/>
        <w:i/>
        <w:sz w:val="20"/>
        <w:szCs w:val="20"/>
      </w:rPr>
      <w:fldChar w:fldCharType="begin"/>
    </w:r>
    <w:r w:rsidR="003C42AA" w:rsidRPr="004519FB">
      <w:rPr>
        <w:rFonts w:ascii="Arial" w:hAnsi="Arial" w:cs="Arial"/>
        <w:i/>
        <w:sz w:val="20"/>
        <w:szCs w:val="20"/>
      </w:rPr>
      <w:instrText xml:space="preserve"> </w:instrText>
    </w:r>
    <w:r w:rsidR="003C42AA">
      <w:rPr>
        <w:rFonts w:ascii="Arial" w:hAnsi="Arial" w:cs="Arial"/>
        <w:i/>
        <w:sz w:val="20"/>
        <w:szCs w:val="20"/>
      </w:rPr>
      <w:instrText>PAGE</w:instrText>
    </w:r>
    <w:r w:rsidR="003C42AA"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BA1465">
      <w:rPr>
        <w:rFonts w:ascii="Arial" w:hAnsi="Arial" w:cs="Arial"/>
        <w:i/>
        <w:noProof/>
        <w:sz w:val="20"/>
        <w:szCs w:val="20"/>
      </w:rPr>
      <w:t>5</w:t>
    </w:r>
    <w:r w:rsidRPr="004519FB">
      <w:rPr>
        <w:rFonts w:ascii="Arial" w:hAnsi="Arial" w:cs="Arial"/>
        <w:i/>
        <w:sz w:val="20"/>
        <w:szCs w:val="20"/>
      </w:rPr>
      <w:fldChar w:fldCharType="end"/>
    </w:r>
  </w:p>
  <w:p w:rsidR="00DB5E14" w:rsidRDefault="00D10F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F14" w:rsidRDefault="00D10F14" w:rsidP="005E50B2">
      <w:r>
        <w:separator/>
      </w:r>
    </w:p>
  </w:footnote>
  <w:footnote w:type="continuationSeparator" w:id="0">
    <w:p w:rsidR="00D10F14" w:rsidRDefault="00D10F14" w:rsidP="005E50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E14" w:rsidRDefault="004C6F39">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91.5pt">
          <v:imagedata r:id="rId1" o:title="cintillo final"/>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A8F"/>
    <w:multiLevelType w:val="hybridMultilevel"/>
    <w:tmpl w:val="51F80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C37D58"/>
    <w:multiLevelType w:val="hybridMultilevel"/>
    <w:tmpl w:val="B8F28988"/>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A657350"/>
    <w:multiLevelType w:val="hybridMultilevel"/>
    <w:tmpl w:val="483209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EBE4358"/>
    <w:multiLevelType w:val="hybridMultilevel"/>
    <w:tmpl w:val="88D240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282253"/>
    <w:multiLevelType w:val="hybridMultilevel"/>
    <w:tmpl w:val="0548F4DA"/>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DB60160"/>
    <w:multiLevelType w:val="hybridMultilevel"/>
    <w:tmpl w:val="C0147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EEA7398"/>
    <w:multiLevelType w:val="hybridMultilevel"/>
    <w:tmpl w:val="B8F28988"/>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2B7539B"/>
    <w:multiLevelType w:val="hybridMultilevel"/>
    <w:tmpl w:val="3774D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8B709AD"/>
    <w:multiLevelType w:val="hybridMultilevel"/>
    <w:tmpl w:val="E4DEDD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A173BCB"/>
    <w:multiLevelType w:val="hybridMultilevel"/>
    <w:tmpl w:val="283866AA"/>
    <w:lvl w:ilvl="0" w:tplc="6C5691A8">
      <w:start w:val="1"/>
      <w:numFmt w:val="decimal"/>
      <w:lvlText w:val="%1)"/>
      <w:lvlJc w:val="left"/>
      <w:pPr>
        <w:ind w:left="720" w:hanging="360"/>
      </w:pPr>
      <w:rPr>
        <w:rFonts w:hint="default"/>
        <w:b w:val="0"/>
        <w:i w:val="0"/>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0012FC3"/>
    <w:multiLevelType w:val="hybridMultilevel"/>
    <w:tmpl w:val="162ACB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B8E588F"/>
    <w:multiLevelType w:val="hybridMultilevel"/>
    <w:tmpl w:val="3BAEFC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7E0E23C1"/>
    <w:multiLevelType w:val="hybridMultilevel"/>
    <w:tmpl w:val="D5E415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1"/>
  </w:num>
  <w:num w:numId="3">
    <w:abstractNumId w:val="4"/>
  </w:num>
  <w:num w:numId="4">
    <w:abstractNumId w:val="1"/>
  </w:num>
  <w:num w:numId="5">
    <w:abstractNumId w:val="6"/>
  </w:num>
  <w:num w:numId="6">
    <w:abstractNumId w:val="3"/>
  </w:num>
  <w:num w:numId="7">
    <w:abstractNumId w:val="8"/>
  </w:num>
  <w:num w:numId="8">
    <w:abstractNumId w:val="7"/>
  </w:num>
  <w:num w:numId="9">
    <w:abstractNumId w:val="10"/>
  </w:num>
  <w:num w:numId="10">
    <w:abstractNumId w:val="0"/>
  </w:num>
  <w:num w:numId="11">
    <w:abstractNumId w:val="2"/>
  </w:num>
  <w:num w:numId="12">
    <w:abstractNumId w:val="13"/>
  </w:num>
  <w:num w:numId="13">
    <w:abstractNumId w:val="5"/>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autoHyphenation/>
  <w:hyphenationZone w:val="425"/>
  <w:characterSpacingControl w:val="doNotCompress"/>
  <w:hdrShapeDefaults>
    <o:shapedefaults v:ext="edit" spidmax="20482"/>
  </w:hdrShapeDefaults>
  <w:footnotePr>
    <w:footnote w:id="-1"/>
    <w:footnote w:id="0"/>
  </w:footnotePr>
  <w:endnotePr>
    <w:endnote w:id="-1"/>
    <w:endnote w:id="0"/>
  </w:endnotePr>
  <w:compat/>
  <w:rsids>
    <w:rsidRoot w:val="003C42AA"/>
    <w:rsid w:val="000B7996"/>
    <w:rsid w:val="000D4E0B"/>
    <w:rsid w:val="00163E6D"/>
    <w:rsid w:val="001726EA"/>
    <w:rsid w:val="001F7D6A"/>
    <w:rsid w:val="002654EF"/>
    <w:rsid w:val="002B4DFD"/>
    <w:rsid w:val="002E43F6"/>
    <w:rsid w:val="00317A2C"/>
    <w:rsid w:val="003569D0"/>
    <w:rsid w:val="00363F0F"/>
    <w:rsid w:val="00371C59"/>
    <w:rsid w:val="003A78F6"/>
    <w:rsid w:val="003C42AA"/>
    <w:rsid w:val="00432957"/>
    <w:rsid w:val="00494377"/>
    <w:rsid w:val="00494457"/>
    <w:rsid w:val="004C2CFD"/>
    <w:rsid w:val="004C6F39"/>
    <w:rsid w:val="004D5C45"/>
    <w:rsid w:val="004F141D"/>
    <w:rsid w:val="005873D9"/>
    <w:rsid w:val="005E50B2"/>
    <w:rsid w:val="00605F30"/>
    <w:rsid w:val="006272FC"/>
    <w:rsid w:val="00695C1F"/>
    <w:rsid w:val="006C0E1B"/>
    <w:rsid w:val="0073116B"/>
    <w:rsid w:val="00781447"/>
    <w:rsid w:val="007A42CB"/>
    <w:rsid w:val="007B1901"/>
    <w:rsid w:val="007D69C8"/>
    <w:rsid w:val="008E552C"/>
    <w:rsid w:val="009508EB"/>
    <w:rsid w:val="009E7CC0"/>
    <w:rsid w:val="00A540C0"/>
    <w:rsid w:val="00B827E1"/>
    <w:rsid w:val="00BA1465"/>
    <w:rsid w:val="00BC7C14"/>
    <w:rsid w:val="00C77ECA"/>
    <w:rsid w:val="00CA3B14"/>
    <w:rsid w:val="00CB25EA"/>
    <w:rsid w:val="00D10F14"/>
    <w:rsid w:val="00D134D9"/>
    <w:rsid w:val="00D1669F"/>
    <w:rsid w:val="00D25AED"/>
    <w:rsid w:val="00D40F32"/>
    <w:rsid w:val="00D41FE3"/>
    <w:rsid w:val="00D66BFD"/>
    <w:rsid w:val="00D766A9"/>
    <w:rsid w:val="00DD47C9"/>
    <w:rsid w:val="00E27FCD"/>
    <w:rsid w:val="00EB114C"/>
    <w:rsid w:val="00EF03A7"/>
    <w:rsid w:val="00EF3B6F"/>
    <w:rsid w:val="00FA5A34"/>
    <w:rsid w:val="00FC739C"/>
    <w:rsid w:val="00FE25C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2AA"/>
    <w:pPr>
      <w:spacing w:after="0" w:line="240" w:lineRule="auto"/>
    </w:pPr>
    <w:rPr>
      <w:rFonts w:ascii="Times New Roman" w:eastAsia="Times New Roman" w:hAnsi="Times New Roman" w:cs="Times New Roman"/>
      <w:sz w:val="24"/>
      <w:szCs w:val="24"/>
      <w:lang w:val="en-US"/>
    </w:rPr>
  </w:style>
  <w:style w:type="paragraph" w:styleId="Ttulo3">
    <w:name w:val="heading 3"/>
    <w:basedOn w:val="Normal"/>
    <w:link w:val="Ttulo3Car"/>
    <w:uiPriority w:val="9"/>
    <w:qFormat/>
    <w:rsid w:val="00BC7C14"/>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3C42AA"/>
    <w:rPr>
      <w:strike w:val="0"/>
      <w:dstrike w:val="0"/>
      <w:color w:val="333366"/>
      <w:u w:val="none"/>
      <w:effect w:val="none"/>
    </w:rPr>
  </w:style>
  <w:style w:type="paragraph" w:customStyle="1" w:styleId="BodyofPaper">
    <w:name w:val="*Body of Paper*"/>
    <w:basedOn w:val="Normal"/>
    <w:rsid w:val="003C42AA"/>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3C42AA"/>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3C42AA"/>
    <w:pPr>
      <w:overflowPunct w:val="0"/>
      <w:autoSpaceDE w:val="0"/>
      <w:autoSpaceDN w:val="0"/>
      <w:adjustRightInd w:val="0"/>
      <w:ind w:left="360" w:hanging="360"/>
      <w:textAlignment w:val="baseline"/>
    </w:pPr>
    <w:rPr>
      <w:sz w:val="20"/>
      <w:szCs w:val="20"/>
    </w:rPr>
  </w:style>
  <w:style w:type="paragraph" w:styleId="Textoindependiente">
    <w:name w:val="Body Text"/>
    <w:basedOn w:val="Normal"/>
    <w:link w:val="TextoindependienteCar"/>
    <w:uiPriority w:val="99"/>
    <w:rsid w:val="003C42AA"/>
    <w:rPr>
      <w:szCs w:val="20"/>
      <w:lang w:val="es-MX" w:eastAsia="es-ES"/>
    </w:rPr>
  </w:style>
  <w:style w:type="character" w:customStyle="1" w:styleId="TextoindependienteCar">
    <w:name w:val="Texto independiente Car"/>
    <w:basedOn w:val="Fuentedeprrafopredeter"/>
    <w:link w:val="Textoindependiente"/>
    <w:uiPriority w:val="99"/>
    <w:rsid w:val="003C42AA"/>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rsid w:val="003C42AA"/>
    <w:pPr>
      <w:tabs>
        <w:tab w:val="center" w:pos="4419"/>
        <w:tab w:val="right" w:pos="8838"/>
      </w:tabs>
    </w:pPr>
  </w:style>
  <w:style w:type="character" w:customStyle="1" w:styleId="EncabezadoCar">
    <w:name w:val="Encabezado Car"/>
    <w:basedOn w:val="Fuentedeprrafopredeter"/>
    <w:link w:val="Encabezado"/>
    <w:uiPriority w:val="99"/>
    <w:rsid w:val="003C42AA"/>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3C42AA"/>
    <w:pPr>
      <w:tabs>
        <w:tab w:val="center" w:pos="4419"/>
        <w:tab w:val="right" w:pos="8838"/>
      </w:tabs>
    </w:pPr>
  </w:style>
  <w:style w:type="character" w:customStyle="1" w:styleId="PiedepginaCar">
    <w:name w:val="Pie de página Car"/>
    <w:basedOn w:val="Fuentedeprrafopredeter"/>
    <w:link w:val="Piedepgina"/>
    <w:uiPriority w:val="99"/>
    <w:rsid w:val="003C42AA"/>
    <w:rPr>
      <w:rFonts w:ascii="Times New Roman" w:eastAsia="Times New Roman" w:hAnsi="Times New Roman" w:cs="Times New Roman"/>
      <w:sz w:val="24"/>
      <w:szCs w:val="24"/>
      <w:lang w:val="en-US"/>
    </w:rPr>
  </w:style>
  <w:style w:type="character" w:customStyle="1" w:styleId="Ttulo3Car">
    <w:name w:val="Título 3 Car"/>
    <w:basedOn w:val="Fuentedeprrafopredeter"/>
    <w:link w:val="Ttulo3"/>
    <w:uiPriority w:val="9"/>
    <w:rsid w:val="00BC7C14"/>
    <w:rPr>
      <w:rFonts w:ascii="Times New Roman" w:eastAsia="Times New Roman" w:hAnsi="Times New Roman" w:cs="Times New Roman"/>
      <w:b/>
      <w:bCs/>
      <w:sz w:val="27"/>
      <w:szCs w:val="27"/>
      <w:lang w:eastAsia="es-MX"/>
    </w:rPr>
  </w:style>
  <w:style w:type="table" w:styleId="Tablaconcuadrcula">
    <w:name w:val="Table Grid"/>
    <w:basedOn w:val="Tablanormal"/>
    <w:uiPriority w:val="59"/>
    <w:rsid w:val="00BC7C1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qFormat/>
    <w:rsid w:val="00BC7C14"/>
    <w:pPr>
      <w:spacing w:after="200" w:line="276" w:lineRule="auto"/>
      <w:ind w:left="720"/>
      <w:contextualSpacing/>
    </w:pPr>
    <w:rPr>
      <w:rFonts w:ascii="Calibri" w:eastAsia="Calibri" w:hAnsi="Calibri"/>
      <w:sz w:val="22"/>
      <w:szCs w:val="22"/>
    </w:rPr>
  </w:style>
  <w:style w:type="table" w:customStyle="1" w:styleId="Listaclara1">
    <w:name w:val="Lista clara1"/>
    <w:basedOn w:val="Tablanormal"/>
    <w:uiPriority w:val="61"/>
    <w:rsid w:val="00BC7C1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C6DDEA"/>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1">
    <w:name w:val="Cuadrícula clara1"/>
    <w:basedOn w:val="Tablanormal"/>
    <w:uiPriority w:val="62"/>
    <w:rsid w:val="00BC7C1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nfasis11">
    <w:name w:val="Cuadrícula clara - Énfasis 11"/>
    <w:basedOn w:val="Tablanormal"/>
    <w:uiPriority w:val="62"/>
    <w:rsid w:val="00BC7C1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omacro">
    <w:name w:val="macro"/>
    <w:basedOn w:val="Textoindependiente"/>
    <w:link w:val="TextomacroCar"/>
    <w:semiHidden/>
    <w:rsid w:val="00BC7C14"/>
    <w:pPr>
      <w:spacing w:after="120"/>
    </w:pPr>
    <w:rPr>
      <w:rFonts w:ascii="Courier New" w:hAnsi="Courier New"/>
      <w:sz w:val="20"/>
    </w:rPr>
  </w:style>
  <w:style w:type="character" w:customStyle="1" w:styleId="TextomacroCar">
    <w:name w:val="Texto macro Car"/>
    <w:basedOn w:val="Fuentedeprrafopredeter"/>
    <w:link w:val="Textomacro"/>
    <w:semiHidden/>
    <w:rsid w:val="00BC7C14"/>
    <w:rPr>
      <w:rFonts w:ascii="Courier New" w:eastAsia="Times New Roman" w:hAnsi="Courier New" w:cs="Times New Roman"/>
      <w:sz w:val="20"/>
      <w:szCs w:val="20"/>
      <w:lang w:eastAsia="es-ES"/>
    </w:rPr>
  </w:style>
  <w:style w:type="paragraph" w:styleId="NormalWeb">
    <w:name w:val="Normal (Web)"/>
    <w:basedOn w:val="Normal"/>
    <w:uiPriority w:val="99"/>
    <w:unhideWhenUsed/>
    <w:rsid w:val="00BC7C14"/>
    <w:pPr>
      <w:spacing w:before="100" w:beforeAutospacing="1" w:after="100" w:afterAutospacing="1"/>
    </w:pPr>
    <w:rPr>
      <w:lang w:val="es-MX" w:eastAsia="es-MX"/>
    </w:rPr>
  </w:style>
  <w:style w:type="character" w:styleId="Textoennegrita">
    <w:name w:val="Strong"/>
    <w:basedOn w:val="Fuentedeprrafopredeter"/>
    <w:uiPriority w:val="22"/>
    <w:qFormat/>
    <w:rsid w:val="00BC7C14"/>
    <w:rPr>
      <w:b/>
      <w:bCs/>
    </w:rPr>
  </w:style>
  <w:style w:type="paragraph" w:styleId="Textodeglobo">
    <w:name w:val="Balloon Text"/>
    <w:basedOn w:val="Normal"/>
    <w:link w:val="TextodegloboCar"/>
    <w:uiPriority w:val="99"/>
    <w:semiHidden/>
    <w:unhideWhenUsed/>
    <w:rsid w:val="00BC7C14"/>
    <w:rPr>
      <w:rFonts w:ascii="Tahoma" w:hAnsi="Tahoma" w:cs="Tahoma"/>
      <w:sz w:val="16"/>
      <w:szCs w:val="16"/>
    </w:rPr>
  </w:style>
  <w:style w:type="character" w:customStyle="1" w:styleId="TextodegloboCar">
    <w:name w:val="Texto de globo Car"/>
    <w:basedOn w:val="Fuentedeprrafopredeter"/>
    <w:link w:val="Textodeglobo"/>
    <w:uiPriority w:val="99"/>
    <w:semiHidden/>
    <w:rsid w:val="00BC7C14"/>
    <w:rPr>
      <w:rFonts w:ascii="Tahoma" w:eastAsia="Times New Roman" w:hAnsi="Tahoma" w:cs="Tahoma"/>
      <w:sz w:val="16"/>
      <w:szCs w:val="16"/>
      <w:lang w:val="en-US"/>
    </w:rPr>
  </w:style>
  <w:style w:type="character" w:customStyle="1" w:styleId="algouri">
    <w:name w:val="algouri"/>
    <w:basedOn w:val="Fuentedeprrafopredeter"/>
    <w:rsid w:val="002B4DFD"/>
    <w:rPr>
      <w:strike w:val="0"/>
      <w:dstrike w:val="0"/>
      <w:color w:val="0E7744"/>
      <w:sz w:val="20"/>
      <w:szCs w:val="20"/>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a:t>La pobreza es causada porque</a:t>
            </a:r>
          </a:p>
        </c:rich>
      </c:tx>
    </c:title>
    <c:plotArea>
      <c:layout/>
      <c:barChart>
        <c:barDir val="col"/>
        <c:grouping val="clustered"/>
        <c:ser>
          <c:idx val="0"/>
          <c:order val="0"/>
          <c:tx>
            <c:strRef>
              <c:f>Hoja1!$B$1</c:f>
              <c:strCache>
                <c:ptCount val="1"/>
                <c:pt idx="0">
                  <c:v>Muy en desacuerdo</c:v>
                </c:pt>
              </c:strCache>
            </c:strRef>
          </c:tx>
          <c:cat>
            <c:strRef>
              <c:f>Hoja1!$A$2:$A$6</c:f>
              <c:strCache>
                <c:ptCount val="5"/>
                <c:pt idx="0">
                  <c:v>Falta de motivación, disciplina y ética</c:v>
                </c:pt>
                <c:pt idx="1">
                  <c:v>Factores sociales (desigualdad)</c:v>
                </c:pt>
                <c:pt idx="2">
                  <c:v>Es parte de poblaciones oprimidas</c:v>
                </c:pt>
                <c:pt idx="3">
                  <c:v>No tiene las mismas oportunidades</c:v>
                </c:pt>
                <c:pt idx="4">
                  <c:v>No quiere trabajar</c:v>
                </c:pt>
              </c:strCache>
            </c:strRef>
          </c:cat>
          <c:val>
            <c:numRef>
              <c:f>Hoja1!$B$2:$B$6</c:f>
              <c:numCache>
                <c:formatCode>General</c:formatCode>
                <c:ptCount val="5"/>
                <c:pt idx="0">
                  <c:v>79</c:v>
                </c:pt>
                <c:pt idx="1">
                  <c:v>5</c:v>
                </c:pt>
                <c:pt idx="2">
                  <c:v>16</c:v>
                </c:pt>
                <c:pt idx="3">
                  <c:v>7</c:v>
                </c:pt>
                <c:pt idx="4">
                  <c:v>81</c:v>
                </c:pt>
              </c:numCache>
            </c:numRef>
          </c:val>
        </c:ser>
        <c:ser>
          <c:idx val="1"/>
          <c:order val="1"/>
          <c:tx>
            <c:strRef>
              <c:f>Hoja1!$C$1</c:f>
              <c:strCache>
                <c:ptCount val="1"/>
                <c:pt idx="0">
                  <c:v>Desacuerdo</c:v>
                </c:pt>
              </c:strCache>
            </c:strRef>
          </c:tx>
          <c:cat>
            <c:strRef>
              <c:f>Hoja1!$A$2:$A$6</c:f>
              <c:strCache>
                <c:ptCount val="5"/>
                <c:pt idx="0">
                  <c:v>Falta de motivación, disciplina y ética</c:v>
                </c:pt>
                <c:pt idx="1">
                  <c:v>Factores sociales (desigualdad)</c:v>
                </c:pt>
                <c:pt idx="2">
                  <c:v>Es parte de poblaciones oprimidas</c:v>
                </c:pt>
                <c:pt idx="3">
                  <c:v>No tiene las mismas oportunidades</c:v>
                </c:pt>
                <c:pt idx="4">
                  <c:v>No quiere trabajar</c:v>
                </c:pt>
              </c:strCache>
            </c:strRef>
          </c:cat>
          <c:val>
            <c:numRef>
              <c:f>Hoja1!$C$2:$C$6</c:f>
              <c:numCache>
                <c:formatCode>General</c:formatCode>
                <c:ptCount val="5"/>
                <c:pt idx="0">
                  <c:v>112</c:v>
                </c:pt>
                <c:pt idx="1">
                  <c:v>16</c:v>
                </c:pt>
                <c:pt idx="2">
                  <c:v>54</c:v>
                </c:pt>
                <c:pt idx="3">
                  <c:v>21</c:v>
                </c:pt>
                <c:pt idx="4">
                  <c:v>117</c:v>
                </c:pt>
              </c:numCache>
            </c:numRef>
          </c:val>
        </c:ser>
        <c:ser>
          <c:idx val="2"/>
          <c:order val="2"/>
          <c:tx>
            <c:strRef>
              <c:f>Hoja1!$D$1</c:f>
              <c:strCache>
                <c:ptCount val="1"/>
                <c:pt idx="0">
                  <c:v>Ninguno</c:v>
                </c:pt>
              </c:strCache>
            </c:strRef>
          </c:tx>
          <c:cat>
            <c:strRef>
              <c:f>Hoja1!$A$2:$A$6</c:f>
              <c:strCache>
                <c:ptCount val="5"/>
                <c:pt idx="0">
                  <c:v>Falta de motivación, disciplina y ética</c:v>
                </c:pt>
                <c:pt idx="1">
                  <c:v>Factores sociales (desigualdad)</c:v>
                </c:pt>
                <c:pt idx="2">
                  <c:v>Es parte de poblaciones oprimidas</c:v>
                </c:pt>
                <c:pt idx="3">
                  <c:v>No tiene las mismas oportunidades</c:v>
                </c:pt>
                <c:pt idx="4">
                  <c:v>No quiere trabajar</c:v>
                </c:pt>
              </c:strCache>
            </c:strRef>
          </c:cat>
          <c:val>
            <c:numRef>
              <c:f>Hoja1!$D$2:$D$6</c:f>
              <c:numCache>
                <c:formatCode>General</c:formatCode>
                <c:ptCount val="5"/>
                <c:pt idx="0">
                  <c:v>44</c:v>
                </c:pt>
                <c:pt idx="1">
                  <c:v>4</c:v>
                </c:pt>
                <c:pt idx="2">
                  <c:v>57</c:v>
                </c:pt>
                <c:pt idx="3">
                  <c:v>15</c:v>
                </c:pt>
                <c:pt idx="4">
                  <c:v>53</c:v>
                </c:pt>
              </c:numCache>
            </c:numRef>
          </c:val>
        </c:ser>
        <c:ser>
          <c:idx val="3"/>
          <c:order val="3"/>
          <c:tx>
            <c:strRef>
              <c:f>Hoja1!$E$1</c:f>
              <c:strCache>
                <c:ptCount val="1"/>
                <c:pt idx="0">
                  <c:v>De acuerdo</c:v>
                </c:pt>
              </c:strCache>
            </c:strRef>
          </c:tx>
          <c:cat>
            <c:strRef>
              <c:f>Hoja1!$A$2:$A$6</c:f>
              <c:strCache>
                <c:ptCount val="5"/>
                <c:pt idx="0">
                  <c:v>Falta de motivación, disciplina y ética</c:v>
                </c:pt>
                <c:pt idx="1">
                  <c:v>Factores sociales (desigualdad)</c:v>
                </c:pt>
                <c:pt idx="2">
                  <c:v>Es parte de poblaciones oprimidas</c:v>
                </c:pt>
                <c:pt idx="3">
                  <c:v>No tiene las mismas oportunidades</c:v>
                </c:pt>
                <c:pt idx="4">
                  <c:v>No quiere trabajar</c:v>
                </c:pt>
              </c:strCache>
            </c:strRef>
          </c:cat>
          <c:val>
            <c:numRef>
              <c:f>Hoja1!$E$2:$E$6</c:f>
              <c:numCache>
                <c:formatCode>General</c:formatCode>
                <c:ptCount val="5"/>
                <c:pt idx="0">
                  <c:v>73</c:v>
                </c:pt>
                <c:pt idx="1">
                  <c:v>180</c:v>
                </c:pt>
                <c:pt idx="2">
                  <c:v>174</c:v>
                </c:pt>
                <c:pt idx="3">
                  <c:v>189</c:v>
                </c:pt>
                <c:pt idx="4">
                  <c:v>50</c:v>
                </c:pt>
              </c:numCache>
            </c:numRef>
          </c:val>
        </c:ser>
        <c:ser>
          <c:idx val="4"/>
          <c:order val="4"/>
          <c:tx>
            <c:strRef>
              <c:f>Hoja1!$F$1</c:f>
              <c:strCache>
                <c:ptCount val="1"/>
                <c:pt idx="0">
                  <c:v>Muy de acuerdo</c:v>
                </c:pt>
              </c:strCache>
            </c:strRef>
          </c:tx>
          <c:cat>
            <c:strRef>
              <c:f>Hoja1!$A$2:$A$6</c:f>
              <c:strCache>
                <c:ptCount val="5"/>
                <c:pt idx="0">
                  <c:v>Falta de motivación, disciplina y ética</c:v>
                </c:pt>
                <c:pt idx="1">
                  <c:v>Factores sociales (desigualdad)</c:v>
                </c:pt>
                <c:pt idx="2">
                  <c:v>Es parte de poblaciones oprimidas</c:v>
                </c:pt>
                <c:pt idx="3">
                  <c:v>No tiene las mismas oportunidades</c:v>
                </c:pt>
                <c:pt idx="4">
                  <c:v>No quiere trabajar</c:v>
                </c:pt>
              </c:strCache>
            </c:strRef>
          </c:cat>
          <c:val>
            <c:numRef>
              <c:f>Hoja1!$F$2:$F$6</c:f>
              <c:numCache>
                <c:formatCode>General</c:formatCode>
                <c:ptCount val="5"/>
                <c:pt idx="0">
                  <c:v>11</c:v>
                </c:pt>
                <c:pt idx="1">
                  <c:v>114</c:v>
                </c:pt>
                <c:pt idx="2">
                  <c:v>17</c:v>
                </c:pt>
                <c:pt idx="3">
                  <c:v>87</c:v>
                </c:pt>
                <c:pt idx="4">
                  <c:v>19</c:v>
                </c:pt>
              </c:numCache>
            </c:numRef>
          </c:val>
        </c:ser>
        <c:ser>
          <c:idx val="5"/>
          <c:order val="5"/>
          <c:tx>
            <c:strRef>
              <c:f>Hoja1!$G$1</c:f>
              <c:strCache>
                <c:ptCount val="1"/>
                <c:pt idx="0">
                  <c:v>Omitió</c:v>
                </c:pt>
              </c:strCache>
            </c:strRef>
          </c:tx>
          <c:cat>
            <c:strRef>
              <c:f>Hoja1!$A$2:$A$6</c:f>
              <c:strCache>
                <c:ptCount val="5"/>
                <c:pt idx="0">
                  <c:v>Falta de motivación, disciplina y ética</c:v>
                </c:pt>
                <c:pt idx="1">
                  <c:v>Factores sociales (desigualdad)</c:v>
                </c:pt>
                <c:pt idx="2">
                  <c:v>Es parte de poblaciones oprimidas</c:v>
                </c:pt>
                <c:pt idx="3">
                  <c:v>No tiene las mismas oportunidades</c:v>
                </c:pt>
                <c:pt idx="4">
                  <c:v>No quiere trabajar</c:v>
                </c:pt>
              </c:strCache>
            </c:strRef>
          </c:cat>
          <c:val>
            <c:numRef>
              <c:f>Hoja1!$G$2:$G$6</c:f>
              <c:numCache>
                <c:formatCode>General</c:formatCode>
                <c:ptCount val="5"/>
                <c:pt idx="0">
                  <c:v>1</c:v>
                </c:pt>
                <c:pt idx="1">
                  <c:v>1</c:v>
                </c:pt>
                <c:pt idx="2">
                  <c:v>2</c:v>
                </c:pt>
                <c:pt idx="3">
                  <c:v>1</c:v>
                </c:pt>
                <c:pt idx="4">
                  <c:v>0</c:v>
                </c:pt>
              </c:numCache>
            </c:numRef>
          </c:val>
        </c:ser>
        <c:gapWidth val="75"/>
        <c:overlap val="-25"/>
        <c:axId val="61851904"/>
        <c:axId val="61853696"/>
      </c:barChart>
      <c:catAx>
        <c:axId val="61851904"/>
        <c:scaling>
          <c:orientation val="minMax"/>
        </c:scaling>
        <c:axPos val="b"/>
        <c:majorTickMark val="none"/>
        <c:tickLblPos val="nextTo"/>
        <c:crossAx val="61853696"/>
        <c:crosses val="autoZero"/>
        <c:auto val="1"/>
        <c:lblAlgn val="ctr"/>
        <c:lblOffset val="100"/>
      </c:catAx>
      <c:valAx>
        <c:axId val="61853696"/>
        <c:scaling>
          <c:orientation val="minMax"/>
        </c:scaling>
        <c:axPos val="l"/>
        <c:majorGridlines/>
        <c:numFmt formatCode="General" sourceLinked="1"/>
        <c:majorTickMark val="none"/>
        <c:tickLblPos val="nextTo"/>
        <c:spPr>
          <a:ln w="9525">
            <a:noFill/>
          </a:ln>
        </c:spPr>
        <c:crossAx val="61851904"/>
        <c:crosses val="autoZero"/>
        <c:crossBetween val="between"/>
      </c:valAx>
    </c:plotArea>
    <c:legend>
      <c:legendPos val="b"/>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a:t>Las políticas de Bienestas Social </a:t>
            </a:r>
          </a:p>
        </c:rich>
      </c:tx>
    </c:title>
    <c:plotArea>
      <c:layout/>
      <c:barChart>
        <c:barDir val="col"/>
        <c:grouping val="clustered"/>
        <c:ser>
          <c:idx val="0"/>
          <c:order val="0"/>
          <c:tx>
            <c:strRef>
              <c:f>Hoja1!$B$1</c:f>
              <c:strCache>
                <c:ptCount val="1"/>
                <c:pt idx="0">
                  <c:v>Muy en desacuerdo </c:v>
                </c:pt>
              </c:strCache>
            </c:strRef>
          </c:tx>
          <c:cat>
            <c:strRef>
              <c:f>Hoja1!$A$2:$A$8</c:f>
              <c:strCache>
                <c:ptCount val="7"/>
                <c:pt idx="0">
                  <c:v>Me han beneficiado</c:v>
                </c:pt>
                <c:pt idx="1">
                  <c:v>Han beneficiado a mi familia</c:v>
                </c:pt>
                <c:pt idx="2">
                  <c:v>Tienen impactos positivos</c:v>
                </c:pt>
                <c:pt idx="3">
                  <c:v>Benefician a la gente pobre</c:v>
                </c:pt>
                <c:pt idx="4">
                  <c:v>Causan dependencia</c:v>
                </c:pt>
                <c:pt idx="5">
                  <c:v>Causan deseo de no trabajar </c:v>
                </c:pt>
                <c:pt idx="6">
                  <c:v>Promueven ociosidad</c:v>
                </c:pt>
              </c:strCache>
            </c:strRef>
          </c:cat>
          <c:val>
            <c:numRef>
              <c:f>Hoja1!$B$2:$B$8</c:f>
              <c:numCache>
                <c:formatCode>General</c:formatCode>
                <c:ptCount val="7"/>
                <c:pt idx="0">
                  <c:v>22</c:v>
                </c:pt>
                <c:pt idx="1">
                  <c:v>18</c:v>
                </c:pt>
                <c:pt idx="2">
                  <c:v>11</c:v>
                </c:pt>
                <c:pt idx="3">
                  <c:v>32</c:v>
                </c:pt>
                <c:pt idx="4">
                  <c:v>23</c:v>
                </c:pt>
                <c:pt idx="5">
                  <c:v>48</c:v>
                </c:pt>
                <c:pt idx="6">
                  <c:v>59</c:v>
                </c:pt>
              </c:numCache>
            </c:numRef>
          </c:val>
        </c:ser>
        <c:ser>
          <c:idx val="1"/>
          <c:order val="1"/>
          <c:tx>
            <c:strRef>
              <c:f>Hoja1!$C$1</c:f>
              <c:strCache>
                <c:ptCount val="1"/>
                <c:pt idx="0">
                  <c:v>En desacuerdo</c:v>
                </c:pt>
              </c:strCache>
            </c:strRef>
          </c:tx>
          <c:cat>
            <c:strRef>
              <c:f>Hoja1!$A$2:$A$8</c:f>
              <c:strCache>
                <c:ptCount val="7"/>
                <c:pt idx="0">
                  <c:v>Me han beneficiado</c:v>
                </c:pt>
                <c:pt idx="1">
                  <c:v>Han beneficiado a mi familia</c:v>
                </c:pt>
                <c:pt idx="2">
                  <c:v>Tienen impactos positivos</c:v>
                </c:pt>
                <c:pt idx="3">
                  <c:v>Benefician a la gente pobre</c:v>
                </c:pt>
                <c:pt idx="4">
                  <c:v>Causan dependencia</c:v>
                </c:pt>
                <c:pt idx="5">
                  <c:v>Causan deseo de no trabajar </c:v>
                </c:pt>
                <c:pt idx="6">
                  <c:v>Promueven ociosidad</c:v>
                </c:pt>
              </c:strCache>
            </c:strRef>
          </c:cat>
          <c:val>
            <c:numRef>
              <c:f>Hoja1!$C$2:$C$8</c:f>
              <c:numCache>
                <c:formatCode>General</c:formatCode>
                <c:ptCount val="7"/>
                <c:pt idx="0">
                  <c:v>49</c:v>
                </c:pt>
                <c:pt idx="1">
                  <c:v>60</c:v>
                </c:pt>
                <c:pt idx="2">
                  <c:v>52</c:v>
                </c:pt>
                <c:pt idx="3">
                  <c:v>117</c:v>
                </c:pt>
                <c:pt idx="4">
                  <c:v>83</c:v>
                </c:pt>
                <c:pt idx="5">
                  <c:v>115</c:v>
                </c:pt>
                <c:pt idx="6">
                  <c:v>112</c:v>
                </c:pt>
              </c:numCache>
            </c:numRef>
          </c:val>
        </c:ser>
        <c:ser>
          <c:idx val="2"/>
          <c:order val="2"/>
          <c:tx>
            <c:strRef>
              <c:f>Hoja1!$D$1</c:f>
              <c:strCache>
                <c:ptCount val="1"/>
                <c:pt idx="0">
                  <c:v>Ninguno</c:v>
                </c:pt>
              </c:strCache>
            </c:strRef>
          </c:tx>
          <c:cat>
            <c:strRef>
              <c:f>Hoja1!$A$2:$A$8</c:f>
              <c:strCache>
                <c:ptCount val="7"/>
                <c:pt idx="0">
                  <c:v>Me han beneficiado</c:v>
                </c:pt>
                <c:pt idx="1">
                  <c:v>Han beneficiado a mi familia</c:v>
                </c:pt>
                <c:pt idx="2">
                  <c:v>Tienen impactos positivos</c:v>
                </c:pt>
                <c:pt idx="3">
                  <c:v>Benefician a la gente pobre</c:v>
                </c:pt>
                <c:pt idx="4">
                  <c:v>Causan dependencia</c:v>
                </c:pt>
                <c:pt idx="5">
                  <c:v>Causan deseo de no trabajar </c:v>
                </c:pt>
                <c:pt idx="6">
                  <c:v>Promueven ociosidad</c:v>
                </c:pt>
              </c:strCache>
            </c:strRef>
          </c:cat>
          <c:val>
            <c:numRef>
              <c:f>Hoja1!$D$2:$D$8</c:f>
              <c:numCache>
                <c:formatCode>General</c:formatCode>
                <c:ptCount val="7"/>
                <c:pt idx="0">
                  <c:v>128</c:v>
                </c:pt>
                <c:pt idx="1">
                  <c:v>113</c:v>
                </c:pt>
                <c:pt idx="2">
                  <c:v>77</c:v>
                </c:pt>
                <c:pt idx="3">
                  <c:v>69</c:v>
                </c:pt>
                <c:pt idx="4">
                  <c:v>76</c:v>
                </c:pt>
                <c:pt idx="5">
                  <c:v>63</c:v>
                </c:pt>
                <c:pt idx="6">
                  <c:v>72</c:v>
                </c:pt>
              </c:numCache>
            </c:numRef>
          </c:val>
        </c:ser>
        <c:ser>
          <c:idx val="3"/>
          <c:order val="3"/>
          <c:tx>
            <c:strRef>
              <c:f>Hoja1!$E$1</c:f>
              <c:strCache>
                <c:ptCount val="1"/>
                <c:pt idx="0">
                  <c:v>De acuerdo</c:v>
                </c:pt>
              </c:strCache>
            </c:strRef>
          </c:tx>
          <c:cat>
            <c:strRef>
              <c:f>Hoja1!$A$2:$A$8</c:f>
              <c:strCache>
                <c:ptCount val="7"/>
                <c:pt idx="0">
                  <c:v>Me han beneficiado</c:v>
                </c:pt>
                <c:pt idx="1">
                  <c:v>Han beneficiado a mi familia</c:v>
                </c:pt>
                <c:pt idx="2">
                  <c:v>Tienen impactos positivos</c:v>
                </c:pt>
                <c:pt idx="3">
                  <c:v>Benefician a la gente pobre</c:v>
                </c:pt>
                <c:pt idx="4">
                  <c:v>Causan dependencia</c:v>
                </c:pt>
                <c:pt idx="5">
                  <c:v>Causan deseo de no trabajar </c:v>
                </c:pt>
                <c:pt idx="6">
                  <c:v>Promueven ociosidad</c:v>
                </c:pt>
              </c:strCache>
            </c:strRef>
          </c:cat>
          <c:val>
            <c:numRef>
              <c:f>Hoja1!$E$2:$E$8</c:f>
              <c:numCache>
                <c:formatCode>General</c:formatCode>
                <c:ptCount val="7"/>
                <c:pt idx="0">
                  <c:v>112</c:v>
                </c:pt>
                <c:pt idx="1">
                  <c:v>119</c:v>
                </c:pt>
                <c:pt idx="2">
                  <c:v>168</c:v>
                </c:pt>
                <c:pt idx="3">
                  <c:v>92</c:v>
                </c:pt>
                <c:pt idx="4">
                  <c:v>112</c:v>
                </c:pt>
                <c:pt idx="5">
                  <c:v>73</c:v>
                </c:pt>
                <c:pt idx="6">
                  <c:v>57</c:v>
                </c:pt>
              </c:numCache>
            </c:numRef>
          </c:val>
        </c:ser>
        <c:ser>
          <c:idx val="4"/>
          <c:order val="4"/>
          <c:tx>
            <c:strRef>
              <c:f>Hoja1!$F$1</c:f>
              <c:strCache>
                <c:ptCount val="1"/>
                <c:pt idx="0">
                  <c:v>Muy de acuerdo</c:v>
                </c:pt>
              </c:strCache>
            </c:strRef>
          </c:tx>
          <c:cat>
            <c:strRef>
              <c:f>Hoja1!$A$2:$A$8</c:f>
              <c:strCache>
                <c:ptCount val="7"/>
                <c:pt idx="0">
                  <c:v>Me han beneficiado</c:v>
                </c:pt>
                <c:pt idx="1">
                  <c:v>Han beneficiado a mi familia</c:v>
                </c:pt>
                <c:pt idx="2">
                  <c:v>Tienen impactos positivos</c:v>
                </c:pt>
                <c:pt idx="3">
                  <c:v>Benefician a la gente pobre</c:v>
                </c:pt>
                <c:pt idx="4">
                  <c:v>Causan dependencia</c:v>
                </c:pt>
                <c:pt idx="5">
                  <c:v>Causan deseo de no trabajar </c:v>
                </c:pt>
                <c:pt idx="6">
                  <c:v>Promueven ociosidad</c:v>
                </c:pt>
              </c:strCache>
            </c:strRef>
          </c:cat>
          <c:val>
            <c:numRef>
              <c:f>Hoja1!$F$2:$F$8</c:f>
              <c:numCache>
                <c:formatCode>General</c:formatCode>
                <c:ptCount val="7"/>
                <c:pt idx="0">
                  <c:v>9</c:v>
                </c:pt>
                <c:pt idx="1">
                  <c:v>10</c:v>
                </c:pt>
                <c:pt idx="2">
                  <c:v>11</c:v>
                </c:pt>
                <c:pt idx="3">
                  <c:v>9</c:v>
                </c:pt>
                <c:pt idx="4">
                  <c:v>26</c:v>
                </c:pt>
                <c:pt idx="5">
                  <c:v>16</c:v>
                </c:pt>
                <c:pt idx="6">
                  <c:v>15</c:v>
                </c:pt>
              </c:numCache>
            </c:numRef>
          </c:val>
        </c:ser>
        <c:ser>
          <c:idx val="5"/>
          <c:order val="5"/>
          <c:tx>
            <c:strRef>
              <c:f>Hoja1!$G$1</c:f>
              <c:strCache>
                <c:ptCount val="1"/>
                <c:pt idx="0">
                  <c:v>Omitió</c:v>
                </c:pt>
              </c:strCache>
            </c:strRef>
          </c:tx>
          <c:cat>
            <c:strRef>
              <c:f>Hoja1!$A$2:$A$8</c:f>
              <c:strCache>
                <c:ptCount val="7"/>
                <c:pt idx="0">
                  <c:v>Me han beneficiado</c:v>
                </c:pt>
                <c:pt idx="1">
                  <c:v>Han beneficiado a mi familia</c:v>
                </c:pt>
                <c:pt idx="2">
                  <c:v>Tienen impactos positivos</c:v>
                </c:pt>
                <c:pt idx="3">
                  <c:v>Benefician a la gente pobre</c:v>
                </c:pt>
                <c:pt idx="4">
                  <c:v>Causan dependencia</c:v>
                </c:pt>
                <c:pt idx="5">
                  <c:v>Causan deseo de no trabajar </c:v>
                </c:pt>
                <c:pt idx="6">
                  <c:v>Promueven ociosidad</c:v>
                </c:pt>
              </c:strCache>
            </c:strRef>
          </c:cat>
          <c:val>
            <c:numRef>
              <c:f>Hoja1!$G$2:$G$8</c:f>
              <c:numCache>
                <c:formatCode>General</c:formatCode>
                <c:ptCount val="7"/>
                <c:pt idx="0">
                  <c:v>0</c:v>
                </c:pt>
                <c:pt idx="1">
                  <c:v>0</c:v>
                </c:pt>
                <c:pt idx="2">
                  <c:v>1</c:v>
                </c:pt>
                <c:pt idx="3">
                  <c:v>1</c:v>
                </c:pt>
                <c:pt idx="4">
                  <c:v>0</c:v>
                </c:pt>
                <c:pt idx="5">
                  <c:v>5</c:v>
                </c:pt>
                <c:pt idx="6">
                  <c:v>5</c:v>
                </c:pt>
              </c:numCache>
            </c:numRef>
          </c:val>
        </c:ser>
        <c:axId val="62025088"/>
        <c:axId val="68224128"/>
      </c:barChart>
      <c:catAx>
        <c:axId val="62025088"/>
        <c:scaling>
          <c:orientation val="minMax"/>
        </c:scaling>
        <c:axPos val="b"/>
        <c:majorTickMark val="none"/>
        <c:tickLblPos val="nextTo"/>
        <c:txPr>
          <a:bodyPr/>
          <a:lstStyle/>
          <a:p>
            <a:pPr>
              <a:defRPr sz="700"/>
            </a:pPr>
            <a:endParaRPr lang="es-MX"/>
          </a:p>
        </c:txPr>
        <c:crossAx val="68224128"/>
        <c:crosses val="autoZero"/>
        <c:auto val="1"/>
        <c:lblAlgn val="ctr"/>
        <c:lblOffset val="100"/>
      </c:catAx>
      <c:valAx>
        <c:axId val="68224128"/>
        <c:scaling>
          <c:orientation val="minMax"/>
        </c:scaling>
        <c:axPos val="l"/>
        <c:majorGridlines/>
        <c:numFmt formatCode="General" sourceLinked="1"/>
        <c:majorTickMark val="none"/>
        <c:tickLblPos val="nextTo"/>
        <c:crossAx val="62025088"/>
        <c:crosses val="autoZero"/>
        <c:crossBetween val="between"/>
      </c:valAx>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MX"/>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400"/>
            </a:pPr>
            <a:r>
              <a:rPr lang="es-MX" sz="1400"/>
              <a:t>El Gobierno debe asegurar</a:t>
            </a:r>
          </a:p>
        </c:rich>
      </c:tx>
    </c:title>
    <c:plotArea>
      <c:layout/>
      <c:barChart>
        <c:barDir val="col"/>
        <c:grouping val="clustered"/>
        <c:ser>
          <c:idx val="0"/>
          <c:order val="0"/>
          <c:tx>
            <c:strRef>
              <c:f>Hoja1!$B$1</c:f>
              <c:strCache>
                <c:ptCount val="1"/>
                <c:pt idx="0">
                  <c:v>Muy en desacuedo</c:v>
                </c:pt>
              </c:strCache>
            </c:strRef>
          </c:tx>
          <c:cat>
            <c:strRef>
              <c:f>Hoja1!$A$2:$A$8</c:f>
              <c:strCache>
                <c:ptCount val="7"/>
                <c:pt idx="0">
                  <c:v>Necesidades básicas satisfechas</c:v>
                </c:pt>
                <c:pt idx="1">
                  <c:v>Mismas oportunidades</c:v>
                </c:pt>
                <c:pt idx="2">
                  <c:v>Donde vivir</c:v>
                </c:pt>
                <c:pt idx="3">
                  <c:v>Suficiente comida</c:v>
                </c:pt>
                <c:pt idx="4">
                  <c:v>Trabajo</c:v>
                </c:pt>
                <c:pt idx="5">
                  <c:v>Nivel de vida adecuado</c:v>
                </c:pt>
                <c:pt idx="6">
                  <c:v>Seguro Médico</c:v>
                </c:pt>
              </c:strCache>
            </c:strRef>
          </c:cat>
          <c:val>
            <c:numRef>
              <c:f>Hoja1!$B$2:$B$8</c:f>
              <c:numCache>
                <c:formatCode>General</c:formatCode>
                <c:ptCount val="7"/>
                <c:pt idx="0">
                  <c:v>8</c:v>
                </c:pt>
                <c:pt idx="1">
                  <c:v>6</c:v>
                </c:pt>
                <c:pt idx="2">
                  <c:v>7</c:v>
                </c:pt>
                <c:pt idx="3">
                  <c:v>5</c:v>
                </c:pt>
                <c:pt idx="4">
                  <c:v>8</c:v>
                </c:pt>
                <c:pt idx="5">
                  <c:v>6</c:v>
                </c:pt>
                <c:pt idx="6">
                  <c:v>5</c:v>
                </c:pt>
              </c:numCache>
            </c:numRef>
          </c:val>
        </c:ser>
        <c:ser>
          <c:idx val="1"/>
          <c:order val="1"/>
          <c:tx>
            <c:strRef>
              <c:f>Hoja1!$C$1</c:f>
              <c:strCache>
                <c:ptCount val="1"/>
                <c:pt idx="0">
                  <c:v>En desacuerdo</c:v>
                </c:pt>
              </c:strCache>
            </c:strRef>
          </c:tx>
          <c:cat>
            <c:strRef>
              <c:f>Hoja1!$A$2:$A$8</c:f>
              <c:strCache>
                <c:ptCount val="7"/>
                <c:pt idx="0">
                  <c:v>Necesidades básicas satisfechas</c:v>
                </c:pt>
                <c:pt idx="1">
                  <c:v>Mismas oportunidades</c:v>
                </c:pt>
                <c:pt idx="2">
                  <c:v>Donde vivir</c:v>
                </c:pt>
                <c:pt idx="3">
                  <c:v>Suficiente comida</c:v>
                </c:pt>
                <c:pt idx="4">
                  <c:v>Trabajo</c:v>
                </c:pt>
                <c:pt idx="5">
                  <c:v>Nivel de vida adecuado</c:v>
                </c:pt>
                <c:pt idx="6">
                  <c:v>Seguro Médico</c:v>
                </c:pt>
              </c:strCache>
            </c:strRef>
          </c:cat>
          <c:val>
            <c:numRef>
              <c:f>Hoja1!$C$2:$C$8</c:f>
              <c:numCache>
                <c:formatCode>General</c:formatCode>
                <c:ptCount val="7"/>
                <c:pt idx="0">
                  <c:v>15</c:v>
                </c:pt>
                <c:pt idx="1">
                  <c:v>3</c:v>
                </c:pt>
                <c:pt idx="2">
                  <c:v>13</c:v>
                </c:pt>
                <c:pt idx="3">
                  <c:v>27</c:v>
                </c:pt>
                <c:pt idx="4">
                  <c:v>14</c:v>
                </c:pt>
                <c:pt idx="5">
                  <c:v>12</c:v>
                </c:pt>
                <c:pt idx="6">
                  <c:v>5</c:v>
                </c:pt>
              </c:numCache>
            </c:numRef>
          </c:val>
        </c:ser>
        <c:ser>
          <c:idx val="2"/>
          <c:order val="2"/>
          <c:tx>
            <c:strRef>
              <c:f>Hoja1!$D$1</c:f>
              <c:strCache>
                <c:ptCount val="1"/>
                <c:pt idx="0">
                  <c:v>Ninguno</c:v>
                </c:pt>
              </c:strCache>
            </c:strRef>
          </c:tx>
          <c:cat>
            <c:strRef>
              <c:f>Hoja1!$A$2:$A$8</c:f>
              <c:strCache>
                <c:ptCount val="7"/>
                <c:pt idx="0">
                  <c:v>Necesidades básicas satisfechas</c:v>
                </c:pt>
                <c:pt idx="1">
                  <c:v>Mismas oportunidades</c:v>
                </c:pt>
                <c:pt idx="2">
                  <c:v>Donde vivir</c:v>
                </c:pt>
                <c:pt idx="3">
                  <c:v>Suficiente comida</c:v>
                </c:pt>
                <c:pt idx="4">
                  <c:v>Trabajo</c:v>
                </c:pt>
                <c:pt idx="5">
                  <c:v>Nivel de vida adecuado</c:v>
                </c:pt>
                <c:pt idx="6">
                  <c:v>Seguro Médico</c:v>
                </c:pt>
              </c:strCache>
            </c:strRef>
          </c:cat>
          <c:val>
            <c:numRef>
              <c:f>Hoja1!$D$2:$D$8</c:f>
              <c:numCache>
                <c:formatCode>General</c:formatCode>
                <c:ptCount val="7"/>
                <c:pt idx="0">
                  <c:v>17</c:v>
                </c:pt>
                <c:pt idx="1">
                  <c:v>11</c:v>
                </c:pt>
                <c:pt idx="2">
                  <c:v>25</c:v>
                </c:pt>
                <c:pt idx="3">
                  <c:v>44</c:v>
                </c:pt>
                <c:pt idx="4">
                  <c:v>27</c:v>
                </c:pt>
                <c:pt idx="5">
                  <c:v>27</c:v>
                </c:pt>
                <c:pt idx="6">
                  <c:v>22</c:v>
                </c:pt>
              </c:numCache>
            </c:numRef>
          </c:val>
        </c:ser>
        <c:ser>
          <c:idx val="3"/>
          <c:order val="3"/>
          <c:tx>
            <c:strRef>
              <c:f>Hoja1!$E$1</c:f>
              <c:strCache>
                <c:ptCount val="1"/>
                <c:pt idx="0">
                  <c:v>De acuerdo</c:v>
                </c:pt>
              </c:strCache>
            </c:strRef>
          </c:tx>
          <c:cat>
            <c:strRef>
              <c:f>Hoja1!$A$2:$A$8</c:f>
              <c:strCache>
                <c:ptCount val="7"/>
                <c:pt idx="0">
                  <c:v>Necesidades básicas satisfechas</c:v>
                </c:pt>
                <c:pt idx="1">
                  <c:v>Mismas oportunidades</c:v>
                </c:pt>
                <c:pt idx="2">
                  <c:v>Donde vivir</c:v>
                </c:pt>
                <c:pt idx="3">
                  <c:v>Suficiente comida</c:v>
                </c:pt>
                <c:pt idx="4">
                  <c:v>Trabajo</c:v>
                </c:pt>
                <c:pt idx="5">
                  <c:v>Nivel de vida adecuado</c:v>
                </c:pt>
                <c:pt idx="6">
                  <c:v>Seguro Médico</c:v>
                </c:pt>
              </c:strCache>
            </c:strRef>
          </c:cat>
          <c:val>
            <c:numRef>
              <c:f>Hoja1!$E$2:$E$8</c:f>
              <c:numCache>
                <c:formatCode>General</c:formatCode>
                <c:ptCount val="7"/>
                <c:pt idx="0">
                  <c:v>131</c:v>
                </c:pt>
                <c:pt idx="1">
                  <c:v>124</c:v>
                </c:pt>
                <c:pt idx="2">
                  <c:v>141</c:v>
                </c:pt>
                <c:pt idx="3">
                  <c:v>154</c:v>
                </c:pt>
                <c:pt idx="4">
                  <c:v>144</c:v>
                </c:pt>
                <c:pt idx="5">
                  <c:v>147</c:v>
                </c:pt>
                <c:pt idx="6">
                  <c:v>141</c:v>
                </c:pt>
              </c:numCache>
            </c:numRef>
          </c:val>
        </c:ser>
        <c:ser>
          <c:idx val="4"/>
          <c:order val="4"/>
          <c:tx>
            <c:strRef>
              <c:f>Hoja1!$F$1</c:f>
              <c:strCache>
                <c:ptCount val="1"/>
                <c:pt idx="0">
                  <c:v>Muy de acuerdo</c:v>
                </c:pt>
              </c:strCache>
            </c:strRef>
          </c:tx>
          <c:cat>
            <c:strRef>
              <c:f>Hoja1!$A$2:$A$8</c:f>
              <c:strCache>
                <c:ptCount val="7"/>
                <c:pt idx="0">
                  <c:v>Necesidades básicas satisfechas</c:v>
                </c:pt>
                <c:pt idx="1">
                  <c:v>Mismas oportunidades</c:v>
                </c:pt>
                <c:pt idx="2">
                  <c:v>Donde vivir</c:v>
                </c:pt>
                <c:pt idx="3">
                  <c:v>Suficiente comida</c:v>
                </c:pt>
                <c:pt idx="4">
                  <c:v>Trabajo</c:v>
                </c:pt>
                <c:pt idx="5">
                  <c:v>Nivel de vida adecuado</c:v>
                </c:pt>
                <c:pt idx="6">
                  <c:v>Seguro Médico</c:v>
                </c:pt>
              </c:strCache>
            </c:strRef>
          </c:cat>
          <c:val>
            <c:numRef>
              <c:f>Hoja1!$F$2:$F$8</c:f>
              <c:numCache>
                <c:formatCode>General</c:formatCode>
                <c:ptCount val="7"/>
                <c:pt idx="0">
                  <c:v>148</c:v>
                </c:pt>
                <c:pt idx="1">
                  <c:v>176</c:v>
                </c:pt>
                <c:pt idx="2">
                  <c:v>134</c:v>
                </c:pt>
                <c:pt idx="3">
                  <c:v>90</c:v>
                </c:pt>
                <c:pt idx="4">
                  <c:v>127</c:v>
                </c:pt>
                <c:pt idx="5">
                  <c:v>127</c:v>
                </c:pt>
                <c:pt idx="6">
                  <c:v>146</c:v>
                </c:pt>
              </c:numCache>
            </c:numRef>
          </c:val>
        </c:ser>
        <c:ser>
          <c:idx val="5"/>
          <c:order val="5"/>
          <c:tx>
            <c:strRef>
              <c:f>Hoja1!$G$1</c:f>
              <c:strCache>
                <c:ptCount val="1"/>
                <c:pt idx="0">
                  <c:v>Omitió</c:v>
                </c:pt>
              </c:strCache>
            </c:strRef>
          </c:tx>
          <c:cat>
            <c:strRef>
              <c:f>Hoja1!$A$2:$A$8</c:f>
              <c:strCache>
                <c:ptCount val="7"/>
                <c:pt idx="0">
                  <c:v>Necesidades básicas satisfechas</c:v>
                </c:pt>
                <c:pt idx="1">
                  <c:v>Mismas oportunidades</c:v>
                </c:pt>
                <c:pt idx="2">
                  <c:v>Donde vivir</c:v>
                </c:pt>
                <c:pt idx="3">
                  <c:v>Suficiente comida</c:v>
                </c:pt>
                <c:pt idx="4">
                  <c:v>Trabajo</c:v>
                </c:pt>
                <c:pt idx="5">
                  <c:v>Nivel de vida adecuado</c:v>
                </c:pt>
                <c:pt idx="6">
                  <c:v>Seguro Médico</c:v>
                </c:pt>
              </c:strCache>
            </c:strRef>
          </c:cat>
          <c:val>
            <c:numRef>
              <c:f>Hoja1!$G$2:$G$8</c:f>
              <c:numCache>
                <c:formatCode>General</c:formatCode>
                <c:ptCount val="7"/>
                <c:pt idx="0">
                  <c:v>1</c:v>
                </c:pt>
                <c:pt idx="1">
                  <c:v>0</c:v>
                </c:pt>
                <c:pt idx="2">
                  <c:v>0</c:v>
                </c:pt>
                <c:pt idx="3">
                  <c:v>0</c:v>
                </c:pt>
                <c:pt idx="4">
                  <c:v>0</c:v>
                </c:pt>
                <c:pt idx="5">
                  <c:v>1</c:v>
                </c:pt>
                <c:pt idx="6">
                  <c:v>1</c:v>
                </c:pt>
              </c:numCache>
            </c:numRef>
          </c:val>
        </c:ser>
        <c:gapWidth val="75"/>
        <c:overlap val="-25"/>
        <c:axId val="62198528"/>
        <c:axId val="62200064"/>
      </c:barChart>
      <c:catAx>
        <c:axId val="62198528"/>
        <c:scaling>
          <c:orientation val="minMax"/>
        </c:scaling>
        <c:axPos val="b"/>
        <c:majorTickMark val="none"/>
        <c:tickLblPos val="nextTo"/>
        <c:txPr>
          <a:bodyPr/>
          <a:lstStyle/>
          <a:p>
            <a:pPr>
              <a:defRPr sz="900"/>
            </a:pPr>
            <a:endParaRPr lang="es-MX"/>
          </a:p>
        </c:txPr>
        <c:crossAx val="62200064"/>
        <c:crosses val="autoZero"/>
        <c:auto val="1"/>
        <c:lblAlgn val="ctr"/>
        <c:lblOffset val="100"/>
      </c:catAx>
      <c:valAx>
        <c:axId val="62200064"/>
        <c:scaling>
          <c:orientation val="minMax"/>
        </c:scaling>
        <c:axPos val="l"/>
        <c:majorGridlines/>
        <c:numFmt formatCode="General" sourceLinked="1"/>
        <c:majorTickMark val="none"/>
        <c:tickLblPos val="nextTo"/>
        <c:spPr>
          <a:ln w="9525">
            <a:noFill/>
          </a:ln>
        </c:spPr>
        <c:crossAx val="62198528"/>
        <c:crosses val="autoZero"/>
        <c:crossBetween val="between"/>
      </c:valAx>
    </c:plotArea>
    <c:legend>
      <c:legendPos val="b"/>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MX"/>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C6DD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898ADA-349F-473A-B737-D99FC4E0E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Pages>
  <Words>1914</Words>
  <Characters>10528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ents</dc:creator>
  <cp:lastModifiedBy>ents</cp:lastModifiedBy>
  <cp:revision>7</cp:revision>
  <cp:lastPrinted>2015-02-10T16:48:00Z</cp:lastPrinted>
  <dcterms:created xsi:type="dcterms:W3CDTF">2015-04-07T16:20:00Z</dcterms:created>
  <dcterms:modified xsi:type="dcterms:W3CDTF">2015-04-07T18:11:00Z</dcterms:modified>
</cp:coreProperties>
</file>