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AA2" w:rsidRPr="00BB4C9A" w:rsidRDefault="003E3AA2" w:rsidP="003E3AA2">
      <w:pPr>
        <w:pStyle w:val="Ttulo2"/>
        <w:spacing w:before="0" w:line="240" w:lineRule="auto"/>
        <w:jc w:val="center"/>
        <w:rPr>
          <w:rFonts w:ascii="Arial" w:eastAsia="Times New Roman" w:hAnsi="Arial" w:cs="Arial"/>
          <w:b w:val="0"/>
          <w:color w:val="00B050"/>
          <w:sz w:val="20"/>
          <w:szCs w:val="20"/>
          <w:lang w:eastAsia="es-MX"/>
        </w:rPr>
      </w:pPr>
    </w:p>
    <w:p w:rsidR="003E3AA2" w:rsidRPr="00E321C6" w:rsidRDefault="003E3AA2" w:rsidP="003E3AA2">
      <w:pPr>
        <w:spacing w:after="0" w:line="240" w:lineRule="auto"/>
        <w:jc w:val="center"/>
        <w:rPr>
          <w:rFonts w:ascii="Arial" w:hAnsi="Arial" w:cs="Arial"/>
          <w:sz w:val="20"/>
          <w:szCs w:val="20"/>
          <w:lang w:eastAsia="es-MX"/>
        </w:rPr>
      </w:pPr>
    </w:p>
    <w:p w:rsidR="003E3AA2" w:rsidRPr="00E321C6" w:rsidRDefault="003E3AA2" w:rsidP="003E3AA2">
      <w:pPr>
        <w:spacing w:after="0" w:line="240" w:lineRule="auto"/>
        <w:jc w:val="center"/>
        <w:rPr>
          <w:rFonts w:ascii="Arial" w:hAnsi="Arial" w:cs="Arial"/>
          <w:sz w:val="20"/>
          <w:szCs w:val="20"/>
          <w:lang w:eastAsia="es-MX"/>
        </w:rPr>
      </w:pPr>
    </w:p>
    <w:p w:rsidR="00F80E99" w:rsidRDefault="009037CF" w:rsidP="00F80E99">
      <w:pPr>
        <w:spacing w:after="0" w:line="240" w:lineRule="auto"/>
        <w:jc w:val="center"/>
        <w:rPr>
          <w:rFonts w:ascii="Arial" w:hAnsi="Arial" w:cs="Arial"/>
          <w:b/>
          <w:sz w:val="20"/>
          <w:szCs w:val="20"/>
          <w:lang w:eastAsia="es-MX"/>
        </w:rPr>
      </w:pPr>
      <w:r>
        <w:rPr>
          <w:rFonts w:ascii="Arial" w:hAnsi="Arial" w:cs="Arial"/>
          <w:b/>
          <w:sz w:val="20"/>
          <w:szCs w:val="20"/>
          <w:lang w:eastAsia="es-MX"/>
        </w:rPr>
        <w:t xml:space="preserve">DETERMINACIÓN DE LAS </w:t>
      </w:r>
      <w:r w:rsidR="00F80E99" w:rsidRPr="00E321C6">
        <w:rPr>
          <w:rFonts w:ascii="Arial" w:hAnsi="Arial" w:cs="Arial"/>
          <w:b/>
          <w:sz w:val="20"/>
          <w:szCs w:val="20"/>
          <w:lang w:eastAsia="es-MX"/>
        </w:rPr>
        <w:t>P</w:t>
      </w:r>
      <w:r w:rsidR="00F80E99">
        <w:rPr>
          <w:rFonts w:ascii="Arial" w:hAnsi="Arial" w:cs="Arial"/>
          <w:b/>
          <w:sz w:val="20"/>
          <w:szCs w:val="20"/>
          <w:lang w:eastAsia="es-MX"/>
        </w:rPr>
        <w:t xml:space="preserve">ROPIEDADES </w:t>
      </w:r>
      <w:r w:rsidR="00FB226C">
        <w:rPr>
          <w:rFonts w:ascii="Arial" w:hAnsi="Arial" w:cs="Arial"/>
          <w:b/>
          <w:sz w:val="20"/>
          <w:szCs w:val="20"/>
          <w:lang w:eastAsia="es-MX"/>
        </w:rPr>
        <w:t>FISÍCO-QUÍMICA</w:t>
      </w:r>
      <w:r>
        <w:rPr>
          <w:rFonts w:ascii="Arial" w:hAnsi="Arial" w:cs="Arial"/>
          <w:b/>
          <w:sz w:val="20"/>
          <w:szCs w:val="20"/>
          <w:lang w:eastAsia="es-MX"/>
        </w:rPr>
        <w:t xml:space="preserve">S </w:t>
      </w:r>
      <w:r w:rsidR="00F80E99">
        <w:rPr>
          <w:rFonts w:ascii="Arial" w:hAnsi="Arial" w:cs="Arial"/>
          <w:b/>
          <w:sz w:val="20"/>
          <w:szCs w:val="20"/>
          <w:lang w:eastAsia="es-MX"/>
        </w:rPr>
        <w:t xml:space="preserve">DE </w:t>
      </w:r>
      <w:r w:rsidR="009B7E3F">
        <w:rPr>
          <w:rFonts w:ascii="Arial" w:hAnsi="Arial" w:cs="Arial"/>
          <w:b/>
          <w:sz w:val="20"/>
          <w:szCs w:val="20"/>
          <w:lang w:eastAsia="es-MX"/>
        </w:rPr>
        <w:t xml:space="preserve">LA </w:t>
      </w:r>
      <w:r>
        <w:rPr>
          <w:rFonts w:ascii="Arial" w:hAnsi="Arial" w:cs="Arial"/>
          <w:b/>
          <w:sz w:val="20"/>
          <w:szCs w:val="20"/>
          <w:lang w:eastAsia="es-MX"/>
        </w:rPr>
        <w:t>HARINA DE</w:t>
      </w:r>
      <w:r w:rsidR="00F80E99">
        <w:rPr>
          <w:rFonts w:ascii="Arial" w:hAnsi="Arial" w:cs="Arial"/>
          <w:b/>
          <w:sz w:val="20"/>
          <w:szCs w:val="20"/>
          <w:lang w:eastAsia="es-MX"/>
        </w:rPr>
        <w:t xml:space="preserve"> SEMILLA</w:t>
      </w:r>
      <w:r>
        <w:rPr>
          <w:rFonts w:ascii="Arial" w:hAnsi="Arial" w:cs="Arial"/>
          <w:b/>
          <w:sz w:val="20"/>
          <w:szCs w:val="20"/>
          <w:lang w:eastAsia="es-MX"/>
        </w:rPr>
        <w:t>S</w:t>
      </w:r>
      <w:r w:rsidR="00F80E99">
        <w:rPr>
          <w:rFonts w:ascii="Arial" w:hAnsi="Arial" w:cs="Arial"/>
          <w:b/>
          <w:sz w:val="20"/>
          <w:szCs w:val="20"/>
          <w:lang w:eastAsia="es-MX"/>
        </w:rPr>
        <w:t xml:space="preserve"> DE GUAYABA (</w:t>
      </w:r>
      <w:proofErr w:type="spellStart"/>
      <w:r w:rsidR="00F80E99" w:rsidRPr="00E321C6">
        <w:rPr>
          <w:rFonts w:ascii="Arial" w:hAnsi="Arial" w:cs="Arial"/>
          <w:b/>
          <w:i/>
          <w:sz w:val="20"/>
          <w:szCs w:val="20"/>
          <w:lang w:eastAsia="es-MX"/>
        </w:rPr>
        <w:t>Psidium</w:t>
      </w:r>
      <w:proofErr w:type="spellEnd"/>
      <w:r w:rsidR="00F80E99" w:rsidRPr="00E321C6">
        <w:rPr>
          <w:rFonts w:ascii="Arial" w:hAnsi="Arial" w:cs="Arial"/>
          <w:b/>
          <w:i/>
          <w:sz w:val="20"/>
          <w:szCs w:val="20"/>
          <w:lang w:eastAsia="es-MX"/>
        </w:rPr>
        <w:t xml:space="preserve"> </w:t>
      </w:r>
      <w:proofErr w:type="spellStart"/>
      <w:r w:rsidR="00F80E99">
        <w:rPr>
          <w:rFonts w:ascii="Arial" w:hAnsi="Arial" w:cs="Arial"/>
          <w:b/>
          <w:i/>
          <w:sz w:val="20"/>
          <w:szCs w:val="20"/>
          <w:lang w:eastAsia="es-MX"/>
        </w:rPr>
        <w:t>g</w:t>
      </w:r>
      <w:r w:rsidR="00F80E99" w:rsidRPr="00E321C6">
        <w:rPr>
          <w:rFonts w:ascii="Arial" w:hAnsi="Arial" w:cs="Arial"/>
          <w:b/>
          <w:i/>
          <w:sz w:val="20"/>
          <w:szCs w:val="20"/>
          <w:lang w:eastAsia="es-MX"/>
        </w:rPr>
        <w:t>u</w:t>
      </w:r>
      <w:r w:rsidR="00F80E99">
        <w:rPr>
          <w:rFonts w:ascii="Arial" w:hAnsi="Arial" w:cs="Arial"/>
          <w:b/>
          <w:i/>
          <w:sz w:val="20"/>
          <w:szCs w:val="20"/>
          <w:lang w:eastAsia="es-MX"/>
        </w:rPr>
        <w:t>aj</w:t>
      </w:r>
      <w:r w:rsidR="00F80E99" w:rsidRPr="00E321C6">
        <w:rPr>
          <w:rFonts w:ascii="Arial" w:hAnsi="Arial" w:cs="Arial"/>
          <w:b/>
          <w:i/>
          <w:sz w:val="20"/>
          <w:szCs w:val="20"/>
          <w:lang w:eastAsia="es-MX"/>
        </w:rPr>
        <w:t>a</w:t>
      </w:r>
      <w:r w:rsidR="00F80E99">
        <w:rPr>
          <w:rFonts w:ascii="Arial" w:hAnsi="Arial" w:cs="Arial"/>
          <w:b/>
          <w:i/>
          <w:sz w:val="20"/>
          <w:szCs w:val="20"/>
          <w:lang w:eastAsia="es-MX"/>
        </w:rPr>
        <w:t>va</w:t>
      </w:r>
      <w:proofErr w:type="spellEnd"/>
      <w:r w:rsidR="00F80E99">
        <w:rPr>
          <w:rFonts w:ascii="Arial" w:hAnsi="Arial" w:cs="Arial"/>
          <w:b/>
          <w:sz w:val="20"/>
          <w:szCs w:val="20"/>
          <w:lang w:eastAsia="es-MX"/>
        </w:rPr>
        <w:t>)</w:t>
      </w:r>
    </w:p>
    <w:p w:rsidR="00F80E99" w:rsidRDefault="00F80E99" w:rsidP="00F80E99">
      <w:pPr>
        <w:spacing w:after="0" w:line="240" w:lineRule="auto"/>
        <w:jc w:val="center"/>
        <w:rPr>
          <w:rFonts w:ascii="Arial" w:hAnsi="Arial" w:cs="Arial"/>
          <w:b/>
          <w:sz w:val="20"/>
          <w:szCs w:val="20"/>
          <w:lang w:eastAsia="es-MX"/>
        </w:rPr>
      </w:pPr>
    </w:p>
    <w:p w:rsidR="00F80E99" w:rsidRDefault="00F80E99" w:rsidP="00F80E99">
      <w:pPr>
        <w:spacing w:after="0" w:line="240" w:lineRule="auto"/>
        <w:jc w:val="center"/>
        <w:rPr>
          <w:rFonts w:ascii="Arial" w:hAnsi="Arial" w:cs="Arial"/>
          <w:sz w:val="20"/>
          <w:szCs w:val="20"/>
          <w:lang w:val="es-ES_tradnl"/>
        </w:rPr>
      </w:pPr>
      <w:r>
        <w:rPr>
          <w:rFonts w:ascii="Arial" w:hAnsi="Arial" w:cs="Arial"/>
          <w:sz w:val="20"/>
          <w:szCs w:val="20"/>
          <w:lang w:val="es-ES_tradnl"/>
        </w:rPr>
        <w:t xml:space="preserve">Rubén M. </w:t>
      </w:r>
      <w:r w:rsidRPr="00A54E03">
        <w:rPr>
          <w:rFonts w:ascii="Arial" w:hAnsi="Arial" w:cs="Arial"/>
          <w:sz w:val="20"/>
          <w:szCs w:val="20"/>
          <w:lang w:val="es-ES_tradnl"/>
        </w:rPr>
        <w:t>Aguirre-</w:t>
      </w:r>
      <w:proofErr w:type="spellStart"/>
      <w:r w:rsidRPr="00A54E03">
        <w:rPr>
          <w:rFonts w:ascii="Arial" w:hAnsi="Arial" w:cs="Arial"/>
          <w:sz w:val="20"/>
          <w:szCs w:val="20"/>
          <w:lang w:val="es-ES_tradnl"/>
        </w:rPr>
        <w:t>Alcalá</w:t>
      </w:r>
      <w:r>
        <w:rPr>
          <w:rFonts w:ascii="Arial" w:hAnsi="Arial" w:cs="Arial"/>
          <w:sz w:val="20"/>
          <w:szCs w:val="20"/>
          <w:vertAlign w:val="superscript"/>
          <w:lang w:val="es-ES_tradnl"/>
        </w:rPr>
        <w:t>a</w:t>
      </w:r>
      <w:proofErr w:type="spellEnd"/>
      <w:r w:rsidRPr="00A54E03">
        <w:rPr>
          <w:rFonts w:ascii="Arial" w:hAnsi="Arial" w:cs="Arial"/>
          <w:sz w:val="20"/>
          <w:szCs w:val="20"/>
          <w:lang w:val="es-ES_tradnl"/>
        </w:rPr>
        <w:t xml:space="preserve">, </w:t>
      </w:r>
      <w:r>
        <w:rPr>
          <w:rFonts w:ascii="Arial" w:hAnsi="Arial" w:cs="Arial"/>
          <w:sz w:val="20"/>
          <w:szCs w:val="20"/>
          <w:lang w:val="es-ES_tradnl"/>
        </w:rPr>
        <w:t xml:space="preserve">P. </w:t>
      </w:r>
      <w:proofErr w:type="spellStart"/>
      <w:r>
        <w:rPr>
          <w:rFonts w:ascii="Arial" w:hAnsi="Arial" w:cs="Arial"/>
          <w:sz w:val="20"/>
          <w:szCs w:val="20"/>
          <w:lang w:val="es-ES_tradnl"/>
        </w:rPr>
        <w:t>Maldonado</w:t>
      </w:r>
      <w:r>
        <w:rPr>
          <w:rFonts w:ascii="Arial" w:hAnsi="Arial" w:cs="Arial"/>
          <w:sz w:val="20"/>
          <w:szCs w:val="20"/>
          <w:vertAlign w:val="superscript"/>
          <w:lang w:val="es-ES_tradnl"/>
        </w:rPr>
        <w:t>a</w:t>
      </w:r>
      <w:proofErr w:type="spellEnd"/>
      <w:r>
        <w:rPr>
          <w:rFonts w:ascii="Arial" w:hAnsi="Arial" w:cs="Arial"/>
          <w:sz w:val="20"/>
          <w:szCs w:val="20"/>
          <w:lang w:val="es-ES_tradnl"/>
        </w:rPr>
        <w:t xml:space="preserve">, Joanna L. </w:t>
      </w:r>
      <w:proofErr w:type="spellStart"/>
      <w:r>
        <w:rPr>
          <w:rFonts w:ascii="Arial" w:hAnsi="Arial" w:cs="Arial"/>
          <w:sz w:val="20"/>
          <w:szCs w:val="20"/>
          <w:lang w:val="es-ES_tradnl"/>
        </w:rPr>
        <w:t>Jara</w:t>
      </w:r>
      <w:r>
        <w:rPr>
          <w:rFonts w:ascii="Arial" w:hAnsi="Arial" w:cs="Arial"/>
          <w:sz w:val="20"/>
          <w:szCs w:val="20"/>
          <w:vertAlign w:val="superscript"/>
          <w:lang w:val="es-ES_tradnl"/>
        </w:rPr>
        <w:t>a</w:t>
      </w:r>
      <w:proofErr w:type="spellEnd"/>
      <w:r>
        <w:rPr>
          <w:rFonts w:ascii="Arial" w:hAnsi="Arial" w:cs="Arial"/>
          <w:sz w:val="20"/>
          <w:szCs w:val="20"/>
          <w:lang w:val="es-ES_tradnl"/>
        </w:rPr>
        <w:t>,</w:t>
      </w:r>
    </w:p>
    <w:p w:rsidR="00F80E99" w:rsidRPr="00BB059C" w:rsidRDefault="00F80E99" w:rsidP="00F80E99">
      <w:pPr>
        <w:spacing w:after="0" w:line="240" w:lineRule="auto"/>
        <w:jc w:val="center"/>
        <w:rPr>
          <w:rFonts w:ascii="Arial" w:hAnsi="Arial" w:cs="Arial"/>
          <w:sz w:val="20"/>
          <w:szCs w:val="20"/>
          <w:lang w:val="es-ES_tradnl"/>
        </w:rPr>
      </w:pPr>
    </w:p>
    <w:p w:rsidR="00F80E99" w:rsidRDefault="00F80E99" w:rsidP="00F80E99">
      <w:pPr>
        <w:spacing w:after="0" w:line="240" w:lineRule="auto"/>
        <w:jc w:val="center"/>
      </w:pPr>
      <w:proofErr w:type="spellStart"/>
      <w:proofErr w:type="gramStart"/>
      <w:r>
        <w:rPr>
          <w:rFonts w:ascii="Arial" w:hAnsi="Arial" w:cs="Arial"/>
          <w:sz w:val="20"/>
          <w:szCs w:val="20"/>
          <w:vertAlign w:val="superscript"/>
          <w:lang w:val="es-ES_tradnl"/>
        </w:rPr>
        <w:t>a</w:t>
      </w:r>
      <w:r>
        <w:rPr>
          <w:rFonts w:ascii="Arial" w:hAnsi="Arial" w:cs="Arial"/>
          <w:sz w:val="20"/>
          <w:szCs w:val="20"/>
          <w:lang w:val="es-ES_tradnl"/>
        </w:rPr>
        <w:t>Centro</w:t>
      </w:r>
      <w:proofErr w:type="spellEnd"/>
      <w:proofErr w:type="gramEnd"/>
      <w:r>
        <w:rPr>
          <w:rFonts w:ascii="Arial" w:hAnsi="Arial" w:cs="Arial"/>
          <w:sz w:val="20"/>
          <w:szCs w:val="20"/>
          <w:lang w:val="es-ES_tradnl"/>
        </w:rPr>
        <w:t xml:space="preserve"> Universitario de los Altos, Benemérita Universidad de Guadalajara, </w:t>
      </w:r>
      <w:hyperlink r:id="rId7" w:history="1">
        <w:r w:rsidRPr="0072118D">
          <w:rPr>
            <w:rStyle w:val="Hipervnculo"/>
            <w:rFonts w:ascii="Arial" w:hAnsi="Arial" w:cs="Arial"/>
            <w:sz w:val="20"/>
            <w:szCs w:val="20"/>
            <w:lang w:val="es-ES_tradnl"/>
          </w:rPr>
          <w:t>madguirre@cualtos.udg.mx</w:t>
        </w:r>
      </w:hyperlink>
      <w:r>
        <w:rPr>
          <w:rFonts w:ascii="Arial" w:hAnsi="Arial" w:cs="Arial"/>
          <w:sz w:val="20"/>
          <w:szCs w:val="20"/>
          <w:lang w:val="es-ES_tradnl"/>
        </w:rPr>
        <w:t xml:space="preserve">, </w:t>
      </w:r>
      <w:hyperlink r:id="rId8" w:history="1">
        <w:r w:rsidRPr="003031A9">
          <w:rPr>
            <w:rStyle w:val="Hipervnculo"/>
            <w:rFonts w:ascii="Arial" w:hAnsi="Arial" w:cs="Arial"/>
            <w:sz w:val="20"/>
            <w:szCs w:val="20"/>
            <w:lang w:val="es-ES_tradnl"/>
          </w:rPr>
          <w:t>pedroalos14@hotmail.com</w:t>
        </w:r>
      </w:hyperlink>
      <w:r>
        <w:rPr>
          <w:rFonts w:ascii="Arial" w:hAnsi="Arial" w:cs="Arial"/>
          <w:sz w:val="20"/>
          <w:szCs w:val="20"/>
          <w:lang w:val="es-ES_tradnl"/>
        </w:rPr>
        <w:t xml:space="preserve">, </w:t>
      </w:r>
      <w:hyperlink r:id="rId9" w:history="1">
        <w:r w:rsidRPr="003031A9">
          <w:rPr>
            <w:rStyle w:val="Hipervnculo"/>
            <w:rFonts w:ascii="Arial" w:hAnsi="Arial" w:cs="Arial"/>
            <w:sz w:val="20"/>
            <w:szCs w:val="20"/>
            <w:lang w:val="es-ES_tradnl"/>
          </w:rPr>
          <w:t>yojarli@hotmail.com</w:t>
        </w:r>
      </w:hyperlink>
      <w:r>
        <w:rPr>
          <w:rFonts w:ascii="Arial" w:hAnsi="Arial" w:cs="Arial"/>
          <w:sz w:val="20"/>
          <w:szCs w:val="20"/>
          <w:lang w:val="es-ES_tradnl"/>
        </w:rPr>
        <w:t>.</w:t>
      </w:r>
      <w:r>
        <w:t xml:space="preserve"> </w:t>
      </w:r>
    </w:p>
    <w:p w:rsidR="00F80E99" w:rsidRDefault="00F80E99" w:rsidP="00F80E99">
      <w:pPr>
        <w:spacing w:after="0" w:line="240" w:lineRule="auto"/>
        <w:jc w:val="center"/>
        <w:rPr>
          <w:rFonts w:ascii="Arial" w:hAnsi="Arial" w:cs="Arial"/>
          <w:sz w:val="20"/>
          <w:szCs w:val="20"/>
        </w:rPr>
      </w:pPr>
    </w:p>
    <w:p w:rsidR="00F80E99" w:rsidRDefault="00F80E99" w:rsidP="00F80E99">
      <w:pPr>
        <w:spacing w:after="0" w:line="240" w:lineRule="auto"/>
        <w:jc w:val="center"/>
        <w:rPr>
          <w:rFonts w:ascii="Arial" w:hAnsi="Arial" w:cs="Arial"/>
          <w:sz w:val="20"/>
          <w:szCs w:val="20"/>
        </w:rPr>
      </w:pPr>
    </w:p>
    <w:p w:rsidR="00A12178" w:rsidRDefault="00A12178" w:rsidP="00A12178">
      <w:pPr>
        <w:spacing w:after="0" w:line="240" w:lineRule="auto"/>
        <w:jc w:val="both"/>
        <w:rPr>
          <w:rFonts w:ascii="Arial" w:hAnsi="Arial" w:cs="Arial"/>
          <w:color w:val="000000"/>
          <w:sz w:val="20"/>
          <w:szCs w:val="20"/>
        </w:rPr>
      </w:pPr>
      <w:r>
        <w:rPr>
          <w:rFonts w:ascii="Arial" w:hAnsi="Arial" w:cs="Arial"/>
          <w:b/>
          <w:sz w:val="20"/>
          <w:szCs w:val="20"/>
        </w:rPr>
        <w:t>RESUMEN</w:t>
      </w:r>
    </w:p>
    <w:p w:rsidR="006159D2" w:rsidRDefault="00443BD8" w:rsidP="000511B8">
      <w:pPr>
        <w:spacing w:after="0" w:line="240" w:lineRule="auto"/>
        <w:jc w:val="both"/>
        <w:textAlignment w:val="baseline"/>
        <w:rPr>
          <w:rFonts w:ascii="Arial" w:eastAsia="Times New Roman" w:hAnsi="Arial" w:cs="Arial"/>
          <w:sz w:val="20"/>
          <w:szCs w:val="20"/>
          <w:lang w:eastAsia="es-MX"/>
        </w:rPr>
      </w:pPr>
      <w:r>
        <w:rPr>
          <w:rFonts w:ascii="Arial" w:eastAsia="Times New Roman" w:hAnsi="Arial" w:cs="Arial"/>
          <w:sz w:val="20"/>
          <w:szCs w:val="20"/>
          <w:lang w:eastAsia="es-MX"/>
        </w:rPr>
        <w:t>En e</w:t>
      </w:r>
      <w:r w:rsidR="00AE3AED">
        <w:rPr>
          <w:rFonts w:ascii="Arial" w:eastAsia="Times New Roman" w:hAnsi="Arial" w:cs="Arial"/>
          <w:sz w:val="20"/>
          <w:szCs w:val="20"/>
          <w:lang w:eastAsia="es-MX"/>
        </w:rPr>
        <w:t xml:space="preserve">l </w:t>
      </w:r>
      <w:r w:rsidR="00785AE5">
        <w:rPr>
          <w:rFonts w:ascii="Arial" w:eastAsia="Times New Roman" w:hAnsi="Arial" w:cs="Arial"/>
          <w:sz w:val="20"/>
          <w:szCs w:val="20"/>
          <w:lang w:eastAsia="es-MX"/>
        </w:rPr>
        <w:t>proces</w:t>
      </w:r>
      <w:r w:rsidR="00C81854">
        <w:rPr>
          <w:rFonts w:ascii="Arial" w:eastAsia="Times New Roman" w:hAnsi="Arial" w:cs="Arial"/>
          <w:sz w:val="20"/>
          <w:szCs w:val="20"/>
          <w:lang w:eastAsia="es-MX"/>
        </w:rPr>
        <w:t xml:space="preserve">amiento industrial </w:t>
      </w:r>
      <w:r w:rsidR="00785AE5">
        <w:rPr>
          <w:rFonts w:ascii="Arial" w:eastAsia="Times New Roman" w:hAnsi="Arial" w:cs="Arial"/>
          <w:sz w:val="20"/>
          <w:szCs w:val="20"/>
          <w:lang w:eastAsia="es-MX"/>
        </w:rPr>
        <w:t>d</w:t>
      </w:r>
      <w:r w:rsidR="005C5937">
        <w:rPr>
          <w:rFonts w:ascii="Arial" w:eastAsia="Times New Roman" w:hAnsi="Arial" w:cs="Arial"/>
          <w:sz w:val="20"/>
          <w:szCs w:val="20"/>
          <w:lang w:eastAsia="es-MX"/>
        </w:rPr>
        <w:t>e la guayaba</w:t>
      </w:r>
      <w:r w:rsidR="00C81854">
        <w:rPr>
          <w:rFonts w:ascii="Arial" w:eastAsia="Times New Roman" w:hAnsi="Arial" w:cs="Arial"/>
          <w:sz w:val="20"/>
          <w:szCs w:val="20"/>
          <w:lang w:eastAsia="es-MX"/>
        </w:rPr>
        <w:t xml:space="preserve"> </w:t>
      </w:r>
      <w:r w:rsidR="005C5937">
        <w:rPr>
          <w:rFonts w:ascii="Arial" w:eastAsia="Times New Roman" w:hAnsi="Arial" w:cs="Arial"/>
          <w:sz w:val="20"/>
          <w:szCs w:val="20"/>
          <w:lang w:eastAsia="es-MX"/>
        </w:rPr>
        <w:t xml:space="preserve">solamente </w:t>
      </w:r>
      <w:r>
        <w:rPr>
          <w:rFonts w:ascii="Arial" w:eastAsia="Times New Roman" w:hAnsi="Arial" w:cs="Arial"/>
          <w:sz w:val="20"/>
          <w:szCs w:val="20"/>
          <w:lang w:eastAsia="es-MX"/>
        </w:rPr>
        <w:t xml:space="preserve">se </w:t>
      </w:r>
      <w:r w:rsidR="002D524F">
        <w:rPr>
          <w:rFonts w:ascii="Arial" w:eastAsia="Times New Roman" w:hAnsi="Arial" w:cs="Arial"/>
          <w:sz w:val="20"/>
          <w:szCs w:val="20"/>
          <w:lang w:eastAsia="es-MX"/>
        </w:rPr>
        <w:t xml:space="preserve">utiliza </w:t>
      </w:r>
      <w:r w:rsidR="005C5937" w:rsidRPr="00B276AA">
        <w:rPr>
          <w:rFonts w:ascii="Arial" w:eastAsia="Times New Roman" w:hAnsi="Arial" w:cs="Arial"/>
          <w:sz w:val="20"/>
          <w:szCs w:val="20"/>
          <w:lang w:eastAsia="es-MX"/>
        </w:rPr>
        <w:t>la pulpa</w:t>
      </w:r>
      <w:r w:rsidR="005C5937">
        <w:rPr>
          <w:rFonts w:ascii="Arial" w:eastAsia="Times New Roman" w:hAnsi="Arial" w:cs="Arial"/>
          <w:sz w:val="20"/>
          <w:szCs w:val="20"/>
          <w:lang w:eastAsia="es-MX"/>
        </w:rPr>
        <w:t xml:space="preserve"> (epicarpio y mesocarpio)</w:t>
      </w:r>
      <w:r w:rsidR="00C81854">
        <w:rPr>
          <w:rFonts w:ascii="Arial" w:eastAsia="Times New Roman" w:hAnsi="Arial" w:cs="Arial"/>
          <w:sz w:val="20"/>
          <w:szCs w:val="20"/>
          <w:lang w:eastAsia="es-MX"/>
        </w:rPr>
        <w:t xml:space="preserve">, </w:t>
      </w:r>
      <w:r w:rsidR="005C5937">
        <w:rPr>
          <w:rFonts w:ascii="Arial" w:eastAsia="Times New Roman" w:hAnsi="Arial" w:cs="Arial"/>
          <w:sz w:val="20"/>
          <w:szCs w:val="20"/>
          <w:lang w:eastAsia="es-MX"/>
        </w:rPr>
        <w:t>la cual represent</w:t>
      </w:r>
      <w:r w:rsidR="004B6995">
        <w:rPr>
          <w:rFonts w:ascii="Arial" w:eastAsia="Times New Roman" w:hAnsi="Arial" w:cs="Arial"/>
          <w:sz w:val="20"/>
          <w:szCs w:val="20"/>
          <w:lang w:eastAsia="es-MX"/>
        </w:rPr>
        <w:t>a</w:t>
      </w:r>
      <w:r w:rsidR="005C5937">
        <w:rPr>
          <w:rFonts w:ascii="Arial" w:eastAsia="Times New Roman" w:hAnsi="Arial" w:cs="Arial"/>
          <w:sz w:val="20"/>
          <w:szCs w:val="20"/>
          <w:lang w:eastAsia="es-MX"/>
        </w:rPr>
        <w:t xml:space="preserve"> aproximadamente el 40% del </w:t>
      </w:r>
      <w:r w:rsidR="001D6558">
        <w:rPr>
          <w:rFonts w:ascii="Arial" w:eastAsia="Times New Roman" w:hAnsi="Arial" w:cs="Arial"/>
          <w:sz w:val="20"/>
          <w:szCs w:val="20"/>
          <w:lang w:eastAsia="es-MX"/>
        </w:rPr>
        <w:t>fruto maduro (</w:t>
      </w:r>
      <w:r w:rsidR="005C5937">
        <w:rPr>
          <w:rFonts w:ascii="Arial" w:eastAsia="Times New Roman" w:hAnsi="Arial" w:cs="Arial"/>
          <w:sz w:val="20"/>
          <w:szCs w:val="20"/>
          <w:lang w:eastAsia="es-MX"/>
        </w:rPr>
        <w:t>pericarpio y semilla),</w:t>
      </w:r>
      <w:r w:rsidR="005C5937" w:rsidRPr="00B276AA">
        <w:rPr>
          <w:rFonts w:ascii="Arial" w:eastAsia="Times New Roman" w:hAnsi="Arial" w:cs="Arial"/>
          <w:sz w:val="20"/>
          <w:szCs w:val="20"/>
          <w:lang w:eastAsia="es-MX"/>
        </w:rPr>
        <w:t xml:space="preserve"> quedando </w:t>
      </w:r>
      <w:r w:rsidR="005C5937">
        <w:rPr>
          <w:rFonts w:ascii="Arial" w:eastAsia="Times New Roman" w:hAnsi="Arial" w:cs="Arial"/>
          <w:sz w:val="20"/>
          <w:szCs w:val="20"/>
          <w:lang w:eastAsia="es-MX"/>
        </w:rPr>
        <w:t xml:space="preserve">el 60% restante </w:t>
      </w:r>
      <w:r w:rsidR="005C5937" w:rsidRPr="00B276AA">
        <w:rPr>
          <w:rFonts w:ascii="Arial" w:eastAsia="Times New Roman" w:hAnsi="Arial" w:cs="Arial"/>
          <w:sz w:val="20"/>
          <w:szCs w:val="20"/>
          <w:lang w:eastAsia="es-MX"/>
        </w:rPr>
        <w:t>como co-producto (</w:t>
      </w:r>
      <w:r w:rsidR="005C5937">
        <w:rPr>
          <w:rFonts w:ascii="Arial" w:eastAsia="Times New Roman" w:hAnsi="Arial" w:cs="Arial"/>
          <w:sz w:val="20"/>
          <w:szCs w:val="20"/>
          <w:lang w:eastAsia="es-MX"/>
        </w:rPr>
        <w:t xml:space="preserve">endocarpio y </w:t>
      </w:r>
      <w:r w:rsidR="005C5937" w:rsidRPr="00B276AA">
        <w:rPr>
          <w:rFonts w:ascii="Arial" w:eastAsia="Times New Roman" w:hAnsi="Arial" w:cs="Arial"/>
          <w:sz w:val="20"/>
          <w:szCs w:val="20"/>
          <w:lang w:eastAsia="es-MX"/>
        </w:rPr>
        <w:t>semilla)</w:t>
      </w:r>
      <w:r w:rsidR="005C5937">
        <w:rPr>
          <w:rFonts w:ascii="Arial" w:eastAsia="Times New Roman" w:hAnsi="Arial" w:cs="Arial"/>
          <w:sz w:val="20"/>
          <w:szCs w:val="20"/>
          <w:lang w:eastAsia="es-MX"/>
        </w:rPr>
        <w:t xml:space="preserve"> </w:t>
      </w:r>
      <w:r w:rsidR="00C81854">
        <w:rPr>
          <w:rFonts w:ascii="Arial" w:eastAsia="Times New Roman" w:hAnsi="Arial" w:cs="Arial"/>
          <w:sz w:val="20"/>
          <w:szCs w:val="20"/>
          <w:lang w:eastAsia="es-MX"/>
        </w:rPr>
        <w:t>derivado d</w:t>
      </w:r>
      <w:r w:rsidR="005C5937">
        <w:rPr>
          <w:rFonts w:ascii="Arial" w:eastAsia="Times New Roman" w:hAnsi="Arial" w:cs="Arial"/>
          <w:sz w:val="20"/>
          <w:szCs w:val="20"/>
          <w:lang w:eastAsia="es-MX"/>
        </w:rPr>
        <w:t xml:space="preserve">el proceso </w:t>
      </w:r>
      <w:r w:rsidR="00AC1F0E">
        <w:rPr>
          <w:rFonts w:ascii="Arial" w:eastAsia="Times New Roman" w:hAnsi="Arial" w:cs="Arial"/>
          <w:sz w:val="20"/>
          <w:szCs w:val="20"/>
          <w:lang w:eastAsia="es-MX"/>
        </w:rPr>
        <w:t>agro</w:t>
      </w:r>
      <w:r w:rsidR="005C5937">
        <w:rPr>
          <w:rFonts w:ascii="Arial" w:eastAsia="Times New Roman" w:hAnsi="Arial" w:cs="Arial"/>
          <w:sz w:val="20"/>
          <w:szCs w:val="20"/>
          <w:lang w:eastAsia="es-MX"/>
        </w:rPr>
        <w:t>industrial</w:t>
      </w:r>
      <w:r w:rsidR="005C5937" w:rsidRPr="00B276AA">
        <w:rPr>
          <w:rFonts w:ascii="Arial" w:eastAsia="Times New Roman" w:hAnsi="Arial" w:cs="Arial"/>
          <w:sz w:val="20"/>
          <w:szCs w:val="20"/>
          <w:lang w:eastAsia="es-MX"/>
        </w:rPr>
        <w:t>.</w:t>
      </w:r>
      <w:r w:rsidR="006159D2">
        <w:rPr>
          <w:rFonts w:ascii="Arial" w:eastAsia="Times New Roman" w:hAnsi="Arial" w:cs="Arial"/>
          <w:sz w:val="20"/>
          <w:szCs w:val="20"/>
          <w:lang w:eastAsia="es-MX"/>
        </w:rPr>
        <w:t xml:space="preserve"> Por su parte, l</w:t>
      </w:r>
      <w:r w:rsidR="000511B8" w:rsidRPr="00B276AA">
        <w:rPr>
          <w:rFonts w:ascii="Arial" w:eastAsia="Times New Roman" w:hAnsi="Arial" w:cs="Arial"/>
          <w:sz w:val="20"/>
          <w:szCs w:val="20"/>
          <w:lang w:eastAsia="es-MX"/>
        </w:rPr>
        <w:t xml:space="preserve">a semilla de </w:t>
      </w:r>
      <w:r w:rsidR="000511B8">
        <w:rPr>
          <w:rFonts w:ascii="Arial" w:eastAsia="Times New Roman" w:hAnsi="Arial" w:cs="Arial"/>
          <w:sz w:val="20"/>
          <w:szCs w:val="20"/>
          <w:lang w:eastAsia="es-MX"/>
        </w:rPr>
        <w:t>g</w:t>
      </w:r>
      <w:r w:rsidR="000511B8" w:rsidRPr="00B276AA">
        <w:rPr>
          <w:rFonts w:ascii="Arial" w:eastAsia="Times New Roman" w:hAnsi="Arial" w:cs="Arial"/>
          <w:sz w:val="20"/>
          <w:szCs w:val="20"/>
          <w:lang w:eastAsia="es-MX"/>
        </w:rPr>
        <w:t xml:space="preserve">uayaba </w:t>
      </w:r>
      <w:r w:rsidR="000511B8">
        <w:rPr>
          <w:rFonts w:ascii="Arial" w:eastAsia="Times New Roman" w:hAnsi="Arial" w:cs="Arial"/>
          <w:sz w:val="20"/>
          <w:szCs w:val="20"/>
          <w:lang w:eastAsia="es-MX"/>
        </w:rPr>
        <w:t xml:space="preserve">en estado fresco </w:t>
      </w:r>
      <w:r w:rsidR="000511B8" w:rsidRPr="00B276AA">
        <w:rPr>
          <w:rFonts w:ascii="Arial" w:eastAsia="Times New Roman" w:hAnsi="Arial" w:cs="Arial"/>
          <w:sz w:val="20"/>
          <w:szCs w:val="20"/>
          <w:lang w:eastAsia="es-MX"/>
        </w:rPr>
        <w:t xml:space="preserve">contiene </w:t>
      </w:r>
      <w:r w:rsidR="000511B8">
        <w:rPr>
          <w:rFonts w:ascii="Arial" w:eastAsia="Times New Roman" w:hAnsi="Arial" w:cs="Arial"/>
          <w:sz w:val="20"/>
          <w:szCs w:val="20"/>
          <w:lang w:eastAsia="es-MX"/>
        </w:rPr>
        <w:t>80% de fibra</w:t>
      </w:r>
      <w:r w:rsidR="006C2D84">
        <w:rPr>
          <w:rFonts w:ascii="Arial" w:eastAsia="Times New Roman" w:hAnsi="Arial" w:cs="Arial"/>
          <w:sz w:val="20"/>
          <w:szCs w:val="20"/>
          <w:lang w:eastAsia="es-MX"/>
        </w:rPr>
        <w:t xml:space="preserve">, </w:t>
      </w:r>
      <w:r w:rsidR="00894844">
        <w:rPr>
          <w:rFonts w:ascii="Arial" w:eastAsia="Times New Roman" w:hAnsi="Arial" w:cs="Arial"/>
          <w:sz w:val="20"/>
          <w:szCs w:val="20"/>
          <w:lang w:eastAsia="es-MX"/>
        </w:rPr>
        <w:t xml:space="preserve">misma que </w:t>
      </w:r>
      <w:r w:rsidR="00097A65">
        <w:rPr>
          <w:rFonts w:ascii="Arial" w:eastAsia="Times New Roman" w:hAnsi="Arial" w:cs="Arial"/>
          <w:sz w:val="20"/>
          <w:szCs w:val="20"/>
          <w:lang w:eastAsia="es-MX"/>
        </w:rPr>
        <w:t xml:space="preserve">es subutilizada </w:t>
      </w:r>
      <w:r w:rsidR="00894844">
        <w:rPr>
          <w:rFonts w:ascii="Arial" w:eastAsia="Times New Roman" w:hAnsi="Arial" w:cs="Arial"/>
          <w:sz w:val="20"/>
          <w:szCs w:val="20"/>
          <w:lang w:eastAsia="es-MX"/>
        </w:rPr>
        <w:t xml:space="preserve">en </w:t>
      </w:r>
      <w:r w:rsidR="000511B8" w:rsidRPr="00B276AA">
        <w:rPr>
          <w:rFonts w:ascii="Arial" w:eastAsia="Times New Roman" w:hAnsi="Arial" w:cs="Arial"/>
          <w:sz w:val="20"/>
          <w:szCs w:val="20"/>
          <w:lang w:eastAsia="es-MX"/>
        </w:rPr>
        <w:t xml:space="preserve">la </w:t>
      </w:r>
      <w:r w:rsidR="006159D2">
        <w:rPr>
          <w:rFonts w:ascii="Arial" w:eastAsia="Times New Roman" w:hAnsi="Arial" w:cs="Arial"/>
          <w:sz w:val="20"/>
          <w:szCs w:val="20"/>
          <w:lang w:eastAsia="es-MX"/>
        </w:rPr>
        <w:t>cadena agro</w:t>
      </w:r>
      <w:r w:rsidR="000511B8" w:rsidRPr="00B276AA">
        <w:rPr>
          <w:rFonts w:ascii="Arial" w:eastAsia="Times New Roman" w:hAnsi="Arial" w:cs="Arial"/>
          <w:sz w:val="20"/>
          <w:szCs w:val="20"/>
          <w:lang w:eastAsia="es-MX"/>
        </w:rPr>
        <w:t>alimentaria</w:t>
      </w:r>
      <w:r w:rsidR="00097A65">
        <w:rPr>
          <w:rFonts w:ascii="Arial" w:eastAsia="Times New Roman" w:hAnsi="Arial" w:cs="Arial"/>
          <w:sz w:val="20"/>
          <w:szCs w:val="20"/>
          <w:lang w:eastAsia="es-MX"/>
        </w:rPr>
        <w:t xml:space="preserve"> respectiva</w:t>
      </w:r>
      <w:r w:rsidR="006159D2">
        <w:rPr>
          <w:rFonts w:ascii="Arial" w:eastAsia="Times New Roman" w:hAnsi="Arial" w:cs="Arial"/>
          <w:sz w:val="20"/>
          <w:szCs w:val="20"/>
          <w:lang w:eastAsia="es-MX"/>
        </w:rPr>
        <w:t xml:space="preserve">. </w:t>
      </w:r>
    </w:p>
    <w:p w:rsidR="000511B8" w:rsidRDefault="006159D2" w:rsidP="000511B8">
      <w:pPr>
        <w:spacing w:after="0" w:line="240" w:lineRule="auto"/>
        <w:jc w:val="both"/>
        <w:textAlignment w:val="baseline"/>
        <w:rPr>
          <w:rFonts w:ascii="Arial" w:eastAsia="Times New Roman" w:hAnsi="Arial" w:cs="Arial"/>
          <w:sz w:val="20"/>
          <w:szCs w:val="20"/>
          <w:lang w:eastAsia="es-MX"/>
        </w:rPr>
      </w:pPr>
      <w:r>
        <w:rPr>
          <w:rFonts w:ascii="Arial" w:eastAsia="Times New Roman" w:hAnsi="Arial" w:cs="Arial"/>
          <w:sz w:val="20"/>
          <w:szCs w:val="20"/>
          <w:lang w:eastAsia="es-MX"/>
        </w:rPr>
        <w:t>E</w:t>
      </w:r>
      <w:r w:rsidR="000511B8">
        <w:rPr>
          <w:rFonts w:ascii="Arial" w:eastAsia="Times New Roman" w:hAnsi="Arial" w:cs="Arial"/>
          <w:sz w:val="20"/>
          <w:szCs w:val="20"/>
          <w:lang w:eastAsia="es-MX"/>
        </w:rPr>
        <w:t xml:space="preserve">s en </w:t>
      </w:r>
      <w:r>
        <w:rPr>
          <w:rFonts w:ascii="Arial" w:eastAsia="Times New Roman" w:hAnsi="Arial" w:cs="Arial"/>
          <w:sz w:val="20"/>
          <w:szCs w:val="20"/>
          <w:lang w:eastAsia="es-MX"/>
        </w:rPr>
        <w:t xml:space="preserve">dicho </w:t>
      </w:r>
      <w:r w:rsidR="000511B8">
        <w:rPr>
          <w:rFonts w:ascii="Arial" w:eastAsia="Times New Roman" w:hAnsi="Arial" w:cs="Arial"/>
          <w:sz w:val="20"/>
          <w:szCs w:val="20"/>
          <w:lang w:eastAsia="es-MX"/>
        </w:rPr>
        <w:t>contexto</w:t>
      </w:r>
      <w:r>
        <w:rPr>
          <w:rFonts w:ascii="Arial" w:eastAsia="Times New Roman" w:hAnsi="Arial" w:cs="Arial"/>
          <w:sz w:val="20"/>
          <w:szCs w:val="20"/>
          <w:lang w:eastAsia="es-MX"/>
        </w:rPr>
        <w:t xml:space="preserve"> que el planteo metodológico y técnico </w:t>
      </w:r>
      <w:r w:rsidR="000511B8">
        <w:rPr>
          <w:rFonts w:ascii="Arial" w:eastAsia="Times New Roman" w:hAnsi="Arial" w:cs="Arial"/>
          <w:sz w:val="20"/>
          <w:szCs w:val="20"/>
          <w:lang w:eastAsia="es-MX"/>
        </w:rPr>
        <w:t xml:space="preserve">incursiona en la investigación aplicada respecto de las propiedades </w:t>
      </w:r>
      <w:r w:rsidR="00AC1F0E">
        <w:rPr>
          <w:rFonts w:ascii="Arial" w:eastAsia="Times New Roman" w:hAnsi="Arial" w:cs="Arial"/>
          <w:sz w:val="20"/>
          <w:szCs w:val="20"/>
          <w:lang w:eastAsia="es-MX"/>
        </w:rPr>
        <w:t xml:space="preserve">físico-químicas </w:t>
      </w:r>
      <w:r w:rsidR="000511B8">
        <w:rPr>
          <w:rFonts w:ascii="Arial" w:eastAsia="Times New Roman" w:hAnsi="Arial" w:cs="Arial"/>
          <w:sz w:val="20"/>
          <w:szCs w:val="20"/>
          <w:lang w:eastAsia="es-MX"/>
        </w:rPr>
        <w:t>de la harina de semilla</w:t>
      </w:r>
      <w:r w:rsidR="00872937">
        <w:rPr>
          <w:rFonts w:ascii="Arial" w:eastAsia="Times New Roman" w:hAnsi="Arial" w:cs="Arial"/>
          <w:sz w:val="20"/>
          <w:szCs w:val="20"/>
          <w:lang w:eastAsia="es-MX"/>
        </w:rPr>
        <w:t>s</w:t>
      </w:r>
      <w:r w:rsidR="000511B8">
        <w:rPr>
          <w:rFonts w:ascii="Arial" w:eastAsia="Times New Roman" w:hAnsi="Arial" w:cs="Arial"/>
          <w:sz w:val="20"/>
          <w:szCs w:val="20"/>
          <w:lang w:eastAsia="es-MX"/>
        </w:rPr>
        <w:t xml:space="preserve"> de guayaba para </w:t>
      </w:r>
      <w:r w:rsidR="004B6995">
        <w:rPr>
          <w:rFonts w:ascii="Arial" w:eastAsia="Times New Roman" w:hAnsi="Arial" w:cs="Arial"/>
          <w:sz w:val="20"/>
          <w:szCs w:val="20"/>
          <w:lang w:eastAsia="es-MX"/>
        </w:rPr>
        <w:t xml:space="preserve">determinar </w:t>
      </w:r>
      <w:r w:rsidR="000511B8">
        <w:rPr>
          <w:rFonts w:ascii="Arial" w:eastAsia="Times New Roman" w:hAnsi="Arial" w:cs="Arial"/>
          <w:sz w:val="20"/>
          <w:szCs w:val="20"/>
          <w:lang w:eastAsia="es-MX"/>
        </w:rPr>
        <w:t xml:space="preserve">su </w:t>
      </w:r>
      <w:r w:rsidR="00C81854">
        <w:rPr>
          <w:rFonts w:ascii="Arial" w:eastAsia="Times New Roman" w:hAnsi="Arial" w:cs="Arial"/>
          <w:sz w:val="20"/>
          <w:szCs w:val="20"/>
          <w:lang w:eastAsia="es-MX"/>
        </w:rPr>
        <w:t>aplicabilidad industrial</w:t>
      </w:r>
      <w:r w:rsidR="000511B8">
        <w:rPr>
          <w:rFonts w:ascii="Arial" w:eastAsia="Times New Roman" w:hAnsi="Arial" w:cs="Arial"/>
          <w:sz w:val="20"/>
          <w:szCs w:val="20"/>
          <w:lang w:eastAsia="es-MX"/>
        </w:rPr>
        <w:t>,</w:t>
      </w:r>
      <w:r w:rsidR="00630915">
        <w:rPr>
          <w:rFonts w:ascii="Arial" w:eastAsia="Times New Roman" w:hAnsi="Arial" w:cs="Arial"/>
          <w:sz w:val="20"/>
          <w:szCs w:val="20"/>
          <w:lang w:eastAsia="es-MX"/>
        </w:rPr>
        <w:t xml:space="preserve"> </w:t>
      </w:r>
      <w:r w:rsidR="000511B8">
        <w:rPr>
          <w:rFonts w:ascii="Arial" w:eastAsia="Times New Roman" w:hAnsi="Arial" w:cs="Arial"/>
          <w:sz w:val="20"/>
          <w:szCs w:val="20"/>
          <w:lang w:eastAsia="es-MX"/>
        </w:rPr>
        <w:t>hecho</w:t>
      </w:r>
      <w:r w:rsidR="00630915">
        <w:rPr>
          <w:rFonts w:ascii="Arial" w:eastAsia="Times New Roman" w:hAnsi="Arial" w:cs="Arial"/>
          <w:sz w:val="20"/>
          <w:szCs w:val="20"/>
          <w:lang w:eastAsia="es-MX"/>
        </w:rPr>
        <w:t xml:space="preserve"> </w:t>
      </w:r>
      <w:r w:rsidR="000511B8">
        <w:rPr>
          <w:rFonts w:ascii="Arial" w:eastAsia="Times New Roman" w:hAnsi="Arial" w:cs="Arial"/>
          <w:sz w:val="20"/>
          <w:szCs w:val="20"/>
          <w:lang w:eastAsia="es-MX"/>
        </w:rPr>
        <w:t xml:space="preserve">que nos </w:t>
      </w:r>
      <w:r w:rsidR="00C81854">
        <w:rPr>
          <w:rFonts w:ascii="Arial" w:eastAsia="Times New Roman" w:hAnsi="Arial" w:cs="Arial"/>
          <w:sz w:val="20"/>
          <w:szCs w:val="20"/>
          <w:lang w:eastAsia="es-MX"/>
        </w:rPr>
        <w:t xml:space="preserve">permitirá corroborar </w:t>
      </w:r>
      <w:r w:rsidR="000511B8">
        <w:rPr>
          <w:rFonts w:ascii="Arial" w:eastAsia="Times New Roman" w:hAnsi="Arial" w:cs="Arial"/>
          <w:sz w:val="20"/>
          <w:szCs w:val="20"/>
          <w:lang w:eastAsia="es-MX"/>
        </w:rPr>
        <w:t>la factible</w:t>
      </w:r>
      <w:r w:rsidR="00C81854">
        <w:rPr>
          <w:rFonts w:ascii="Arial" w:eastAsia="Times New Roman" w:hAnsi="Arial" w:cs="Arial"/>
          <w:sz w:val="20"/>
          <w:szCs w:val="20"/>
          <w:lang w:eastAsia="es-MX"/>
        </w:rPr>
        <w:t xml:space="preserve"> comercial </w:t>
      </w:r>
      <w:r w:rsidR="000511B8">
        <w:rPr>
          <w:rFonts w:ascii="Arial" w:eastAsia="Times New Roman" w:hAnsi="Arial" w:cs="Arial"/>
          <w:sz w:val="20"/>
          <w:szCs w:val="20"/>
          <w:lang w:eastAsia="es-MX"/>
        </w:rPr>
        <w:t>del aprovechamiento integral del fruto.</w:t>
      </w:r>
    </w:p>
    <w:p w:rsidR="00AC1F0E" w:rsidRDefault="00F91353" w:rsidP="00AC1F0E">
      <w:pPr>
        <w:spacing w:after="0" w:line="240" w:lineRule="auto"/>
        <w:jc w:val="both"/>
        <w:textAlignment w:val="baseline"/>
        <w:rPr>
          <w:rFonts w:ascii="Arial" w:eastAsia="Times New Roman" w:hAnsi="Arial" w:cs="Arial"/>
          <w:sz w:val="20"/>
          <w:szCs w:val="20"/>
        </w:rPr>
      </w:pPr>
      <w:r>
        <w:rPr>
          <w:rFonts w:ascii="Arial" w:eastAsia="Times New Roman" w:hAnsi="Arial" w:cs="Arial"/>
          <w:sz w:val="20"/>
          <w:szCs w:val="20"/>
        </w:rPr>
        <w:t xml:space="preserve">La materia prima </w:t>
      </w:r>
      <w:r w:rsidR="00AC1F0E">
        <w:rPr>
          <w:rFonts w:ascii="Arial" w:eastAsia="Times New Roman" w:hAnsi="Arial" w:cs="Arial"/>
          <w:sz w:val="20"/>
          <w:szCs w:val="20"/>
        </w:rPr>
        <w:t xml:space="preserve">se obtiene mediante operaciones unitarias básicas que van desde </w:t>
      </w:r>
      <w:r w:rsidR="00AC1F0E" w:rsidRPr="00B276AA">
        <w:rPr>
          <w:rFonts w:ascii="Arial" w:eastAsia="Times New Roman" w:hAnsi="Arial" w:cs="Arial"/>
          <w:sz w:val="20"/>
          <w:szCs w:val="20"/>
        </w:rPr>
        <w:t>la deshidratación</w:t>
      </w:r>
      <w:r w:rsidR="00AC1F0E">
        <w:rPr>
          <w:rFonts w:ascii="Arial" w:eastAsia="Times New Roman" w:hAnsi="Arial" w:cs="Arial"/>
          <w:sz w:val="20"/>
          <w:szCs w:val="20"/>
        </w:rPr>
        <w:t xml:space="preserve"> </w:t>
      </w:r>
      <w:r w:rsidR="004B6995">
        <w:rPr>
          <w:rFonts w:ascii="Arial" w:eastAsia="Times New Roman" w:hAnsi="Arial" w:cs="Arial"/>
          <w:sz w:val="20"/>
          <w:szCs w:val="20"/>
        </w:rPr>
        <w:t xml:space="preserve">de las semillas </w:t>
      </w:r>
      <w:r>
        <w:rPr>
          <w:rFonts w:ascii="Arial" w:eastAsia="Times New Roman" w:hAnsi="Arial" w:cs="Arial"/>
          <w:sz w:val="20"/>
          <w:szCs w:val="20"/>
        </w:rPr>
        <w:t xml:space="preserve">hasta </w:t>
      </w:r>
      <w:r w:rsidR="004B6995">
        <w:rPr>
          <w:rFonts w:ascii="Arial" w:eastAsia="Times New Roman" w:hAnsi="Arial" w:cs="Arial"/>
          <w:sz w:val="20"/>
          <w:szCs w:val="20"/>
        </w:rPr>
        <w:t xml:space="preserve">su ulterior </w:t>
      </w:r>
      <w:r>
        <w:rPr>
          <w:rFonts w:ascii="Arial" w:eastAsia="Times New Roman" w:hAnsi="Arial" w:cs="Arial"/>
          <w:sz w:val="20"/>
          <w:szCs w:val="20"/>
        </w:rPr>
        <w:t>pulverización</w:t>
      </w:r>
      <w:r w:rsidR="00AC1F0E">
        <w:rPr>
          <w:rFonts w:ascii="Arial" w:eastAsia="Times New Roman" w:hAnsi="Arial" w:cs="Arial"/>
          <w:sz w:val="20"/>
          <w:szCs w:val="20"/>
        </w:rPr>
        <w:t xml:space="preserve">, donde los </w:t>
      </w:r>
      <w:r w:rsidR="00233FE6">
        <w:rPr>
          <w:rFonts w:ascii="Arial" w:eastAsia="Times New Roman" w:hAnsi="Arial" w:cs="Arial"/>
          <w:sz w:val="20"/>
          <w:szCs w:val="20"/>
        </w:rPr>
        <w:t xml:space="preserve">conceptos </w:t>
      </w:r>
      <w:r w:rsidR="00AC1F0E">
        <w:rPr>
          <w:rFonts w:ascii="Arial" w:eastAsia="Times New Roman" w:hAnsi="Arial" w:cs="Arial"/>
          <w:sz w:val="20"/>
          <w:szCs w:val="20"/>
        </w:rPr>
        <w:t xml:space="preserve">relevantes </w:t>
      </w:r>
      <w:r w:rsidR="007F1EC6">
        <w:rPr>
          <w:rFonts w:ascii="Arial" w:eastAsia="Times New Roman" w:hAnsi="Arial" w:cs="Arial"/>
          <w:sz w:val="20"/>
          <w:szCs w:val="20"/>
        </w:rPr>
        <w:t xml:space="preserve">validados </w:t>
      </w:r>
      <w:r w:rsidR="00AC1F0E">
        <w:rPr>
          <w:rFonts w:ascii="Arial" w:eastAsia="Times New Roman" w:hAnsi="Arial" w:cs="Arial"/>
          <w:sz w:val="20"/>
          <w:szCs w:val="20"/>
        </w:rPr>
        <w:t xml:space="preserve">fueron; </w:t>
      </w:r>
      <w:r w:rsidR="00AC1F0E" w:rsidRPr="00B276AA">
        <w:rPr>
          <w:rFonts w:ascii="Arial" w:eastAsia="Times New Roman" w:hAnsi="Arial" w:cs="Arial"/>
          <w:sz w:val="20"/>
          <w:szCs w:val="20"/>
        </w:rPr>
        <w:t>tamaño de partícula (1mm), cantidad de humedad extraída</w:t>
      </w:r>
      <w:r w:rsidR="00AC1F0E">
        <w:rPr>
          <w:rFonts w:ascii="Arial" w:eastAsia="Times New Roman" w:hAnsi="Arial" w:cs="Arial"/>
          <w:sz w:val="20"/>
          <w:szCs w:val="20"/>
        </w:rPr>
        <w:t xml:space="preserve"> (7</w:t>
      </w:r>
      <w:r w:rsidR="003A4170">
        <w:rPr>
          <w:rFonts w:ascii="Arial" w:eastAsia="Times New Roman" w:hAnsi="Arial" w:cs="Arial"/>
          <w:sz w:val="20"/>
          <w:szCs w:val="20"/>
        </w:rPr>
        <w:t>0</w:t>
      </w:r>
      <w:r w:rsidR="00AC1F0E">
        <w:rPr>
          <w:rFonts w:ascii="Arial" w:eastAsia="Times New Roman" w:hAnsi="Arial" w:cs="Arial"/>
          <w:sz w:val="20"/>
          <w:szCs w:val="20"/>
        </w:rPr>
        <w:t>%)</w:t>
      </w:r>
      <w:r>
        <w:rPr>
          <w:rFonts w:ascii="Arial" w:eastAsia="Times New Roman" w:hAnsi="Arial" w:cs="Arial"/>
          <w:sz w:val="20"/>
          <w:szCs w:val="20"/>
        </w:rPr>
        <w:t xml:space="preserve">, </w:t>
      </w:r>
      <w:r w:rsidR="003A4170">
        <w:rPr>
          <w:rFonts w:ascii="Arial" w:eastAsia="Times New Roman" w:hAnsi="Arial" w:cs="Arial"/>
          <w:sz w:val="20"/>
          <w:szCs w:val="20"/>
        </w:rPr>
        <w:t>materia seca (30%)</w:t>
      </w:r>
      <w:r w:rsidR="006D3151">
        <w:rPr>
          <w:rFonts w:ascii="Arial" w:eastAsia="Times New Roman" w:hAnsi="Arial" w:cs="Arial"/>
          <w:sz w:val="20"/>
          <w:szCs w:val="20"/>
        </w:rPr>
        <w:t>,</w:t>
      </w:r>
      <w:r w:rsidR="003A4170">
        <w:rPr>
          <w:rFonts w:ascii="Arial" w:eastAsia="Times New Roman" w:hAnsi="Arial" w:cs="Arial"/>
          <w:sz w:val="20"/>
          <w:szCs w:val="20"/>
        </w:rPr>
        <w:t xml:space="preserve"> </w:t>
      </w:r>
      <w:r w:rsidR="00AC1F0E" w:rsidRPr="00B276AA">
        <w:rPr>
          <w:rFonts w:ascii="Arial" w:eastAsia="Times New Roman" w:hAnsi="Arial" w:cs="Arial"/>
          <w:sz w:val="20"/>
          <w:szCs w:val="20"/>
        </w:rPr>
        <w:t>propiedades organolépticas</w:t>
      </w:r>
      <w:r w:rsidR="00AC1F0E">
        <w:rPr>
          <w:rFonts w:ascii="Arial" w:eastAsia="Times New Roman" w:hAnsi="Arial" w:cs="Arial"/>
          <w:sz w:val="20"/>
          <w:szCs w:val="20"/>
        </w:rPr>
        <w:t xml:space="preserve"> (sabor y aroma </w:t>
      </w:r>
      <w:r w:rsidR="006D3151">
        <w:rPr>
          <w:rFonts w:ascii="Arial" w:eastAsia="Times New Roman" w:hAnsi="Arial" w:cs="Arial"/>
          <w:sz w:val="20"/>
          <w:szCs w:val="20"/>
        </w:rPr>
        <w:t>característicos</w:t>
      </w:r>
      <w:r w:rsidR="00AC1F0E">
        <w:rPr>
          <w:rFonts w:ascii="Arial" w:eastAsia="Times New Roman" w:hAnsi="Arial" w:cs="Arial"/>
          <w:sz w:val="20"/>
          <w:szCs w:val="20"/>
        </w:rPr>
        <w:t xml:space="preserve">) </w:t>
      </w:r>
      <w:r w:rsidR="00AC1F0E" w:rsidRPr="00B276AA">
        <w:rPr>
          <w:rFonts w:ascii="Arial" w:eastAsia="Times New Roman" w:hAnsi="Arial" w:cs="Arial"/>
          <w:sz w:val="20"/>
          <w:szCs w:val="20"/>
        </w:rPr>
        <w:t xml:space="preserve">y </w:t>
      </w:r>
      <w:r w:rsidR="00AC1F0E">
        <w:rPr>
          <w:rFonts w:ascii="Arial" w:eastAsia="Times New Roman" w:hAnsi="Arial" w:cs="Arial"/>
          <w:sz w:val="20"/>
          <w:szCs w:val="20"/>
        </w:rPr>
        <w:t xml:space="preserve">nutracéuticas (fibra </w:t>
      </w:r>
      <w:r>
        <w:rPr>
          <w:rFonts w:ascii="Arial" w:eastAsia="Times New Roman" w:hAnsi="Arial" w:cs="Arial"/>
          <w:sz w:val="20"/>
          <w:szCs w:val="20"/>
        </w:rPr>
        <w:t>38% y vitamina C)</w:t>
      </w:r>
      <w:r w:rsidR="00AC1F0E" w:rsidRPr="00B276AA">
        <w:rPr>
          <w:rFonts w:ascii="Arial" w:eastAsia="Times New Roman" w:hAnsi="Arial" w:cs="Arial"/>
          <w:sz w:val="20"/>
          <w:szCs w:val="20"/>
        </w:rPr>
        <w:t>.</w:t>
      </w:r>
    </w:p>
    <w:p w:rsidR="0094196C" w:rsidRDefault="00240806" w:rsidP="00AC1F0E">
      <w:pPr>
        <w:spacing w:after="0" w:line="240" w:lineRule="auto"/>
        <w:jc w:val="both"/>
        <w:textAlignment w:val="baseline"/>
        <w:rPr>
          <w:rFonts w:ascii="Arial" w:hAnsi="Arial" w:cs="Arial"/>
          <w:sz w:val="20"/>
          <w:szCs w:val="20"/>
        </w:rPr>
      </w:pPr>
      <w:r w:rsidRPr="00E8501E">
        <w:rPr>
          <w:rFonts w:ascii="Arial" w:hAnsi="Arial" w:cs="Arial"/>
          <w:sz w:val="20"/>
          <w:szCs w:val="20"/>
        </w:rPr>
        <w:t>En este estudio fue observada poca variabilidad (</w:t>
      </w:r>
      <w:r>
        <w:rPr>
          <w:rFonts w:ascii="Arial" w:hAnsi="Arial" w:cs="Arial"/>
          <w:sz w:val="20"/>
          <w:szCs w:val="20"/>
        </w:rPr>
        <w:t>4</w:t>
      </w:r>
      <w:r w:rsidRPr="00E8501E">
        <w:rPr>
          <w:rFonts w:ascii="Arial" w:hAnsi="Arial" w:cs="Arial"/>
          <w:sz w:val="20"/>
          <w:szCs w:val="20"/>
        </w:rPr>
        <w:t>.</w:t>
      </w:r>
      <w:r>
        <w:rPr>
          <w:rFonts w:ascii="Arial" w:hAnsi="Arial" w:cs="Arial"/>
          <w:sz w:val="20"/>
          <w:szCs w:val="20"/>
        </w:rPr>
        <w:t>93</w:t>
      </w:r>
      <w:r w:rsidRPr="00E8501E">
        <w:rPr>
          <w:rFonts w:ascii="Arial" w:hAnsi="Arial" w:cs="Arial"/>
          <w:sz w:val="20"/>
          <w:szCs w:val="20"/>
        </w:rPr>
        <w:t xml:space="preserve">%) en cuanto al contenido de </w:t>
      </w:r>
      <w:r>
        <w:rPr>
          <w:rFonts w:ascii="Arial" w:hAnsi="Arial" w:cs="Arial"/>
          <w:sz w:val="20"/>
          <w:szCs w:val="20"/>
        </w:rPr>
        <w:t xml:space="preserve">fibra </w:t>
      </w:r>
      <w:r w:rsidR="0094196C">
        <w:rPr>
          <w:rFonts w:ascii="Arial" w:hAnsi="Arial" w:cs="Arial"/>
          <w:sz w:val="20"/>
          <w:szCs w:val="20"/>
        </w:rPr>
        <w:t xml:space="preserve">de las </w:t>
      </w:r>
      <w:r w:rsidR="00743559">
        <w:rPr>
          <w:rFonts w:ascii="Arial" w:hAnsi="Arial" w:cs="Arial"/>
          <w:sz w:val="20"/>
          <w:szCs w:val="20"/>
        </w:rPr>
        <w:t xml:space="preserve">harinas de </w:t>
      </w:r>
      <w:r w:rsidRPr="00E8501E">
        <w:rPr>
          <w:rFonts w:ascii="Arial" w:hAnsi="Arial" w:cs="Arial"/>
          <w:sz w:val="20"/>
          <w:szCs w:val="20"/>
        </w:rPr>
        <w:t>semilla</w:t>
      </w:r>
      <w:r>
        <w:rPr>
          <w:rFonts w:ascii="Arial" w:hAnsi="Arial" w:cs="Arial"/>
          <w:sz w:val="20"/>
          <w:szCs w:val="20"/>
        </w:rPr>
        <w:t xml:space="preserve">s </w:t>
      </w:r>
      <w:r w:rsidR="00B24317">
        <w:rPr>
          <w:rFonts w:ascii="Arial" w:hAnsi="Arial" w:cs="Arial"/>
          <w:sz w:val="20"/>
          <w:szCs w:val="20"/>
        </w:rPr>
        <w:t>de</w:t>
      </w:r>
      <w:r w:rsidR="00743559">
        <w:rPr>
          <w:rFonts w:ascii="Arial" w:hAnsi="Arial" w:cs="Arial"/>
          <w:sz w:val="20"/>
          <w:szCs w:val="20"/>
        </w:rPr>
        <w:t xml:space="preserve"> los</w:t>
      </w:r>
      <w:r w:rsidR="00B24317">
        <w:rPr>
          <w:rFonts w:ascii="Arial" w:hAnsi="Arial" w:cs="Arial"/>
          <w:sz w:val="20"/>
          <w:szCs w:val="20"/>
        </w:rPr>
        <w:t xml:space="preserve"> frutos </w:t>
      </w:r>
      <w:r w:rsidR="0094196C">
        <w:rPr>
          <w:rFonts w:ascii="Arial" w:hAnsi="Arial" w:cs="Arial"/>
          <w:sz w:val="20"/>
          <w:szCs w:val="20"/>
        </w:rPr>
        <w:t xml:space="preserve">con </w:t>
      </w:r>
      <w:r w:rsidR="00A8797D">
        <w:rPr>
          <w:rFonts w:ascii="Arial" w:hAnsi="Arial" w:cs="Arial"/>
          <w:sz w:val="20"/>
          <w:szCs w:val="20"/>
        </w:rPr>
        <w:t xml:space="preserve">diferentes </w:t>
      </w:r>
      <w:r>
        <w:rPr>
          <w:rFonts w:ascii="Arial" w:hAnsi="Arial" w:cs="Arial"/>
          <w:sz w:val="20"/>
          <w:szCs w:val="20"/>
        </w:rPr>
        <w:t xml:space="preserve">estados de madurez </w:t>
      </w:r>
      <w:r w:rsidR="00B24317">
        <w:rPr>
          <w:rFonts w:ascii="Arial" w:hAnsi="Arial" w:cs="Arial"/>
          <w:sz w:val="20"/>
          <w:szCs w:val="20"/>
        </w:rPr>
        <w:t>de consumo (sazón y maduro)</w:t>
      </w:r>
      <w:r w:rsidRPr="00E8501E">
        <w:rPr>
          <w:rFonts w:ascii="Arial" w:hAnsi="Arial" w:cs="Arial"/>
          <w:sz w:val="20"/>
          <w:szCs w:val="20"/>
        </w:rPr>
        <w:t xml:space="preserve">, fluctuando entre </w:t>
      </w:r>
      <w:r>
        <w:rPr>
          <w:rFonts w:ascii="Arial" w:hAnsi="Arial" w:cs="Arial"/>
          <w:sz w:val="20"/>
          <w:szCs w:val="20"/>
        </w:rPr>
        <w:t>32.90</w:t>
      </w:r>
      <w:r w:rsidRPr="00E8501E">
        <w:rPr>
          <w:rFonts w:ascii="Arial" w:hAnsi="Arial" w:cs="Arial"/>
          <w:sz w:val="20"/>
          <w:szCs w:val="20"/>
        </w:rPr>
        <w:t xml:space="preserve"> y </w:t>
      </w:r>
      <w:r>
        <w:rPr>
          <w:rFonts w:ascii="Arial" w:hAnsi="Arial" w:cs="Arial"/>
          <w:sz w:val="20"/>
          <w:szCs w:val="20"/>
        </w:rPr>
        <w:t>37.83</w:t>
      </w:r>
      <w:r w:rsidRPr="00E8501E">
        <w:rPr>
          <w:rFonts w:ascii="Arial" w:hAnsi="Arial" w:cs="Arial"/>
          <w:sz w:val="20"/>
          <w:szCs w:val="20"/>
        </w:rPr>
        <w:t xml:space="preserve">%, siendo su valor promedio del orden de </w:t>
      </w:r>
      <w:r w:rsidR="0094196C">
        <w:rPr>
          <w:rFonts w:ascii="Arial" w:hAnsi="Arial" w:cs="Arial"/>
          <w:sz w:val="20"/>
          <w:szCs w:val="20"/>
        </w:rPr>
        <w:t>35</w:t>
      </w:r>
      <w:r w:rsidRPr="00E8501E">
        <w:rPr>
          <w:rFonts w:ascii="Arial" w:hAnsi="Arial" w:cs="Arial"/>
          <w:sz w:val="20"/>
          <w:szCs w:val="20"/>
        </w:rPr>
        <w:t>.</w:t>
      </w:r>
      <w:r w:rsidR="0094196C">
        <w:rPr>
          <w:rFonts w:ascii="Arial" w:hAnsi="Arial" w:cs="Arial"/>
          <w:sz w:val="20"/>
          <w:szCs w:val="20"/>
        </w:rPr>
        <w:t xml:space="preserve">37%. </w:t>
      </w:r>
    </w:p>
    <w:p w:rsidR="00E16F19" w:rsidRDefault="00AC1F0E" w:rsidP="00AC1F0E">
      <w:pPr>
        <w:spacing w:after="0" w:line="240" w:lineRule="auto"/>
        <w:jc w:val="both"/>
        <w:textAlignment w:val="baseline"/>
        <w:rPr>
          <w:rFonts w:ascii="Arial" w:eastAsia="Times New Roman" w:hAnsi="Arial" w:cs="Arial"/>
          <w:sz w:val="20"/>
          <w:szCs w:val="20"/>
        </w:rPr>
      </w:pPr>
      <w:r>
        <w:rPr>
          <w:rFonts w:ascii="Arial" w:eastAsia="Times New Roman" w:hAnsi="Arial" w:cs="Arial"/>
          <w:sz w:val="20"/>
          <w:szCs w:val="20"/>
        </w:rPr>
        <w:t>Por tanto, la harina de semilla</w:t>
      </w:r>
      <w:r w:rsidR="00872937">
        <w:rPr>
          <w:rFonts w:ascii="Arial" w:eastAsia="Times New Roman" w:hAnsi="Arial" w:cs="Arial"/>
          <w:sz w:val="20"/>
          <w:szCs w:val="20"/>
        </w:rPr>
        <w:t>s</w:t>
      </w:r>
      <w:r>
        <w:rPr>
          <w:rFonts w:ascii="Arial" w:eastAsia="Times New Roman" w:hAnsi="Arial" w:cs="Arial"/>
          <w:sz w:val="20"/>
          <w:szCs w:val="20"/>
        </w:rPr>
        <w:t xml:space="preserve"> de guayaba adicionada con gluten</w:t>
      </w:r>
      <w:r w:rsidR="001D6558">
        <w:rPr>
          <w:rFonts w:ascii="Arial" w:eastAsia="Times New Roman" w:hAnsi="Arial" w:cs="Arial"/>
          <w:sz w:val="20"/>
          <w:szCs w:val="20"/>
        </w:rPr>
        <w:t xml:space="preserve"> </w:t>
      </w:r>
      <w:r w:rsidR="00C02549">
        <w:rPr>
          <w:rFonts w:ascii="Arial" w:eastAsia="Times New Roman" w:hAnsi="Arial" w:cs="Arial"/>
          <w:sz w:val="20"/>
          <w:szCs w:val="20"/>
        </w:rPr>
        <w:t>(</w:t>
      </w:r>
      <w:r w:rsidR="001D6558">
        <w:rPr>
          <w:rFonts w:ascii="Arial" w:eastAsia="Times New Roman" w:hAnsi="Arial" w:cs="Arial"/>
          <w:sz w:val="20"/>
          <w:szCs w:val="20"/>
        </w:rPr>
        <w:t xml:space="preserve">brinda </w:t>
      </w:r>
      <w:r>
        <w:rPr>
          <w:rFonts w:ascii="Arial" w:eastAsia="Times New Roman" w:hAnsi="Arial" w:cs="Arial"/>
          <w:sz w:val="20"/>
          <w:szCs w:val="20"/>
        </w:rPr>
        <w:t xml:space="preserve">mayor </w:t>
      </w:r>
      <w:r w:rsidR="0094196C">
        <w:rPr>
          <w:rFonts w:ascii="Arial" w:eastAsia="Times New Roman" w:hAnsi="Arial" w:cs="Arial"/>
          <w:sz w:val="20"/>
          <w:szCs w:val="20"/>
        </w:rPr>
        <w:t>amalgamado</w:t>
      </w:r>
      <w:r w:rsidR="00C02549">
        <w:rPr>
          <w:rFonts w:ascii="Arial" w:eastAsia="Times New Roman" w:hAnsi="Arial" w:cs="Arial"/>
          <w:sz w:val="20"/>
          <w:szCs w:val="20"/>
        </w:rPr>
        <w:t>)</w:t>
      </w:r>
      <w:r w:rsidR="001D6558">
        <w:rPr>
          <w:rFonts w:ascii="Arial" w:eastAsia="Times New Roman" w:hAnsi="Arial" w:cs="Arial"/>
          <w:sz w:val="20"/>
          <w:szCs w:val="20"/>
        </w:rPr>
        <w:t>,</w:t>
      </w:r>
      <w:r>
        <w:rPr>
          <w:rFonts w:ascii="Arial" w:eastAsia="Times New Roman" w:hAnsi="Arial" w:cs="Arial"/>
          <w:sz w:val="20"/>
          <w:szCs w:val="20"/>
        </w:rPr>
        <w:t xml:space="preserve"> </w:t>
      </w:r>
      <w:r w:rsidR="00743559">
        <w:rPr>
          <w:rFonts w:ascii="Arial" w:eastAsia="Times New Roman" w:hAnsi="Arial" w:cs="Arial"/>
          <w:sz w:val="20"/>
          <w:szCs w:val="20"/>
        </w:rPr>
        <w:t>además que preserva las propiedades organolépticas típicas (sabor y olor) del fruto</w:t>
      </w:r>
      <w:r w:rsidR="003E5452">
        <w:rPr>
          <w:rFonts w:ascii="Arial" w:eastAsia="Times New Roman" w:hAnsi="Arial" w:cs="Arial"/>
          <w:sz w:val="20"/>
          <w:szCs w:val="20"/>
        </w:rPr>
        <w:t>,</w:t>
      </w:r>
      <w:r w:rsidR="00743559">
        <w:rPr>
          <w:rFonts w:ascii="Arial" w:eastAsia="Times New Roman" w:hAnsi="Arial" w:cs="Arial"/>
          <w:sz w:val="20"/>
          <w:szCs w:val="20"/>
        </w:rPr>
        <w:t xml:space="preserve"> </w:t>
      </w:r>
      <w:r>
        <w:rPr>
          <w:rFonts w:ascii="Arial" w:eastAsia="Times New Roman" w:hAnsi="Arial" w:cs="Arial"/>
          <w:sz w:val="20"/>
          <w:szCs w:val="20"/>
        </w:rPr>
        <w:t>es un producto viable para consumo humano por las bondades de la fibra que contiene</w:t>
      </w:r>
      <w:r w:rsidR="006D3151">
        <w:rPr>
          <w:rFonts w:ascii="Arial" w:eastAsia="Times New Roman" w:hAnsi="Arial" w:cs="Arial"/>
          <w:sz w:val="20"/>
          <w:szCs w:val="20"/>
        </w:rPr>
        <w:t xml:space="preserve"> (1</w:t>
      </w:r>
      <w:r w:rsidR="00E16F19">
        <w:rPr>
          <w:rFonts w:ascii="Arial" w:eastAsia="Times New Roman" w:hAnsi="Arial" w:cs="Arial"/>
          <w:sz w:val="20"/>
          <w:szCs w:val="20"/>
        </w:rPr>
        <w:t>0.8</w:t>
      </w:r>
      <w:r w:rsidR="006D3151">
        <w:rPr>
          <w:rFonts w:ascii="Arial" w:eastAsia="Times New Roman" w:hAnsi="Arial" w:cs="Arial"/>
          <w:sz w:val="20"/>
          <w:szCs w:val="20"/>
        </w:rPr>
        <w:t>%)</w:t>
      </w:r>
      <w:r>
        <w:rPr>
          <w:rFonts w:ascii="Arial" w:eastAsia="Times New Roman" w:hAnsi="Arial" w:cs="Arial"/>
          <w:sz w:val="20"/>
          <w:szCs w:val="20"/>
        </w:rPr>
        <w:t>,</w:t>
      </w:r>
      <w:r w:rsidR="003E5452">
        <w:rPr>
          <w:rFonts w:ascii="Arial" w:eastAsia="Times New Roman" w:hAnsi="Arial" w:cs="Arial"/>
          <w:sz w:val="20"/>
          <w:szCs w:val="20"/>
        </w:rPr>
        <w:t xml:space="preserve"> posicionándose como la harina con mayor contenido de fibra en</w:t>
      </w:r>
      <w:r w:rsidR="00C02549">
        <w:rPr>
          <w:rFonts w:ascii="Arial" w:eastAsia="Times New Roman" w:hAnsi="Arial" w:cs="Arial"/>
          <w:sz w:val="20"/>
          <w:szCs w:val="20"/>
        </w:rPr>
        <w:t>tre las harinas comerciales</w:t>
      </w:r>
      <w:r w:rsidR="002D524F">
        <w:rPr>
          <w:rFonts w:ascii="Arial" w:eastAsia="Times New Roman" w:hAnsi="Arial" w:cs="Arial"/>
          <w:sz w:val="20"/>
          <w:szCs w:val="20"/>
        </w:rPr>
        <w:t xml:space="preserve"> existentes (</w:t>
      </w:r>
      <w:proofErr w:type="spellStart"/>
      <w:r w:rsidR="002D524F">
        <w:rPr>
          <w:rFonts w:ascii="Arial" w:eastAsia="Times New Roman" w:hAnsi="Arial" w:cs="Arial"/>
          <w:sz w:val="20"/>
          <w:szCs w:val="20"/>
        </w:rPr>
        <w:t>Gottau</w:t>
      </w:r>
      <w:proofErr w:type="spellEnd"/>
      <w:r w:rsidR="002D524F">
        <w:rPr>
          <w:rFonts w:ascii="Arial" w:eastAsia="Times New Roman" w:hAnsi="Arial" w:cs="Arial"/>
          <w:sz w:val="20"/>
          <w:szCs w:val="20"/>
        </w:rPr>
        <w:t>, 2013)</w:t>
      </w:r>
      <w:r w:rsidR="00C02549">
        <w:rPr>
          <w:rFonts w:ascii="Arial" w:eastAsia="Times New Roman" w:hAnsi="Arial" w:cs="Arial"/>
          <w:sz w:val="20"/>
          <w:szCs w:val="20"/>
        </w:rPr>
        <w:t>.</w:t>
      </w:r>
    </w:p>
    <w:p w:rsidR="00AC1F0E" w:rsidRDefault="00AC1F0E" w:rsidP="00AC1F0E">
      <w:pPr>
        <w:spacing w:after="0" w:line="240" w:lineRule="auto"/>
        <w:jc w:val="both"/>
        <w:textAlignment w:val="baseline"/>
        <w:rPr>
          <w:rFonts w:ascii="Arial" w:eastAsia="Times New Roman" w:hAnsi="Arial" w:cs="Arial"/>
          <w:sz w:val="20"/>
          <w:szCs w:val="20"/>
        </w:rPr>
      </w:pPr>
      <w:r>
        <w:rPr>
          <w:rFonts w:ascii="Arial" w:eastAsia="Times New Roman" w:hAnsi="Arial" w:cs="Arial"/>
          <w:sz w:val="20"/>
          <w:szCs w:val="20"/>
        </w:rPr>
        <w:t>Otro aspecto a favor, lo constituye la disponibilidad de materia prima (semilla</w:t>
      </w:r>
      <w:r w:rsidR="00CC2F53">
        <w:rPr>
          <w:rFonts w:ascii="Arial" w:eastAsia="Times New Roman" w:hAnsi="Arial" w:cs="Arial"/>
          <w:sz w:val="20"/>
          <w:szCs w:val="20"/>
        </w:rPr>
        <w:t>s</w:t>
      </w:r>
      <w:r>
        <w:rPr>
          <w:rFonts w:ascii="Arial" w:eastAsia="Times New Roman" w:hAnsi="Arial" w:cs="Arial"/>
          <w:sz w:val="20"/>
          <w:szCs w:val="20"/>
        </w:rPr>
        <w:t>), ya que</w:t>
      </w:r>
      <w:r w:rsidR="00712236">
        <w:rPr>
          <w:rFonts w:ascii="Arial" w:eastAsia="Times New Roman" w:hAnsi="Arial" w:cs="Arial"/>
          <w:sz w:val="20"/>
          <w:szCs w:val="20"/>
        </w:rPr>
        <w:t xml:space="preserve"> dicho </w:t>
      </w:r>
      <w:r>
        <w:rPr>
          <w:rFonts w:ascii="Arial" w:eastAsia="Times New Roman" w:hAnsi="Arial" w:cs="Arial"/>
          <w:sz w:val="20"/>
          <w:szCs w:val="20"/>
        </w:rPr>
        <w:t>co</w:t>
      </w:r>
      <w:r w:rsidR="00712236">
        <w:rPr>
          <w:rFonts w:ascii="Arial" w:eastAsia="Times New Roman" w:hAnsi="Arial" w:cs="Arial"/>
          <w:sz w:val="20"/>
          <w:szCs w:val="20"/>
        </w:rPr>
        <w:t>-</w:t>
      </w:r>
      <w:r>
        <w:rPr>
          <w:rFonts w:ascii="Arial" w:eastAsia="Times New Roman" w:hAnsi="Arial" w:cs="Arial"/>
          <w:sz w:val="20"/>
          <w:szCs w:val="20"/>
        </w:rPr>
        <w:t xml:space="preserve">producto se </w:t>
      </w:r>
      <w:r w:rsidR="00443BD8">
        <w:rPr>
          <w:rFonts w:ascii="Arial" w:eastAsia="Times New Roman" w:hAnsi="Arial" w:cs="Arial"/>
          <w:sz w:val="20"/>
          <w:szCs w:val="20"/>
        </w:rPr>
        <w:t xml:space="preserve">descarta </w:t>
      </w:r>
      <w:r w:rsidR="00712236">
        <w:rPr>
          <w:rFonts w:ascii="Arial" w:eastAsia="Times New Roman" w:hAnsi="Arial" w:cs="Arial"/>
          <w:sz w:val="20"/>
          <w:szCs w:val="20"/>
        </w:rPr>
        <w:t xml:space="preserve">de las plantas procesadoras de frutas </w:t>
      </w:r>
      <w:r w:rsidR="00443BD8">
        <w:rPr>
          <w:rFonts w:ascii="Arial" w:eastAsia="Times New Roman" w:hAnsi="Arial" w:cs="Arial"/>
          <w:sz w:val="20"/>
          <w:szCs w:val="20"/>
        </w:rPr>
        <w:t xml:space="preserve">al considerarlo </w:t>
      </w:r>
      <w:r w:rsidR="00712236">
        <w:rPr>
          <w:rFonts w:ascii="Arial" w:eastAsia="Times New Roman" w:hAnsi="Arial" w:cs="Arial"/>
          <w:sz w:val="20"/>
          <w:szCs w:val="20"/>
        </w:rPr>
        <w:t>residuo</w:t>
      </w:r>
      <w:r w:rsidR="00CC2F53">
        <w:rPr>
          <w:rFonts w:ascii="Arial" w:eastAsia="Times New Roman" w:hAnsi="Arial" w:cs="Arial"/>
          <w:sz w:val="20"/>
          <w:szCs w:val="20"/>
        </w:rPr>
        <w:t xml:space="preserve"> </w:t>
      </w:r>
      <w:r>
        <w:rPr>
          <w:rFonts w:ascii="Arial" w:eastAsia="Times New Roman" w:hAnsi="Arial" w:cs="Arial"/>
          <w:sz w:val="20"/>
          <w:szCs w:val="20"/>
        </w:rPr>
        <w:t>de desecho</w:t>
      </w:r>
      <w:r w:rsidR="00CC2F53">
        <w:rPr>
          <w:rFonts w:ascii="Arial" w:eastAsia="Times New Roman" w:hAnsi="Arial" w:cs="Arial"/>
          <w:sz w:val="20"/>
          <w:szCs w:val="20"/>
        </w:rPr>
        <w:t xml:space="preserve"> utilizados en primera instancia como </w:t>
      </w:r>
      <w:r w:rsidR="00712236">
        <w:rPr>
          <w:rFonts w:ascii="Arial" w:eastAsia="Times New Roman" w:hAnsi="Arial" w:cs="Arial"/>
          <w:sz w:val="20"/>
          <w:szCs w:val="20"/>
        </w:rPr>
        <w:t>abono orgánico</w:t>
      </w:r>
      <w:r>
        <w:rPr>
          <w:rFonts w:ascii="Arial" w:eastAsia="Times New Roman" w:hAnsi="Arial" w:cs="Arial"/>
          <w:sz w:val="20"/>
          <w:szCs w:val="20"/>
        </w:rPr>
        <w:t>.</w:t>
      </w:r>
    </w:p>
    <w:p w:rsidR="005959D1" w:rsidRDefault="005959D1" w:rsidP="005959D1">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PALABRAS CLAVE: Co-producto, propiedades nutracéuticas y organoléptica.</w:t>
      </w:r>
    </w:p>
    <w:p w:rsidR="005959D1" w:rsidRDefault="005959D1" w:rsidP="00AC1F0E">
      <w:pPr>
        <w:spacing w:after="0" w:line="240" w:lineRule="auto"/>
        <w:jc w:val="both"/>
        <w:textAlignment w:val="baseline"/>
        <w:rPr>
          <w:rFonts w:ascii="Arial" w:eastAsia="Times New Roman" w:hAnsi="Arial" w:cs="Arial"/>
          <w:sz w:val="20"/>
          <w:szCs w:val="20"/>
        </w:rPr>
      </w:pPr>
    </w:p>
    <w:p w:rsidR="00894844" w:rsidRDefault="005959D1" w:rsidP="000511B8">
      <w:pPr>
        <w:spacing w:after="0" w:line="240" w:lineRule="auto"/>
        <w:jc w:val="both"/>
        <w:rPr>
          <w:rFonts w:ascii="Arial" w:hAnsi="Arial" w:cs="Arial"/>
          <w:color w:val="000000"/>
          <w:sz w:val="20"/>
          <w:szCs w:val="20"/>
        </w:rPr>
      </w:pPr>
      <w:r>
        <w:rPr>
          <w:rFonts w:ascii="Arial" w:hAnsi="Arial" w:cs="Arial"/>
          <w:b/>
          <w:sz w:val="20"/>
          <w:szCs w:val="20"/>
        </w:rPr>
        <w:t>INTRODUCCION</w:t>
      </w:r>
    </w:p>
    <w:p w:rsidR="00F80E99" w:rsidRDefault="00F80E99" w:rsidP="00F80E99">
      <w:pPr>
        <w:spacing w:after="0" w:line="240" w:lineRule="auto"/>
        <w:jc w:val="both"/>
        <w:textAlignment w:val="baseline"/>
        <w:rPr>
          <w:rFonts w:ascii="Arial" w:eastAsia="Times New Roman" w:hAnsi="Arial" w:cs="Arial"/>
          <w:sz w:val="20"/>
          <w:szCs w:val="20"/>
          <w:lang w:eastAsia="es-MX"/>
        </w:rPr>
      </w:pPr>
      <w:r>
        <w:rPr>
          <w:rFonts w:ascii="Arial" w:eastAsia="Times New Roman" w:hAnsi="Arial" w:cs="Arial"/>
          <w:sz w:val="20"/>
          <w:szCs w:val="20"/>
          <w:lang w:eastAsia="es-MX"/>
        </w:rPr>
        <w:t>Principalmente el fruto de la guayaba es consumido en estado fresco, sin embargo en épocas de abundancia se industrializa gran parte de la cosecha, sobre todo los frutos que no cumplen con los estándares de mercado nacional e internacional, dichos excedentes son canalizados a procesos agroindustriales para elaboración de una versátil gama de productos y derivados (</w:t>
      </w:r>
      <w:r w:rsidRPr="00B276AA">
        <w:rPr>
          <w:rFonts w:ascii="Arial" w:eastAsia="Times New Roman" w:hAnsi="Arial" w:cs="Arial"/>
          <w:sz w:val="20"/>
          <w:szCs w:val="20"/>
          <w:lang w:eastAsia="es-MX"/>
        </w:rPr>
        <w:t>jugo, néctar, ate, mermelada, licor de guayaba y dulces diversos</w:t>
      </w:r>
      <w:r>
        <w:rPr>
          <w:rFonts w:ascii="Arial" w:eastAsia="Times New Roman" w:hAnsi="Arial" w:cs="Arial"/>
          <w:sz w:val="20"/>
          <w:szCs w:val="20"/>
          <w:lang w:eastAsia="es-MX"/>
        </w:rPr>
        <w:t xml:space="preserve">). </w:t>
      </w:r>
      <w:r w:rsidRPr="00B276AA">
        <w:rPr>
          <w:rFonts w:ascii="Arial" w:eastAsia="Times New Roman" w:hAnsi="Arial" w:cs="Arial"/>
          <w:sz w:val="20"/>
          <w:szCs w:val="20"/>
          <w:lang w:eastAsia="es-MX"/>
        </w:rPr>
        <w:t xml:space="preserve">Durante </w:t>
      </w:r>
      <w:r>
        <w:rPr>
          <w:rFonts w:ascii="Arial" w:eastAsia="Times New Roman" w:hAnsi="Arial" w:cs="Arial"/>
          <w:sz w:val="20"/>
          <w:szCs w:val="20"/>
          <w:lang w:eastAsia="es-MX"/>
        </w:rPr>
        <w:t xml:space="preserve">su procesamiento solamente </w:t>
      </w:r>
      <w:r w:rsidRPr="00B276AA">
        <w:rPr>
          <w:rFonts w:ascii="Arial" w:eastAsia="Times New Roman" w:hAnsi="Arial" w:cs="Arial"/>
          <w:sz w:val="20"/>
          <w:szCs w:val="20"/>
          <w:lang w:eastAsia="es-MX"/>
        </w:rPr>
        <w:t>se utiliza</w:t>
      </w:r>
      <w:r>
        <w:rPr>
          <w:rFonts w:ascii="Arial" w:eastAsia="Times New Roman" w:hAnsi="Arial" w:cs="Arial"/>
          <w:sz w:val="20"/>
          <w:szCs w:val="20"/>
          <w:lang w:eastAsia="es-MX"/>
        </w:rPr>
        <w:t xml:space="preserve"> </w:t>
      </w:r>
      <w:r w:rsidRPr="00B276AA">
        <w:rPr>
          <w:rFonts w:ascii="Arial" w:eastAsia="Times New Roman" w:hAnsi="Arial" w:cs="Arial"/>
          <w:sz w:val="20"/>
          <w:szCs w:val="20"/>
          <w:lang w:eastAsia="es-MX"/>
        </w:rPr>
        <w:t>la pulpa</w:t>
      </w:r>
      <w:r>
        <w:rPr>
          <w:rFonts w:ascii="Arial" w:eastAsia="Times New Roman" w:hAnsi="Arial" w:cs="Arial"/>
          <w:sz w:val="20"/>
          <w:szCs w:val="20"/>
          <w:lang w:eastAsia="es-MX"/>
        </w:rPr>
        <w:t xml:space="preserve"> (epicarpio y mesocarpio) la cual represente aproximadamente el 40% del pericarpio (fruto y semilla),</w:t>
      </w:r>
      <w:r w:rsidRPr="00B276AA">
        <w:rPr>
          <w:rFonts w:ascii="Arial" w:eastAsia="Times New Roman" w:hAnsi="Arial" w:cs="Arial"/>
          <w:sz w:val="20"/>
          <w:szCs w:val="20"/>
          <w:lang w:eastAsia="es-MX"/>
        </w:rPr>
        <w:t xml:space="preserve"> quedando </w:t>
      </w:r>
      <w:r>
        <w:rPr>
          <w:rFonts w:ascii="Arial" w:eastAsia="Times New Roman" w:hAnsi="Arial" w:cs="Arial"/>
          <w:sz w:val="20"/>
          <w:szCs w:val="20"/>
          <w:lang w:eastAsia="es-MX"/>
        </w:rPr>
        <w:t xml:space="preserve">el 60% restante </w:t>
      </w:r>
      <w:r w:rsidRPr="00B276AA">
        <w:rPr>
          <w:rFonts w:ascii="Arial" w:eastAsia="Times New Roman" w:hAnsi="Arial" w:cs="Arial"/>
          <w:sz w:val="20"/>
          <w:szCs w:val="20"/>
          <w:lang w:eastAsia="es-MX"/>
        </w:rPr>
        <w:t>como co-producto (</w:t>
      </w:r>
      <w:r>
        <w:rPr>
          <w:rFonts w:ascii="Arial" w:eastAsia="Times New Roman" w:hAnsi="Arial" w:cs="Arial"/>
          <w:sz w:val="20"/>
          <w:szCs w:val="20"/>
          <w:lang w:eastAsia="es-MX"/>
        </w:rPr>
        <w:t xml:space="preserve">endocarpio y </w:t>
      </w:r>
      <w:r w:rsidRPr="00B276AA">
        <w:rPr>
          <w:rFonts w:ascii="Arial" w:eastAsia="Times New Roman" w:hAnsi="Arial" w:cs="Arial"/>
          <w:sz w:val="20"/>
          <w:szCs w:val="20"/>
          <w:lang w:eastAsia="es-MX"/>
        </w:rPr>
        <w:t>semilla)</w:t>
      </w:r>
      <w:r>
        <w:rPr>
          <w:rFonts w:ascii="Arial" w:eastAsia="Times New Roman" w:hAnsi="Arial" w:cs="Arial"/>
          <w:sz w:val="20"/>
          <w:szCs w:val="20"/>
          <w:lang w:eastAsia="es-MX"/>
        </w:rPr>
        <w:t xml:space="preserve"> derivado del proceso agroindustrial</w:t>
      </w:r>
      <w:r w:rsidRPr="00B276AA">
        <w:rPr>
          <w:rFonts w:ascii="Arial" w:eastAsia="Times New Roman" w:hAnsi="Arial" w:cs="Arial"/>
          <w:sz w:val="20"/>
          <w:szCs w:val="20"/>
          <w:lang w:eastAsia="es-MX"/>
        </w:rPr>
        <w:t>.</w:t>
      </w:r>
    </w:p>
    <w:p w:rsidR="0083430C" w:rsidRPr="0083430C" w:rsidRDefault="0083430C" w:rsidP="0083430C">
      <w:pPr>
        <w:spacing w:after="0" w:line="240" w:lineRule="auto"/>
        <w:jc w:val="both"/>
        <w:rPr>
          <w:rFonts w:ascii="Arial" w:hAnsi="Arial" w:cs="Arial"/>
          <w:sz w:val="20"/>
          <w:szCs w:val="20"/>
        </w:rPr>
      </w:pPr>
      <w:r w:rsidRPr="0083430C">
        <w:rPr>
          <w:rFonts w:ascii="Arial" w:hAnsi="Arial" w:cs="Arial"/>
          <w:sz w:val="20"/>
          <w:szCs w:val="20"/>
        </w:rPr>
        <w:t xml:space="preserve">Las semillas contienen cantidades variables de </w:t>
      </w:r>
      <w:r>
        <w:rPr>
          <w:rFonts w:ascii="Arial" w:hAnsi="Arial" w:cs="Arial"/>
          <w:sz w:val="20"/>
          <w:szCs w:val="20"/>
        </w:rPr>
        <w:t>compuestos esenciales</w:t>
      </w:r>
      <w:r w:rsidRPr="0083430C">
        <w:rPr>
          <w:rFonts w:ascii="Arial" w:hAnsi="Arial" w:cs="Arial"/>
          <w:sz w:val="20"/>
          <w:szCs w:val="20"/>
        </w:rPr>
        <w:t xml:space="preserve"> que las plantas utilizan para su germinación y establecimiento en </w:t>
      </w:r>
      <w:r>
        <w:rPr>
          <w:rFonts w:ascii="Arial" w:hAnsi="Arial" w:cs="Arial"/>
          <w:sz w:val="20"/>
          <w:szCs w:val="20"/>
        </w:rPr>
        <w:t>el sustrato mineral</w:t>
      </w:r>
      <w:r w:rsidRPr="0083430C">
        <w:rPr>
          <w:rFonts w:ascii="Arial" w:hAnsi="Arial" w:cs="Arial"/>
          <w:sz w:val="20"/>
          <w:szCs w:val="20"/>
        </w:rPr>
        <w:t xml:space="preserve">. Estos </w:t>
      </w:r>
      <w:r w:rsidR="005E74FA">
        <w:rPr>
          <w:rFonts w:ascii="Arial" w:hAnsi="Arial" w:cs="Arial"/>
          <w:sz w:val="20"/>
          <w:szCs w:val="20"/>
        </w:rPr>
        <w:t xml:space="preserve">compuestos nutricios </w:t>
      </w:r>
      <w:r w:rsidRPr="0083430C">
        <w:rPr>
          <w:rFonts w:ascii="Arial" w:hAnsi="Arial" w:cs="Arial"/>
          <w:sz w:val="20"/>
          <w:szCs w:val="20"/>
        </w:rPr>
        <w:t xml:space="preserve">pueden ser utilizados por el hombre en lugar de ser desechados sin ninguna utilidad (Lawrence </w:t>
      </w:r>
      <w:r>
        <w:rPr>
          <w:rFonts w:ascii="Arial" w:hAnsi="Arial" w:cs="Arial"/>
          <w:i/>
          <w:sz w:val="20"/>
          <w:szCs w:val="20"/>
        </w:rPr>
        <w:t>et al</w:t>
      </w:r>
      <w:r w:rsidRPr="0083430C">
        <w:rPr>
          <w:rFonts w:ascii="Arial" w:hAnsi="Arial" w:cs="Arial"/>
          <w:sz w:val="20"/>
          <w:szCs w:val="20"/>
        </w:rPr>
        <w:t xml:space="preserve">, 1990); para conocer su posible utilidad es importante estudiar la composición y cantidad de nutrientes tales como proteínas, carbohidratos, lípidos y fibra, y en base a las cantidades y </w:t>
      </w:r>
      <w:r w:rsidRPr="0083430C">
        <w:rPr>
          <w:rFonts w:ascii="Arial" w:hAnsi="Arial" w:cs="Arial"/>
          <w:sz w:val="20"/>
          <w:szCs w:val="20"/>
        </w:rPr>
        <w:lastRenderedPageBreak/>
        <w:t>características propias que presenten buscarles alguna posibilidad de uso</w:t>
      </w:r>
      <w:r>
        <w:rPr>
          <w:rFonts w:ascii="Arial" w:hAnsi="Arial" w:cs="Arial"/>
          <w:sz w:val="20"/>
          <w:szCs w:val="20"/>
        </w:rPr>
        <w:t xml:space="preserve"> (Vasco-Méndez </w:t>
      </w:r>
      <w:r>
        <w:rPr>
          <w:rFonts w:ascii="Arial" w:hAnsi="Arial" w:cs="Arial"/>
          <w:i/>
          <w:sz w:val="20"/>
          <w:szCs w:val="20"/>
        </w:rPr>
        <w:t>et al</w:t>
      </w:r>
      <w:r>
        <w:rPr>
          <w:rFonts w:ascii="Arial" w:hAnsi="Arial" w:cs="Arial"/>
          <w:sz w:val="20"/>
          <w:szCs w:val="20"/>
        </w:rPr>
        <w:t>, 2005)</w:t>
      </w:r>
      <w:r w:rsidRPr="0083430C">
        <w:rPr>
          <w:rFonts w:ascii="Arial" w:hAnsi="Arial" w:cs="Arial"/>
          <w:sz w:val="20"/>
          <w:szCs w:val="20"/>
        </w:rPr>
        <w:t xml:space="preserve"> </w:t>
      </w:r>
    </w:p>
    <w:p w:rsidR="0063351D" w:rsidRPr="00B276AA" w:rsidRDefault="0063351D" w:rsidP="0063351D">
      <w:pPr>
        <w:spacing w:after="0" w:line="240" w:lineRule="auto"/>
        <w:jc w:val="both"/>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 xml:space="preserve">La semilla de </w:t>
      </w:r>
      <w:r w:rsidR="004D248E">
        <w:rPr>
          <w:rFonts w:ascii="Arial" w:eastAsia="Times New Roman" w:hAnsi="Arial" w:cs="Arial"/>
          <w:sz w:val="20"/>
          <w:szCs w:val="20"/>
          <w:lang w:eastAsia="es-MX"/>
        </w:rPr>
        <w:t>g</w:t>
      </w:r>
      <w:r w:rsidRPr="00B276AA">
        <w:rPr>
          <w:rFonts w:ascii="Arial" w:eastAsia="Times New Roman" w:hAnsi="Arial" w:cs="Arial"/>
          <w:sz w:val="20"/>
          <w:szCs w:val="20"/>
          <w:lang w:eastAsia="es-MX"/>
        </w:rPr>
        <w:t>uayaba es una parte de la fruta que contiene grandes cantidades de fibra</w:t>
      </w:r>
      <w:r>
        <w:rPr>
          <w:rFonts w:ascii="Arial" w:eastAsia="Times New Roman" w:hAnsi="Arial" w:cs="Arial"/>
          <w:sz w:val="20"/>
          <w:szCs w:val="20"/>
          <w:lang w:eastAsia="es-MX"/>
        </w:rPr>
        <w:t xml:space="preserve"> (80%)</w:t>
      </w:r>
      <w:r w:rsidR="004D248E">
        <w:rPr>
          <w:rFonts w:ascii="Arial" w:eastAsia="Times New Roman" w:hAnsi="Arial" w:cs="Arial"/>
          <w:sz w:val="20"/>
          <w:szCs w:val="20"/>
          <w:lang w:eastAsia="es-MX"/>
        </w:rPr>
        <w:t>,</w:t>
      </w:r>
      <w:r w:rsidR="0083430C">
        <w:rPr>
          <w:rFonts w:ascii="Arial" w:eastAsia="Times New Roman" w:hAnsi="Arial" w:cs="Arial"/>
          <w:sz w:val="20"/>
          <w:szCs w:val="20"/>
          <w:lang w:eastAsia="es-MX"/>
        </w:rPr>
        <w:t xml:space="preserve"> </w:t>
      </w:r>
      <w:r w:rsidRPr="00B276AA">
        <w:rPr>
          <w:rFonts w:ascii="Arial" w:eastAsia="Times New Roman" w:hAnsi="Arial" w:cs="Arial"/>
          <w:sz w:val="20"/>
          <w:szCs w:val="20"/>
          <w:lang w:eastAsia="es-MX"/>
        </w:rPr>
        <w:t xml:space="preserve">que en la industria alimentaria no siempre se utiliza para la </w:t>
      </w:r>
      <w:r w:rsidR="004D248E">
        <w:rPr>
          <w:rFonts w:ascii="Arial" w:eastAsia="Times New Roman" w:hAnsi="Arial" w:cs="Arial"/>
          <w:sz w:val="20"/>
          <w:szCs w:val="20"/>
          <w:lang w:eastAsia="es-MX"/>
        </w:rPr>
        <w:t xml:space="preserve">elaboración </w:t>
      </w:r>
      <w:r w:rsidRPr="00B276AA">
        <w:rPr>
          <w:rFonts w:ascii="Arial" w:eastAsia="Times New Roman" w:hAnsi="Arial" w:cs="Arial"/>
          <w:sz w:val="20"/>
          <w:szCs w:val="20"/>
          <w:lang w:eastAsia="es-MX"/>
        </w:rPr>
        <w:t>de productos</w:t>
      </w:r>
      <w:r w:rsidR="004D248E">
        <w:rPr>
          <w:rFonts w:ascii="Arial" w:eastAsia="Times New Roman" w:hAnsi="Arial" w:cs="Arial"/>
          <w:sz w:val="20"/>
          <w:szCs w:val="20"/>
          <w:lang w:eastAsia="es-MX"/>
        </w:rPr>
        <w:t xml:space="preserve"> con valor agregado</w:t>
      </w:r>
      <w:r w:rsidRPr="00B276AA">
        <w:rPr>
          <w:rFonts w:ascii="Arial" w:eastAsia="Times New Roman" w:hAnsi="Arial" w:cs="Arial"/>
          <w:sz w:val="20"/>
          <w:szCs w:val="20"/>
          <w:lang w:eastAsia="es-MX"/>
        </w:rPr>
        <w:t xml:space="preserve">; </w:t>
      </w:r>
      <w:r w:rsidR="005E74FA">
        <w:rPr>
          <w:rFonts w:ascii="Arial" w:eastAsia="Times New Roman" w:hAnsi="Arial" w:cs="Arial"/>
          <w:sz w:val="20"/>
          <w:szCs w:val="20"/>
          <w:lang w:eastAsia="es-MX"/>
        </w:rPr>
        <w:t>lo cual abre un nicho de</w:t>
      </w:r>
      <w:r w:rsidRPr="00B276AA">
        <w:rPr>
          <w:rFonts w:ascii="Arial" w:eastAsia="Times New Roman" w:hAnsi="Arial" w:cs="Arial"/>
          <w:sz w:val="20"/>
          <w:szCs w:val="20"/>
          <w:lang w:eastAsia="es-MX"/>
        </w:rPr>
        <w:t xml:space="preserve"> oportunidad </w:t>
      </w:r>
      <w:r w:rsidR="005E74FA">
        <w:rPr>
          <w:rFonts w:ascii="Arial" w:eastAsia="Times New Roman" w:hAnsi="Arial" w:cs="Arial"/>
          <w:sz w:val="20"/>
          <w:szCs w:val="20"/>
          <w:lang w:eastAsia="es-MX"/>
        </w:rPr>
        <w:t>para</w:t>
      </w:r>
      <w:r w:rsidRPr="00B276AA">
        <w:rPr>
          <w:rFonts w:ascii="Arial" w:eastAsia="Times New Roman" w:hAnsi="Arial" w:cs="Arial"/>
          <w:sz w:val="20"/>
          <w:szCs w:val="20"/>
          <w:lang w:eastAsia="es-MX"/>
        </w:rPr>
        <w:t xml:space="preserve"> la elaboración de harina y así contribuir a la optimización de su uso</w:t>
      </w:r>
      <w:r w:rsidR="00773A4D">
        <w:rPr>
          <w:rFonts w:ascii="Arial" w:eastAsia="Times New Roman" w:hAnsi="Arial" w:cs="Arial"/>
          <w:sz w:val="20"/>
          <w:szCs w:val="20"/>
          <w:lang w:eastAsia="es-MX"/>
        </w:rPr>
        <w:t xml:space="preserve"> como fibra dietética: </w:t>
      </w:r>
      <w:r w:rsidRPr="00B276AA">
        <w:rPr>
          <w:rFonts w:ascii="Arial" w:eastAsia="Times New Roman" w:hAnsi="Arial" w:cs="Arial"/>
          <w:sz w:val="20"/>
          <w:szCs w:val="20"/>
          <w:lang w:eastAsia="es-MX"/>
        </w:rPr>
        <w:t> </w:t>
      </w:r>
    </w:p>
    <w:p w:rsidR="0063351D" w:rsidRPr="0063351D" w:rsidRDefault="0063351D" w:rsidP="0063351D">
      <w:pPr>
        <w:pStyle w:val="Prrafodelista"/>
        <w:numPr>
          <w:ilvl w:val="0"/>
          <w:numId w:val="8"/>
        </w:numPr>
        <w:spacing w:after="0" w:line="240" w:lineRule="auto"/>
        <w:jc w:val="both"/>
        <w:textAlignment w:val="baseline"/>
        <w:rPr>
          <w:rFonts w:ascii="Arial" w:eastAsia="Times New Roman" w:hAnsi="Arial" w:cs="Arial"/>
          <w:sz w:val="20"/>
          <w:szCs w:val="20"/>
        </w:rPr>
      </w:pPr>
      <w:r w:rsidRPr="0063351D">
        <w:rPr>
          <w:rFonts w:ascii="Arial" w:eastAsia="Times New Roman" w:hAnsi="Arial" w:cs="Arial"/>
          <w:sz w:val="20"/>
          <w:szCs w:val="20"/>
        </w:rPr>
        <w:t xml:space="preserve">Mejora de la función intestinal, regulando la digestión, previniendo el estreñimiento y la enfermedad </w:t>
      </w:r>
      <w:proofErr w:type="spellStart"/>
      <w:r w:rsidRPr="0063351D">
        <w:rPr>
          <w:rFonts w:ascii="Arial" w:eastAsia="Times New Roman" w:hAnsi="Arial" w:cs="Arial"/>
          <w:sz w:val="20"/>
          <w:szCs w:val="20"/>
        </w:rPr>
        <w:t>diverticular</w:t>
      </w:r>
      <w:proofErr w:type="spellEnd"/>
      <w:r w:rsidRPr="0063351D">
        <w:rPr>
          <w:rFonts w:ascii="Arial" w:eastAsia="Times New Roman" w:hAnsi="Arial" w:cs="Arial"/>
          <w:sz w:val="20"/>
          <w:szCs w:val="20"/>
        </w:rPr>
        <w:t>. </w:t>
      </w:r>
    </w:p>
    <w:p w:rsidR="0063351D" w:rsidRPr="0063351D" w:rsidRDefault="0063351D" w:rsidP="0063351D">
      <w:pPr>
        <w:pStyle w:val="Prrafodelista"/>
        <w:numPr>
          <w:ilvl w:val="0"/>
          <w:numId w:val="8"/>
        </w:numPr>
        <w:spacing w:after="0" w:line="240" w:lineRule="auto"/>
        <w:jc w:val="both"/>
        <w:textAlignment w:val="baseline"/>
        <w:rPr>
          <w:rFonts w:ascii="Arial" w:eastAsia="Times New Roman" w:hAnsi="Arial" w:cs="Arial"/>
          <w:sz w:val="20"/>
          <w:szCs w:val="20"/>
        </w:rPr>
      </w:pPr>
      <w:r w:rsidRPr="0063351D">
        <w:rPr>
          <w:rFonts w:ascii="Arial" w:eastAsia="Times New Roman" w:hAnsi="Arial" w:cs="Arial"/>
          <w:sz w:val="20"/>
          <w:szCs w:val="20"/>
        </w:rPr>
        <w:t>Mejora la absorción de hidratos de carbono. </w:t>
      </w:r>
    </w:p>
    <w:p w:rsidR="00773A4D" w:rsidRDefault="0063351D" w:rsidP="0063351D">
      <w:pPr>
        <w:pStyle w:val="Prrafodelista"/>
        <w:numPr>
          <w:ilvl w:val="0"/>
          <w:numId w:val="8"/>
        </w:numPr>
        <w:spacing w:after="0" w:line="240" w:lineRule="auto"/>
        <w:jc w:val="both"/>
        <w:textAlignment w:val="baseline"/>
        <w:rPr>
          <w:rFonts w:ascii="Arial" w:eastAsia="Times New Roman" w:hAnsi="Arial" w:cs="Arial"/>
          <w:sz w:val="20"/>
          <w:szCs w:val="20"/>
        </w:rPr>
      </w:pPr>
      <w:r w:rsidRPr="0063351D">
        <w:rPr>
          <w:rFonts w:ascii="Arial" w:eastAsia="Times New Roman" w:hAnsi="Arial" w:cs="Arial"/>
          <w:sz w:val="20"/>
          <w:szCs w:val="20"/>
        </w:rPr>
        <w:t>Reduce los niveles de glucosa y mejora los perfiles de líquidos.</w:t>
      </w:r>
    </w:p>
    <w:p w:rsidR="0063351D" w:rsidRPr="0063351D" w:rsidRDefault="00773A4D" w:rsidP="0063351D">
      <w:pPr>
        <w:pStyle w:val="Prrafodelista"/>
        <w:numPr>
          <w:ilvl w:val="0"/>
          <w:numId w:val="8"/>
        </w:numPr>
        <w:spacing w:after="0" w:line="240" w:lineRule="auto"/>
        <w:jc w:val="both"/>
        <w:textAlignment w:val="baseline"/>
        <w:rPr>
          <w:rFonts w:ascii="Arial" w:eastAsia="Times New Roman" w:hAnsi="Arial" w:cs="Arial"/>
          <w:sz w:val="20"/>
          <w:szCs w:val="20"/>
        </w:rPr>
      </w:pPr>
      <w:r>
        <w:rPr>
          <w:rFonts w:ascii="Arial" w:eastAsia="Times New Roman" w:hAnsi="Arial" w:cs="Arial"/>
          <w:sz w:val="20"/>
          <w:szCs w:val="20"/>
          <w:lang w:eastAsia="es-MX"/>
        </w:rPr>
        <w:t>L</w:t>
      </w:r>
      <w:r w:rsidRPr="00B276AA">
        <w:rPr>
          <w:rFonts w:ascii="Arial" w:eastAsia="Times New Roman" w:hAnsi="Arial" w:cs="Arial"/>
          <w:sz w:val="20"/>
          <w:szCs w:val="20"/>
          <w:lang w:eastAsia="es-MX"/>
        </w:rPr>
        <w:t xml:space="preserve">a fibra aumenta el volumen de la dieta sin añadir calorías, </w:t>
      </w:r>
      <w:r>
        <w:rPr>
          <w:rFonts w:ascii="Arial" w:eastAsia="Times New Roman" w:hAnsi="Arial" w:cs="Arial"/>
          <w:sz w:val="20"/>
          <w:szCs w:val="20"/>
          <w:lang w:eastAsia="es-MX"/>
        </w:rPr>
        <w:t xml:space="preserve">lo que </w:t>
      </w:r>
      <w:r w:rsidRPr="00B276AA">
        <w:rPr>
          <w:rFonts w:ascii="Arial" w:eastAsia="Times New Roman" w:hAnsi="Arial" w:cs="Arial"/>
          <w:sz w:val="20"/>
          <w:szCs w:val="20"/>
          <w:lang w:eastAsia="es-MX"/>
        </w:rPr>
        <w:t>puede</w:t>
      </w:r>
      <w:r>
        <w:rPr>
          <w:rFonts w:ascii="Arial" w:eastAsia="Times New Roman" w:hAnsi="Arial" w:cs="Arial"/>
          <w:sz w:val="20"/>
          <w:szCs w:val="20"/>
          <w:lang w:eastAsia="es-MX"/>
        </w:rPr>
        <w:t xml:space="preserve"> </w:t>
      </w:r>
      <w:r w:rsidRPr="00B276AA">
        <w:rPr>
          <w:rFonts w:ascii="Arial" w:eastAsia="Times New Roman" w:hAnsi="Arial" w:cs="Arial"/>
          <w:sz w:val="20"/>
          <w:szCs w:val="20"/>
          <w:lang w:eastAsia="es-MX"/>
        </w:rPr>
        <w:t xml:space="preserve">tener un efecto </w:t>
      </w:r>
      <w:proofErr w:type="spellStart"/>
      <w:r w:rsidRPr="00B276AA">
        <w:rPr>
          <w:rFonts w:ascii="Arial" w:eastAsia="Times New Roman" w:hAnsi="Arial" w:cs="Arial"/>
          <w:sz w:val="20"/>
          <w:szCs w:val="20"/>
          <w:lang w:eastAsia="es-MX"/>
        </w:rPr>
        <w:t>saciante</w:t>
      </w:r>
      <w:proofErr w:type="spellEnd"/>
      <w:r w:rsidRPr="00B276AA">
        <w:rPr>
          <w:rFonts w:ascii="Arial" w:eastAsia="Times New Roman" w:hAnsi="Arial" w:cs="Arial"/>
          <w:sz w:val="20"/>
          <w:szCs w:val="20"/>
          <w:lang w:eastAsia="es-MX"/>
        </w:rPr>
        <w:t xml:space="preserve"> y ayudar así a controlar el peso</w:t>
      </w:r>
    </w:p>
    <w:p w:rsidR="00F80E99" w:rsidRDefault="0063351D" w:rsidP="00F80E99">
      <w:pPr>
        <w:spacing w:after="0" w:line="240" w:lineRule="auto"/>
        <w:jc w:val="both"/>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 xml:space="preserve">Esta harina es un producto que puede contar con aceptación no solo </w:t>
      </w:r>
      <w:r w:rsidR="00773A4D">
        <w:rPr>
          <w:rFonts w:ascii="Arial" w:eastAsia="Times New Roman" w:hAnsi="Arial" w:cs="Arial"/>
          <w:sz w:val="20"/>
          <w:szCs w:val="20"/>
          <w:lang w:eastAsia="es-MX"/>
        </w:rPr>
        <w:t>d</w:t>
      </w:r>
      <w:r w:rsidRPr="00B276AA">
        <w:rPr>
          <w:rFonts w:ascii="Arial" w:eastAsia="Times New Roman" w:hAnsi="Arial" w:cs="Arial"/>
          <w:sz w:val="20"/>
          <w:szCs w:val="20"/>
          <w:lang w:eastAsia="es-MX"/>
        </w:rPr>
        <w:t>el público en general, sino también en la industria panificadora, añadiendo valor agregado a los productos que</w:t>
      </w:r>
      <w:r w:rsidR="00773A4D">
        <w:rPr>
          <w:rFonts w:ascii="Arial" w:eastAsia="Times New Roman" w:hAnsi="Arial" w:cs="Arial"/>
          <w:sz w:val="20"/>
          <w:szCs w:val="20"/>
          <w:lang w:eastAsia="es-MX"/>
        </w:rPr>
        <w:t xml:space="preserve"> elabora</w:t>
      </w:r>
      <w:r w:rsidR="004A73B8">
        <w:rPr>
          <w:rFonts w:ascii="Arial" w:eastAsia="Times New Roman" w:hAnsi="Arial" w:cs="Arial"/>
          <w:sz w:val="20"/>
          <w:szCs w:val="20"/>
          <w:lang w:eastAsia="es-MX"/>
        </w:rPr>
        <w:t>n</w:t>
      </w:r>
      <w:r>
        <w:rPr>
          <w:rFonts w:ascii="Arial" w:eastAsia="Times New Roman" w:hAnsi="Arial" w:cs="Arial"/>
          <w:sz w:val="20"/>
          <w:szCs w:val="20"/>
          <w:lang w:eastAsia="es-MX"/>
        </w:rPr>
        <w:t xml:space="preserve">, </w:t>
      </w:r>
      <w:r w:rsidR="00773A4D">
        <w:rPr>
          <w:rFonts w:ascii="Arial" w:eastAsia="Times New Roman" w:hAnsi="Arial" w:cs="Arial"/>
          <w:sz w:val="20"/>
          <w:szCs w:val="20"/>
          <w:lang w:eastAsia="es-MX"/>
        </w:rPr>
        <w:t xml:space="preserve">hecho que nos </w:t>
      </w:r>
      <w:r w:rsidR="00F80E99">
        <w:rPr>
          <w:rFonts w:ascii="Arial" w:eastAsia="Times New Roman" w:hAnsi="Arial" w:cs="Arial"/>
          <w:sz w:val="20"/>
          <w:szCs w:val="20"/>
          <w:lang w:eastAsia="es-MX"/>
        </w:rPr>
        <w:t xml:space="preserve">permite </w:t>
      </w:r>
      <w:r w:rsidR="00773A4D">
        <w:rPr>
          <w:rFonts w:ascii="Arial" w:eastAsia="Times New Roman" w:hAnsi="Arial" w:cs="Arial"/>
          <w:sz w:val="20"/>
          <w:szCs w:val="20"/>
          <w:lang w:eastAsia="es-MX"/>
        </w:rPr>
        <w:t xml:space="preserve">corroborar </w:t>
      </w:r>
      <w:r w:rsidR="00F80E99">
        <w:rPr>
          <w:rFonts w:ascii="Arial" w:eastAsia="Times New Roman" w:hAnsi="Arial" w:cs="Arial"/>
          <w:sz w:val="20"/>
          <w:szCs w:val="20"/>
          <w:lang w:eastAsia="es-MX"/>
        </w:rPr>
        <w:t>la factible del aprovechamiento integral del fruto.</w:t>
      </w:r>
    </w:p>
    <w:p w:rsidR="00F80E99" w:rsidRDefault="00F80E99" w:rsidP="00F80E99">
      <w:pPr>
        <w:spacing w:after="0" w:line="240" w:lineRule="auto"/>
        <w:jc w:val="both"/>
        <w:textAlignment w:val="baseline"/>
        <w:rPr>
          <w:rFonts w:ascii="Arial" w:eastAsia="Times New Roman" w:hAnsi="Arial" w:cs="Arial"/>
          <w:sz w:val="20"/>
          <w:szCs w:val="20"/>
        </w:rPr>
      </w:pPr>
      <w:r w:rsidRPr="00B276AA">
        <w:rPr>
          <w:rFonts w:ascii="Arial" w:eastAsia="Times New Roman" w:hAnsi="Arial" w:cs="Arial"/>
          <w:sz w:val="20"/>
          <w:szCs w:val="20"/>
        </w:rPr>
        <w:t xml:space="preserve">El producto </w:t>
      </w:r>
      <w:r>
        <w:rPr>
          <w:rFonts w:ascii="Arial" w:eastAsia="Times New Roman" w:hAnsi="Arial" w:cs="Arial"/>
          <w:sz w:val="20"/>
          <w:szCs w:val="20"/>
        </w:rPr>
        <w:t xml:space="preserve">comercial generado se obtiene mediante operaciones unitarias básicas que van desde </w:t>
      </w:r>
      <w:r w:rsidRPr="00B276AA">
        <w:rPr>
          <w:rFonts w:ascii="Arial" w:eastAsia="Times New Roman" w:hAnsi="Arial" w:cs="Arial"/>
          <w:sz w:val="20"/>
          <w:szCs w:val="20"/>
        </w:rPr>
        <w:t>la deshidratación</w:t>
      </w:r>
      <w:r>
        <w:rPr>
          <w:rFonts w:ascii="Arial" w:eastAsia="Times New Roman" w:hAnsi="Arial" w:cs="Arial"/>
          <w:sz w:val="20"/>
          <w:szCs w:val="20"/>
        </w:rPr>
        <w:t xml:space="preserve"> de la materia prima </w:t>
      </w:r>
      <w:r w:rsidRPr="00B276AA">
        <w:rPr>
          <w:rFonts w:ascii="Arial" w:eastAsia="Times New Roman" w:hAnsi="Arial" w:cs="Arial"/>
          <w:sz w:val="20"/>
          <w:szCs w:val="20"/>
        </w:rPr>
        <w:t xml:space="preserve">hasta </w:t>
      </w:r>
      <w:r>
        <w:rPr>
          <w:rFonts w:ascii="Arial" w:eastAsia="Times New Roman" w:hAnsi="Arial" w:cs="Arial"/>
          <w:sz w:val="20"/>
          <w:szCs w:val="20"/>
        </w:rPr>
        <w:t xml:space="preserve">su ulterior envasado, donde los aspectos relevantes considerados fueron; </w:t>
      </w:r>
      <w:r w:rsidRPr="00B276AA">
        <w:rPr>
          <w:rFonts w:ascii="Arial" w:eastAsia="Times New Roman" w:hAnsi="Arial" w:cs="Arial"/>
          <w:sz w:val="20"/>
          <w:szCs w:val="20"/>
        </w:rPr>
        <w:t>tamaño de partícula (1mm), cantidad de humedad extraída y propiedades organolépticas y nutricionales.</w:t>
      </w:r>
    </w:p>
    <w:p w:rsidR="00B276AA" w:rsidRPr="00FE560B" w:rsidRDefault="00B276AA" w:rsidP="00B276AA">
      <w:pPr>
        <w:spacing w:after="0" w:line="240" w:lineRule="auto"/>
        <w:jc w:val="both"/>
        <w:rPr>
          <w:rFonts w:ascii="Arial" w:eastAsia="Times New Roman" w:hAnsi="Arial" w:cs="Arial"/>
          <w:b/>
          <w:bCs/>
          <w:sz w:val="20"/>
          <w:szCs w:val="20"/>
          <w:lang w:eastAsia="es-MX"/>
        </w:rPr>
      </w:pPr>
    </w:p>
    <w:p w:rsidR="00BA17A2" w:rsidRDefault="00BA17A2" w:rsidP="00BA17A2">
      <w:pPr>
        <w:spacing w:after="0" w:line="240" w:lineRule="auto"/>
        <w:jc w:val="both"/>
        <w:rPr>
          <w:rFonts w:ascii="Arial" w:hAnsi="Arial" w:cs="Arial"/>
          <w:color w:val="000000"/>
          <w:sz w:val="20"/>
          <w:szCs w:val="20"/>
        </w:rPr>
      </w:pPr>
      <w:r>
        <w:rPr>
          <w:rFonts w:ascii="Arial" w:hAnsi="Arial" w:cs="Arial"/>
          <w:b/>
          <w:sz w:val="20"/>
          <w:szCs w:val="20"/>
        </w:rPr>
        <w:t>MARCO TEORÍCO</w:t>
      </w:r>
    </w:p>
    <w:p w:rsidR="00E932B8" w:rsidRPr="00EF4954" w:rsidRDefault="00E01850" w:rsidP="00E932B8">
      <w:pPr>
        <w:spacing w:after="0" w:line="240" w:lineRule="auto"/>
        <w:jc w:val="both"/>
        <w:rPr>
          <w:rFonts w:ascii="Arial" w:hAnsi="Arial" w:cs="Arial"/>
          <w:sz w:val="20"/>
          <w:szCs w:val="20"/>
        </w:rPr>
      </w:pPr>
      <w:r>
        <w:rPr>
          <w:rFonts w:ascii="Arial" w:hAnsi="Arial" w:cs="Arial"/>
          <w:sz w:val="20"/>
          <w:szCs w:val="20"/>
        </w:rPr>
        <w:t xml:space="preserve">Conforme a resultados del análisis proximal practicado por Vasco-Méndez y colaboradores (2005) </w:t>
      </w:r>
      <w:r w:rsidR="00EF4954" w:rsidRPr="00EF4954">
        <w:rPr>
          <w:rFonts w:ascii="Arial" w:hAnsi="Arial" w:cs="Arial"/>
          <w:sz w:val="20"/>
          <w:szCs w:val="20"/>
        </w:rPr>
        <w:t xml:space="preserve">a 12 selecciones de semillas y un testigo, muestra que la semilla de guayaba tiene un alto contenido de materia seca que va de 88 a 92% y que básicamente es </w:t>
      </w:r>
      <w:r w:rsidR="00E932B8">
        <w:rPr>
          <w:rFonts w:ascii="Arial" w:hAnsi="Arial" w:cs="Arial"/>
          <w:sz w:val="20"/>
          <w:szCs w:val="20"/>
        </w:rPr>
        <w:t xml:space="preserve">80% </w:t>
      </w:r>
      <w:r w:rsidR="00EF4954" w:rsidRPr="00EF4954">
        <w:rPr>
          <w:rFonts w:ascii="Arial" w:hAnsi="Arial" w:cs="Arial"/>
          <w:sz w:val="20"/>
          <w:szCs w:val="20"/>
        </w:rPr>
        <w:t xml:space="preserve">fibra, 11% aceite, 9% proteína y 1.5% cenizas. La fibra total </w:t>
      </w:r>
      <w:r w:rsidR="00EF4954">
        <w:rPr>
          <w:rFonts w:ascii="Arial" w:hAnsi="Arial" w:cs="Arial"/>
          <w:sz w:val="20"/>
          <w:szCs w:val="20"/>
        </w:rPr>
        <w:t>é</w:t>
      </w:r>
      <w:r w:rsidR="00EF4954" w:rsidRPr="00EF4954">
        <w:rPr>
          <w:rFonts w:ascii="Arial" w:hAnsi="Arial" w:cs="Arial"/>
          <w:sz w:val="20"/>
          <w:szCs w:val="20"/>
        </w:rPr>
        <w:t xml:space="preserve">sta compuesta de lignina (25%) y </w:t>
      </w:r>
      <w:proofErr w:type="spellStart"/>
      <w:r w:rsidR="00EF4954" w:rsidRPr="00EF4954">
        <w:rPr>
          <w:rFonts w:ascii="Arial" w:hAnsi="Arial" w:cs="Arial"/>
          <w:sz w:val="20"/>
          <w:szCs w:val="20"/>
        </w:rPr>
        <w:t>hemicelulosa</w:t>
      </w:r>
      <w:proofErr w:type="spellEnd"/>
      <w:r w:rsidR="00EF4954" w:rsidRPr="00EF4954">
        <w:rPr>
          <w:rFonts w:ascii="Arial" w:hAnsi="Arial" w:cs="Arial"/>
          <w:sz w:val="20"/>
          <w:szCs w:val="20"/>
        </w:rPr>
        <w:t xml:space="preserve"> (65%), lo que la hace una fibra poco digerible</w:t>
      </w:r>
      <w:r w:rsidR="00A108F5">
        <w:rPr>
          <w:rFonts w:ascii="Arial" w:hAnsi="Arial" w:cs="Arial"/>
          <w:sz w:val="20"/>
          <w:szCs w:val="20"/>
        </w:rPr>
        <w:t xml:space="preserve">, </w:t>
      </w:r>
      <w:r w:rsidR="00E932B8" w:rsidRPr="00EF4954">
        <w:rPr>
          <w:rFonts w:ascii="Arial" w:hAnsi="Arial" w:cs="Arial"/>
          <w:sz w:val="20"/>
          <w:szCs w:val="20"/>
        </w:rPr>
        <w:t xml:space="preserve">datos muy similares a los obtenidos por </w:t>
      </w:r>
      <w:r w:rsidR="001D5E98">
        <w:rPr>
          <w:rFonts w:ascii="Arial" w:hAnsi="Arial" w:cs="Arial"/>
          <w:sz w:val="20"/>
          <w:szCs w:val="20"/>
        </w:rPr>
        <w:t>otros investigadores (</w:t>
      </w:r>
      <w:r w:rsidR="00E932B8" w:rsidRPr="00EF4954">
        <w:rPr>
          <w:rFonts w:ascii="Arial" w:hAnsi="Arial" w:cs="Arial"/>
          <w:sz w:val="20"/>
          <w:szCs w:val="20"/>
        </w:rPr>
        <w:t xml:space="preserve">El y </w:t>
      </w:r>
      <w:proofErr w:type="spellStart"/>
      <w:r w:rsidR="00E932B8" w:rsidRPr="00EF4954">
        <w:rPr>
          <w:rFonts w:ascii="Arial" w:hAnsi="Arial" w:cs="Arial"/>
          <w:sz w:val="20"/>
          <w:szCs w:val="20"/>
        </w:rPr>
        <w:t>Yassen</w:t>
      </w:r>
      <w:proofErr w:type="spellEnd"/>
      <w:r w:rsidR="00023CC6">
        <w:rPr>
          <w:rFonts w:ascii="Arial" w:hAnsi="Arial" w:cs="Arial"/>
          <w:sz w:val="20"/>
          <w:szCs w:val="20"/>
        </w:rPr>
        <w:t xml:space="preserve">, </w:t>
      </w:r>
      <w:r w:rsidR="00E932B8" w:rsidRPr="00EF4954">
        <w:rPr>
          <w:rFonts w:ascii="Arial" w:hAnsi="Arial" w:cs="Arial"/>
          <w:sz w:val="20"/>
          <w:szCs w:val="20"/>
        </w:rPr>
        <w:t>1997</w:t>
      </w:r>
      <w:r w:rsidR="00023CC6">
        <w:rPr>
          <w:rFonts w:ascii="Arial" w:hAnsi="Arial" w:cs="Arial"/>
          <w:sz w:val="20"/>
          <w:szCs w:val="20"/>
        </w:rPr>
        <w:t>;</w:t>
      </w:r>
      <w:r w:rsidR="00E932B8" w:rsidRPr="00EF4954">
        <w:rPr>
          <w:rFonts w:ascii="Arial" w:hAnsi="Arial" w:cs="Arial"/>
          <w:sz w:val="20"/>
          <w:szCs w:val="20"/>
        </w:rPr>
        <w:t xml:space="preserve"> Bernardino </w:t>
      </w:r>
      <w:r w:rsidR="00023CC6">
        <w:rPr>
          <w:rFonts w:ascii="Arial" w:hAnsi="Arial" w:cs="Arial"/>
          <w:i/>
          <w:sz w:val="20"/>
          <w:szCs w:val="20"/>
        </w:rPr>
        <w:t xml:space="preserve">et </w:t>
      </w:r>
      <w:r w:rsidR="00023CC6" w:rsidRPr="00023CC6">
        <w:rPr>
          <w:rFonts w:ascii="Arial" w:hAnsi="Arial" w:cs="Arial"/>
          <w:i/>
          <w:sz w:val="20"/>
          <w:szCs w:val="20"/>
        </w:rPr>
        <w:t>al</w:t>
      </w:r>
      <w:r w:rsidR="00023CC6">
        <w:rPr>
          <w:rFonts w:ascii="Arial" w:hAnsi="Arial" w:cs="Arial"/>
          <w:sz w:val="20"/>
          <w:szCs w:val="20"/>
        </w:rPr>
        <w:t>, 2001</w:t>
      </w:r>
      <w:r w:rsidR="00E932B8" w:rsidRPr="00EF4954">
        <w:rPr>
          <w:rFonts w:ascii="Arial" w:hAnsi="Arial" w:cs="Arial"/>
          <w:sz w:val="20"/>
          <w:szCs w:val="20"/>
        </w:rPr>
        <w:t>). La semilla de guayaba es básicamente fibra que según Jiménez-</w:t>
      </w:r>
      <w:proofErr w:type="spellStart"/>
      <w:r w:rsidR="00E932B8" w:rsidRPr="00EF4954">
        <w:rPr>
          <w:rFonts w:ascii="Arial" w:hAnsi="Arial" w:cs="Arial"/>
          <w:sz w:val="20"/>
          <w:szCs w:val="20"/>
        </w:rPr>
        <w:t>Escrig</w:t>
      </w:r>
      <w:proofErr w:type="spellEnd"/>
      <w:r w:rsidR="00E932B8" w:rsidRPr="00EF4954">
        <w:rPr>
          <w:rFonts w:ascii="Arial" w:hAnsi="Arial" w:cs="Arial"/>
          <w:sz w:val="20"/>
          <w:szCs w:val="20"/>
        </w:rPr>
        <w:t xml:space="preserve"> y col., (2001) es fibra dietar</w:t>
      </w:r>
      <w:r w:rsidR="00A32C22">
        <w:rPr>
          <w:rFonts w:ascii="Arial" w:hAnsi="Arial" w:cs="Arial"/>
          <w:sz w:val="20"/>
          <w:szCs w:val="20"/>
        </w:rPr>
        <w:t>í</w:t>
      </w:r>
      <w:r w:rsidR="00E932B8" w:rsidRPr="00EF4954">
        <w:rPr>
          <w:rFonts w:ascii="Arial" w:hAnsi="Arial" w:cs="Arial"/>
          <w:sz w:val="20"/>
          <w:szCs w:val="20"/>
        </w:rPr>
        <w:t xml:space="preserve">a antioxidante, por lo que se considera podría ser incluida en alimentos para aumentar la cantidad de fibra en la dieta.  </w:t>
      </w:r>
    </w:p>
    <w:p w:rsidR="00EF4954" w:rsidRDefault="00EF4954" w:rsidP="00EF4954">
      <w:pPr>
        <w:spacing w:after="0" w:line="240" w:lineRule="auto"/>
        <w:jc w:val="both"/>
        <w:rPr>
          <w:rFonts w:ascii="Arial" w:hAnsi="Arial" w:cs="Arial"/>
          <w:sz w:val="20"/>
          <w:szCs w:val="20"/>
        </w:rPr>
      </w:pPr>
      <w:r w:rsidRPr="00EF4954">
        <w:rPr>
          <w:rFonts w:ascii="Arial" w:hAnsi="Arial" w:cs="Arial"/>
          <w:sz w:val="20"/>
          <w:szCs w:val="20"/>
        </w:rPr>
        <w:t xml:space="preserve">El estudio de los diferentes tipos de fibra, </w:t>
      </w:r>
      <w:r w:rsidR="00023CC6">
        <w:rPr>
          <w:rFonts w:ascii="Arial" w:hAnsi="Arial" w:cs="Arial"/>
          <w:sz w:val="20"/>
          <w:szCs w:val="20"/>
        </w:rPr>
        <w:t xml:space="preserve">constata </w:t>
      </w:r>
      <w:r w:rsidRPr="00EF4954">
        <w:rPr>
          <w:rFonts w:ascii="Arial" w:hAnsi="Arial" w:cs="Arial"/>
          <w:sz w:val="20"/>
          <w:szCs w:val="20"/>
        </w:rPr>
        <w:t xml:space="preserve">que la fibra digerible es aproximadamente el 20% (la diferencia a completar 100% de la fibra detergente neutro), el 80% corresponde a fibra detergente neutro que es fibra no digerible para organismos </w:t>
      </w:r>
      <w:proofErr w:type="spellStart"/>
      <w:r w:rsidRPr="00EF4954">
        <w:rPr>
          <w:rFonts w:ascii="Arial" w:hAnsi="Arial" w:cs="Arial"/>
          <w:sz w:val="20"/>
          <w:szCs w:val="20"/>
        </w:rPr>
        <w:t>monogástricos</w:t>
      </w:r>
      <w:proofErr w:type="spellEnd"/>
      <w:r w:rsidRPr="00EF4954">
        <w:rPr>
          <w:rFonts w:ascii="Arial" w:hAnsi="Arial" w:cs="Arial"/>
          <w:sz w:val="20"/>
          <w:szCs w:val="20"/>
        </w:rPr>
        <w:t xml:space="preserve"> como los humanos, pero es fácilmente digerible por rumiantes, de la misma forma la fibra detergente ácido que en este caso alcanza porcentajes del 70%. La lignina detergente ácido corresponde a la fracción de fibra que no es digerible ni por los rumiantes y alcanza porcentajes del 30%. </w:t>
      </w:r>
      <w:proofErr w:type="spellStart"/>
      <w:r w:rsidRPr="00EF4954">
        <w:rPr>
          <w:rFonts w:ascii="Arial" w:hAnsi="Arial" w:cs="Arial"/>
          <w:sz w:val="20"/>
          <w:szCs w:val="20"/>
        </w:rPr>
        <w:t>Bourgeois</w:t>
      </w:r>
      <w:proofErr w:type="spellEnd"/>
      <w:r w:rsidRPr="00EF4954">
        <w:rPr>
          <w:rFonts w:ascii="Arial" w:hAnsi="Arial" w:cs="Arial"/>
          <w:sz w:val="20"/>
          <w:szCs w:val="20"/>
        </w:rPr>
        <w:t xml:space="preserve"> y col. (1998) mencionan en su artículo, que si se elimina la parte fermentable de la fibra queda un polvo fino parecido a sílice que podría ser utilizado como abrasivo en productos cosméticos para la piel.</w:t>
      </w:r>
      <w:r w:rsidR="00023CC6">
        <w:rPr>
          <w:rFonts w:ascii="Arial" w:hAnsi="Arial" w:cs="Arial"/>
          <w:sz w:val="20"/>
          <w:szCs w:val="20"/>
        </w:rPr>
        <w:t xml:space="preserve"> </w:t>
      </w:r>
      <w:r w:rsidRPr="00EF4954">
        <w:rPr>
          <w:rFonts w:ascii="Arial" w:hAnsi="Arial" w:cs="Arial"/>
          <w:sz w:val="20"/>
          <w:szCs w:val="20"/>
        </w:rPr>
        <w:t>Básicamente se puede mencionar que el 80% de la fibra de la semilla de guayaba no es digerible para el humano, por lo cual se podría emplear como fibra en la elaboración de productos con contenidos variables de fibra. El 70% de la fibra es digerible por los rumiantes, por lo que podría constituir una fuente de fibra en la elaboración de alimento para rumiantes</w:t>
      </w:r>
      <w:r w:rsidR="001D5E98">
        <w:rPr>
          <w:rFonts w:ascii="Arial" w:hAnsi="Arial" w:cs="Arial"/>
          <w:sz w:val="20"/>
          <w:szCs w:val="20"/>
        </w:rPr>
        <w:t xml:space="preserve"> (Vasco-Méndez </w:t>
      </w:r>
      <w:r w:rsidR="001D5E98">
        <w:rPr>
          <w:rFonts w:ascii="Arial" w:hAnsi="Arial" w:cs="Arial"/>
          <w:i/>
          <w:sz w:val="20"/>
          <w:szCs w:val="20"/>
        </w:rPr>
        <w:t>et al</w:t>
      </w:r>
      <w:r w:rsidR="001D5E98">
        <w:rPr>
          <w:rFonts w:ascii="Arial" w:hAnsi="Arial" w:cs="Arial"/>
          <w:sz w:val="20"/>
          <w:szCs w:val="20"/>
        </w:rPr>
        <w:t>, 2005)</w:t>
      </w:r>
      <w:r w:rsidRPr="00EF4954">
        <w:rPr>
          <w:rFonts w:ascii="Arial" w:hAnsi="Arial" w:cs="Arial"/>
          <w:sz w:val="20"/>
          <w:szCs w:val="20"/>
        </w:rPr>
        <w:t>.</w:t>
      </w:r>
    </w:p>
    <w:p w:rsidR="005E74FA" w:rsidRDefault="005E74FA" w:rsidP="005E74FA">
      <w:pPr>
        <w:spacing w:after="0" w:line="240" w:lineRule="auto"/>
        <w:jc w:val="both"/>
        <w:rPr>
          <w:rFonts w:ascii="Arial" w:eastAsia="Times New Roman" w:hAnsi="Arial" w:cs="Arial"/>
          <w:sz w:val="20"/>
          <w:szCs w:val="20"/>
          <w:lang w:eastAsia="es-MX"/>
        </w:rPr>
      </w:pPr>
      <w:r w:rsidRPr="0083430C">
        <w:rPr>
          <w:rFonts w:ascii="Arial" w:hAnsi="Arial" w:cs="Arial"/>
          <w:sz w:val="20"/>
          <w:szCs w:val="20"/>
        </w:rPr>
        <w:t>Existen poc</w:t>
      </w:r>
      <w:r w:rsidR="00D53011">
        <w:rPr>
          <w:rFonts w:ascii="Arial" w:hAnsi="Arial" w:cs="Arial"/>
          <w:sz w:val="20"/>
          <w:szCs w:val="20"/>
        </w:rPr>
        <w:t>a</w:t>
      </w:r>
      <w:r w:rsidRPr="0083430C">
        <w:rPr>
          <w:rFonts w:ascii="Arial" w:hAnsi="Arial" w:cs="Arial"/>
          <w:sz w:val="20"/>
          <w:szCs w:val="20"/>
        </w:rPr>
        <w:t xml:space="preserve">s </w:t>
      </w:r>
      <w:r w:rsidR="00D53011">
        <w:rPr>
          <w:rFonts w:ascii="Arial" w:hAnsi="Arial" w:cs="Arial"/>
          <w:sz w:val="20"/>
          <w:szCs w:val="20"/>
        </w:rPr>
        <w:t>referencias documentales sobre</w:t>
      </w:r>
      <w:r w:rsidRPr="0083430C">
        <w:rPr>
          <w:rFonts w:ascii="Arial" w:hAnsi="Arial" w:cs="Arial"/>
          <w:sz w:val="20"/>
          <w:szCs w:val="20"/>
        </w:rPr>
        <w:t xml:space="preserve"> </w:t>
      </w:r>
      <w:r w:rsidR="00D53011">
        <w:rPr>
          <w:rFonts w:ascii="Arial" w:hAnsi="Arial" w:cs="Arial"/>
          <w:sz w:val="20"/>
          <w:szCs w:val="20"/>
        </w:rPr>
        <w:t xml:space="preserve">investigación aplicada </w:t>
      </w:r>
      <w:r w:rsidRPr="0083430C">
        <w:rPr>
          <w:rFonts w:ascii="Arial" w:hAnsi="Arial" w:cs="Arial"/>
          <w:sz w:val="20"/>
          <w:szCs w:val="20"/>
        </w:rPr>
        <w:t xml:space="preserve">a cerca de semilla de guayaba, </w:t>
      </w:r>
      <w:r w:rsidR="00D53011">
        <w:rPr>
          <w:rFonts w:ascii="Arial" w:hAnsi="Arial" w:cs="Arial"/>
          <w:sz w:val="20"/>
          <w:szCs w:val="20"/>
        </w:rPr>
        <w:t xml:space="preserve">cabe enunciar las propuestas </w:t>
      </w:r>
      <w:r w:rsidRPr="0083430C">
        <w:rPr>
          <w:rFonts w:ascii="Arial" w:hAnsi="Arial" w:cs="Arial"/>
          <w:sz w:val="20"/>
          <w:szCs w:val="20"/>
        </w:rPr>
        <w:t xml:space="preserve">de El </w:t>
      </w:r>
      <w:r w:rsidR="00D53011">
        <w:rPr>
          <w:rFonts w:ascii="Times New Roman" w:hAnsi="Times New Roman" w:cs="Times New Roman"/>
          <w:sz w:val="20"/>
          <w:szCs w:val="20"/>
        </w:rPr>
        <w:t xml:space="preserve">&amp; </w:t>
      </w:r>
      <w:proofErr w:type="spellStart"/>
      <w:r w:rsidRPr="0083430C">
        <w:rPr>
          <w:rFonts w:ascii="Arial" w:hAnsi="Arial" w:cs="Arial"/>
          <w:sz w:val="20"/>
          <w:szCs w:val="20"/>
        </w:rPr>
        <w:t>Yassen</w:t>
      </w:r>
      <w:proofErr w:type="spellEnd"/>
      <w:r w:rsidRPr="0083430C">
        <w:rPr>
          <w:rFonts w:ascii="Arial" w:hAnsi="Arial" w:cs="Arial"/>
          <w:sz w:val="20"/>
          <w:szCs w:val="20"/>
        </w:rPr>
        <w:t xml:space="preserve"> (1997)</w:t>
      </w:r>
      <w:r w:rsidR="00D53011">
        <w:rPr>
          <w:rFonts w:ascii="Arial" w:hAnsi="Arial" w:cs="Arial"/>
          <w:sz w:val="20"/>
          <w:szCs w:val="20"/>
        </w:rPr>
        <w:t xml:space="preserve">, </w:t>
      </w:r>
      <w:r w:rsidRPr="0083430C">
        <w:rPr>
          <w:rFonts w:ascii="Arial" w:hAnsi="Arial" w:cs="Arial"/>
          <w:sz w:val="20"/>
          <w:szCs w:val="20"/>
        </w:rPr>
        <w:t>donde proponen que la harina de la molienda de semilla de guayaba se utilice en la preparación de galletas sustituyendo parte de la harina de trigo</w:t>
      </w:r>
      <w:r w:rsidR="00D53011">
        <w:rPr>
          <w:rFonts w:ascii="Arial" w:hAnsi="Arial" w:cs="Arial"/>
          <w:sz w:val="20"/>
          <w:szCs w:val="20"/>
        </w:rPr>
        <w:t>;</w:t>
      </w:r>
      <w:r w:rsidRPr="0083430C">
        <w:rPr>
          <w:rFonts w:ascii="Arial" w:hAnsi="Arial" w:cs="Arial"/>
          <w:sz w:val="20"/>
          <w:szCs w:val="20"/>
        </w:rPr>
        <w:t xml:space="preserve"> </w:t>
      </w:r>
      <w:proofErr w:type="spellStart"/>
      <w:r w:rsidRPr="0083430C">
        <w:rPr>
          <w:rFonts w:ascii="Arial" w:hAnsi="Arial" w:cs="Arial"/>
          <w:sz w:val="20"/>
          <w:szCs w:val="20"/>
        </w:rPr>
        <w:t>Bourgeois</w:t>
      </w:r>
      <w:proofErr w:type="spellEnd"/>
      <w:r w:rsidRPr="0083430C">
        <w:rPr>
          <w:rFonts w:ascii="Arial" w:hAnsi="Arial" w:cs="Arial"/>
          <w:sz w:val="20"/>
          <w:szCs w:val="20"/>
        </w:rPr>
        <w:t xml:space="preserve"> y col., (1998) </w:t>
      </w:r>
      <w:r w:rsidR="00D53011">
        <w:rPr>
          <w:rFonts w:ascii="Arial" w:hAnsi="Arial" w:cs="Arial"/>
          <w:sz w:val="20"/>
          <w:szCs w:val="20"/>
        </w:rPr>
        <w:t xml:space="preserve">que </w:t>
      </w:r>
      <w:r w:rsidRPr="0083430C">
        <w:rPr>
          <w:rFonts w:ascii="Arial" w:hAnsi="Arial" w:cs="Arial"/>
          <w:sz w:val="20"/>
          <w:szCs w:val="20"/>
        </w:rPr>
        <w:t>estudiaron el aceite de la semilla</w:t>
      </w:r>
      <w:r w:rsidR="00D53011">
        <w:rPr>
          <w:rFonts w:ascii="Arial" w:hAnsi="Arial" w:cs="Arial"/>
          <w:sz w:val="20"/>
          <w:szCs w:val="20"/>
        </w:rPr>
        <w:t>, proponiendo su utilización</w:t>
      </w:r>
      <w:r w:rsidRPr="0083430C">
        <w:rPr>
          <w:rFonts w:ascii="Arial" w:hAnsi="Arial" w:cs="Arial"/>
          <w:sz w:val="20"/>
          <w:szCs w:val="20"/>
        </w:rPr>
        <w:t xml:space="preserve"> en la elaboración de jabones, productos de baño y productos de belleza</w:t>
      </w:r>
      <w:r w:rsidR="00D53011">
        <w:rPr>
          <w:rFonts w:ascii="Arial" w:hAnsi="Arial" w:cs="Arial"/>
          <w:sz w:val="20"/>
          <w:szCs w:val="20"/>
        </w:rPr>
        <w:t xml:space="preserve">; </w:t>
      </w:r>
      <w:r w:rsidRPr="0083430C">
        <w:rPr>
          <w:rFonts w:ascii="Arial" w:hAnsi="Arial" w:cs="Arial"/>
          <w:sz w:val="20"/>
          <w:szCs w:val="20"/>
        </w:rPr>
        <w:t>Jiménez-</w:t>
      </w:r>
      <w:proofErr w:type="spellStart"/>
      <w:r w:rsidRPr="0083430C">
        <w:rPr>
          <w:rFonts w:ascii="Arial" w:hAnsi="Arial" w:cs="Arial"/>
          <w:sz w:val="20"/>
          <w:szCs w:val="20"/>
        </w:rPr>
        <w:t>Escrig</w:t>
      </w:r>
      <w:proofErr w:type="spellEnd"/>
      <w:r w:rsidRPr="0083430C">
        <w:rPr>
          <w:rFonts w:ascii="Arial" w:hAnsi="Arial" w:cs="Arial"/>
          <w:sz w:val="20"/>
          <w:szCs w:val="20"/>
        </w:rPr>
        <w:t xml:space="preserve"> y col., (2001)</w:t>
      </w:r>
      <w:r w:rsidR="00D53011">
        <w:rPr>
          <w:rFonts w:ascii="Arial" w:hAnsi="Arial" w:cs="Arial"/>
          <w:sz w:val="20"/>
          <w:szCs w:val="20"/>
        </w:rPr>
        <w:t xml:space="preserve"> que</w:t>
      </w:r>
      <w:r w:rsidRPr="0083430C">
        <w:rPr>
          <w:rFonts w:ascii="Arial" w:hAnsi="Arial" w:cs="Arial"/>
          <w:sz w:val="20"/>
          <w:szCs w:val="20"/>
        </w:rPr>
        <w:t xml:space="preserve"> indica</w:t>
      </w:r>
      <w:r w:rsidR="00D53011">
        <w:rPr>
          <w:rFonts w:ascii="Arial" w:hAnsi="Arial" w:cs="Arial"/>
          <w:sz w:val="20"/>
          <w:szCs w:val="20"/>
        </w:rPr>
        <w:t>n</w:t>
      </w:r>
      <w:r w:rsidRPr="0083430C">
        <w:rPr>
          <w:rFonts w:ascii="Arial" w:hAnsi="Arial" w:cs="Arial"/>
          <w:sz w:val="20"/>
          <w:szCs w:val="20"/>
        </w:rPr>
        <w:t xml:space="preserve"> que la fibra de la semilla de guayaba es una fuente de fibra </w:t>
      </w:r>
      <w:proofErr w:type="spellStart"/>
      <w:r w:rsidRPr="0083430C">
        <w:rPr>
          <w:rFonts w:ascii="Arial" w:hAnsi="Arial" w:cs="Arial"/>
          <w:sz w:val="20"/>
          <w:szCs w:val="20"/>
        </w:rPr>
        <w:t>dietaria</w:t>
      </w:r>
      <w:proofErr w:type="spellEnd"/>
      <w:r w:rsidRPr="0083430C">
        <w:rPr>
          <w:rFonts w:ascii="Arial" w:hAnsi="Arial" w:cs="Arial"/>
          <w:sz w:val="20"/>
          <w:szCs w:val="20"/>
        </w:rPr>
        <w:t xml:space="preserve"> con actividad antioxidante</w:t>
      </w:r>
      <w:r w:rsidR="005F7173">
        <w:rPr>
          <w:rFonts w:ascii="Arial" w:hAnsi="Arial" w:cs="Arial"/>
          <w:sz w:val="20"/>
          <w:szCs w:val="20"/>
        </w:rPr>
        <w:t xml:space="preserve">; </w:t>
      </w:r>
      <w:r w:rsidRPr="0083430C">
        <w:rPr>
          <w:rFonts w:ascii="Arial" w:hAnsi="Arial" w:cs="Arial"/>
          <w:sz w:val="20"/>
          <w:szCs w:val="20"/>
        </w:rPr>
        <w:t>Bernardino-Nicanor y col., (2001) reporta</w:t>
      </w:r>
      <w:r w:rsidR="005F7173">
        <w:rPr>
          <w:rFonts w:ascii="Arial" w:hAnsi="Arial" w:cs="Arial"/>
          <w:sz w:val="20"/>
          <w:szCs w:val="20"/>
        </w:rPr>
        <w:t>n</w:t>
      </w:r>
      <w:r w:rsidRPr="0083430C">
        <w:rPr>
          <w:rFonts w:ascii="Arial" w:hAnsi="Arial" w:cs="Arial"/>
          <w:sz w:val="20"/>
          <w:szCs w:val="20"/>
        </w:rPr>
        <w:t xml:space="preserve"> una caracterización bioquímica de la proteína de la semilla y sus características funcionales</w:t>
      </w:r>
      <w:r w:rsidR="005F7173">
        <w:rPr>
          <w:rFonts w:ascii="Arial" w:hAnsi="Arial" w:cs="Arial"/>
          <w:sz w:val="20"/>
          <w:szCs w:val="20"/>
        </w:rPr>
        <w:t>;</w:t>
      </w:r>
      <w:r w:rsidRPr="0083430C">
        <w:rPr>
          <w:rFonts w:ascii="Arial" w:hAnsi="Arial" w:cs="Arial"/>
          <w:sz w:val="20"/>
          <w:szCs w:val="20"/>
        </w:rPr>
        <w:t xml:space="preserve"> Vasco-Méndez y col., (2002) reporta</w:t>
      </w:r>
      <w:r w:rsidR="005F7173">
        <w:rPr>
          <w:rFonts w:ascii="Arial" w:hAnsi="Arial" w:cs="Arial"/>
          <w:sz w:val="20"/>
          <w:szCs w:val="20"/>
        </w:rPr>
        <w:t>n</w:t>
      </w:r>
      <w:r w:rsidRPr="0083430C">
        <w:rPr>
          <w:rFonts w:ascii="Arial" w:hAnsi="Arial" w:cs="Arial"/>
          <w:sz w:val="20"/>
          <w:szCs w:val="20"/>
        </w:rPr>
        <w:t xml:space="preserve"> el perfil de ácidos grasos de la semilla de guayaba e indican que es una buena fuente de ácido </w:t>
      </w:r>
      <w:proofErr w:type="spellStart"/>
      <w:r w:rsidRPr="0083430C">
        <w:rPr>
          <w:rFonts w:ascii="Arial" w:hAnsi="Arial" w:cs="Arial"/>
          <w:sz w:val="20"/>
          <w:szCs w:val="20"/>
        </w:rPr>
        <w:t>linoléico</w:t>
      </w:r>
      <w:proofErr w:type="spellEnd"/>
      <w:r w:rsidRPr="0083430C">
        <w:rPr>
          <w:rFonts w:ascii="Arial" w:hAnsi="Arial" w:cs="Arial"/>
          <w:sz w:val="20"/>
          <w:szCs w:val="20"/>
        </w:rPr>
        <w:t>, ya que es el ácido graso que se encuentra en mayor cantidad (80%) en la semilla.</w:t>
      </w:r>
    </w:p>
    <w:p w:rsidR="004A73B8" w:rsidRDefault="00627DAC" w:rsidP="004A73B8">
      <w:pPr>
        <w:spacing w:after="0" w:line="240" w:lineRule="auto"/>
        <w:jc w:val="both"/>
        <w:textAlignment w:val="baseline"/>
        <w:rPr>
          <w:rFonts w:ascii="Arial" w:eastAsia="Times New Roman" w:hAnsi="Arial" w:cs="Arial"/>
          <w:sz w:val="20"/>
          <w:szCs w:val="20"/>
          <w:lang w:eastAsia="es-MX"/>
        </w:rPr>
      </w:pPr>
      <w:r>
        <w:rPr>
          <w:rFonts w:ascii="Arial" w:eastAsia="Times New Roman" w:hAnsi="Arial" w:cs="Arial"/>
          <w:sz w:val="20"/>
          <w:szCs w:val="20"/>
          <w:lang w:eastAsia="es-MX"/>
        </w:rPr>
        <w:lastRenderedPageBreak/>
        <w:t>Por otra parte, según datos del EUFIC (2014) el consumo de fibra dietética</w:t>
      </w:r>
      <w:r w:rsidR="00572D7D">
        <w:rPr>
          <w:rFonts w:ascii="Arial" w:eastAsia="Times New Roman" w:hAnsi="Arial" w:cs="Arial"/>
          <w:sz w:val="20"/>
          <w:szCs w:val="20"/>
          <w:lang w:eastAsia="es-MX"/>
        </w:rPr>
        <w:t xml:space="preserve"> (producto </w:t>
      </w:r>
      <w:r w:rsidR="00572D7D" w:rsidRPr="00B276AA">
        <w:rPr>
          <w:rFonts w:ascii="Arial" w:eastAsia="Times New Roman" w:hAnsi="Arial" w:cs="Arial"/>
          <w:sz w:val="20"/>
          <w:szCs w:val="20"/>
          <w:lang w:eastAsia="es-MX"/>
        </w:rPr>
        <w:t>etiquetado como agente  terapéutico para diabéticos y personas con problemas digestivos</w:t>
      </w:r>
      <w:r w:rsidR="00572D7D">
        <w:rPr>
          <w:rFonts w:ascii="Arial" w:eastAsia="Times New Roman" w:hAnsi="Arial" w:cs="Arial"/>
          <w:sz w:val="20"/>
          <w:szCs w:val="20"/>
          <w:lang w:eastAsia="es-MX"/>
        </w:rPr>
        <w:t>)</w:t>
      </w:r>
      <w:r>
        <w:rPr>
          <w:rFonts w:ascii="Arial" w:eastAsia="Times New Roman" w:hAnsi="Arial" w:cs="Arial"/>
          <w:sz w:val="20"/>
          <w:szCs w:val="20"/>
          <w:lang w:eastAsia="es-MX"/>
        </w:rPr>
        <w:t xml:space="preserve"> ha aumentado en los últimos años</w:t>
      </w:r>
      <w:r w:rsidR="00572D7D">
        <w:rPr>
          <w:rFonts w:ascii="Arial" w:eastAsia="Times New Roman" w:hAnsi="Arial" w:cs="Arial"/>
          <w:sz w:val="20"/>
          <w:szCs w:val="20"/>
          <w:lang w:eastAsia="es-MX"/>
        </w:rPr>
        <w:t>, ya que l</w:t>
      </w:r>
      <w:r w:rsidR="00572D7D" w:rsidRPr="00B276AA">
        <w:rPr>
          <w:rFonts w:ascii="Arial" w:eastAsia="Times New Roman" w:hAnsi="Arial" w:cs="Arial"/>
          <w:sz w:val="20"/>
          <w:szCs w:val="20"/>
          <w:lang w:eastAsia="es-MX"/>
        </w:rPr>
        <w:t>a adición de fibra en alimentos, ayuda a mejorarlos dándoles propiedades benéficas para la salud</w:t>
      </w:r>
      <w:r w:rsidR="00572D7D">
        <w:rPr>
          <w:rFonts w:ascii="Arial" w:eastAsia="Times New Roman" w:hAnsi="Arial" w:cs="Arial"/>
          <w:sz w:val="20"/>
          <w:szCs w:val="20"/>
          <w:lang w:eastAsia="es-MX"/>
        </w:rPr>
        <w:t>,</w:t>
      </w:r>
      <w:r>
        <w:rPr>
          <w:rFonts w:ascii="Arial" w:eastAsia="Times New Roman" w:hAnsi="Arial" w:cs="Arial"/>
          <w:sz w:val="20"/>
          <w:szCs w:val="20"/>
          <w:lang w:eastAsia="es-MX"/>
        </w:rPr>
        <w:t xml:space="preserve"> </w:t>
      </w:r>
      <w:r w:rsidR="0070160D">
        <w:rPr>
          <w:rFonts w:ascii="Arial" w:eastAsia="Times New Roman" w:hAnsi="Arial" w:cs="Arial"/>
          <w:sz w:val="20"/>
          <w:szCs w:val="20"/>
          <w:lang w:eastAsia="es-MX"/>
        </w:rPr>
        <w:t>y</w:t>
      </w:r>
      <w:r w:rsidR="00023CC6">
        <w:rPr>
          <w:rFonts w:ascii="Arial" w:eastAsia="Times New Roman" w:hAnsi="Arial" w:cs="Arial"/>
          <w:sz w:val="20"/>
          <w:szCs w:val="20"/>
          <w:lang w:eastAsia="es-MX"/>
        </w:rPr>
        <w:t xml:space="preserve"> bien, l</w:t>
      </w:r>
      <w:r w:rsidR="00023CC6" w:rsidRPr="00B276AA">
        <w:rPr>
          <w:rFonts w:ascii="Arial" w:eastAsia="Times New Roman" w:hAnsi="Arial" w:cs="Arial"/>
          <w:sz w:val="20"/>
          <w:szCs w:val="20"/>
          <w:lang w:eastAsia="es-MX"/>
        </w:rPr>
        <w:t xml:space="preserve">a semilla de </w:t>
      </w:r>
      <w:r w:rsidR="00023CC6">
        <w:rPr>
          <w:rFonts w:ascii="Arial" w:eastAsia="Times New Roman" w:hAnsi="Arial" w:cs="Arial"/>
          <w:sz w:val="20"/>
          <w:szCs w:val="20"/>
          <w:lang w:eastAsia="es-MX"/>
        </w:rPr>
        <w:t>g</w:t>
      </w:r>
      <w:r w:rsidR="00023CC6" w:rsidRPr="00B276AA">
        <w:rPr>
          <w:rFonts w:ascii="Arial" w:eastAsia="Times New Roman" w:hAnsi="Arial" w:cs="Arial"/>
          <w:sz w:val="20"/>
          <w:szCs w:val="20"/>
          <w:lang w:eastAsia="es-MX"/>
        </w:rPr>
        <w:t xml:space="preserve">uayaba es una parte de la fruta </w:t>
      </w:r>
      <w:r w:rsidR="0070160D">
        <w:rPr>
          <w:rFonts w:ascii="Arial" w:eastAsia="Times New Roman" w:hAnsi="Arial" w:cs="Arial"/>
          <w:sz w:val="20"/>
          <w:szCs w:val="20"/>
          <w:lang w:eastAsia="es-MX"/>
        </w:rPr>
        <w:t xml:space="preserve">con </w:t>
      </w:r>
      <w:r w:rsidR="00023CC6" w:rsidRPr="00B276AA">
        <w:rPr>
          <w:rFonts w:ascii="Arial" w:eastAsia="Times New Roman" w:hAnsi="Arial" w:cs="Arial"/>
          <w:sz w:val="20"/>
          <w:szCs w:val="20"/>
          <w:lang w:eastAsia="es-MX"/>
        </w:rPr>
        <w:t>grandes cantidades de fibra</w:t>
      </w:r>
      <w:r w:rsidR="00023CC6">
        <w:rPr>
          <w:rFonts w:ascii="Arial" w:eastAsia="Times New Roman" w:hAnsi="Arial" w:cs="Arial"/>
          <w:sz w:val="20"/>
          <w:szCs w:val="20"/>
          <w:lang w:eastAsia="es-MX"/>
        </w:rPr>
        <w:t xml:space="preserve"> no digerible</w:t>
      </w:r>
      <w:r w:rsidR="0070160D">
        <w:rPr>
          <w:rFonts w:ascii="Arial" w:eastAsia="Times New Roman" w:hAnsi="Arial" w:cs="Arial"/>
          <w:sz w:val="20"/>
          <w:szCs w:val="20"/>
          <w:lang w:eastAsia="es-MX"/>
        </w:rPr>
        <w:t xml:space="preserve">, y </w:t>
      </w:r>
      <w:r w:rsidR="00023CC6" w:rsidRPr="00B276AA">
        <w:rPr>
          <w:rFonts w:ascii="Arial" w:eastAsia="Times New Roman" w:hAnsi="Arial" w:cs="Arial"/>
          <w:sz w:val="20"/>
          <w:szCs w:val="20"/>
          <w:lang w:eastAsia="es-MX"/>
        </w:rPr>
        <w:t>que en la industria alimentaria</w:t>
      </w:r>
      <w:r w:rsidR="0070160D">
        <w:rPr>
          <w:rFonts w:ascii="Arial" w:eastAsia="Times New Roman" w:hAnsi="Arial" w:cs="Arial"/>
          <w:sz w:val="20"/>
          <w:szCs w:val="20"/>
          <w:lang w:eastAsia="es-MX"/>
        </w:rPr>
        <w:t xml:space="preserve"> </w:t>
      </w:r>
      <w:r w:rsidR="00023CC6">
        <w:rPr>
          <w:rFonts w:ascii="Arial" w:eastAsia="Times New Roman" w:hAnsi="Arial" w:cs="Arial"/>
          <w:sz w:val="20"/>
          <w:szCs w:val="20"/>
          <w:lang w:eastAsia="es-MX"/>
        </w:rPr>
        <w:t xml:space="preserve">tiene poca o nula utilización; es en este contexto que el susodicho proyecto agroindustrial incursiona en la investigación aplicada respecto de las propiedades nutracéuticas de la harina de semilla de guayaba para su aplicación en la industria panificadora, hecho que nos permite </w:t>
      </w:r>
      <w:r w:rsidR="00194703">
        <w:rPr>
          <w:rFonts w:ascii="Arial" w:eastAsia="Times New Roman" w:hAnsi="Arial" w:cs="Arial"/>
          <w:sz w:val="20"/>
          <w:szCs w:val="20"/>
          <w:lang w:eastAsia="es-MX"/>
        </w:rPr>
        <w:t>corroborar</w:t>
      </w:r>
      <w:r w:rsidR="00023CC6">
        <w:rPr>
          <w:rFonts w:ascii="Arial" w:eastAsia="Times New Roman" w:hAnsi="Arial" w:cs="Arial"/>
          <w:sz w:val="20"/>
          <w:szCs w:val="20"/>
          <w:lang w:eastAsia="es-MX"/>
        </w:rPr>
        <w:t xml:space="preserve"> la factible del aprovechamiento integral del fruto.</w:t>
      </w:r>
    </w:p>
    <w:p w:rsidR="00BA17A2" w:rsidRDefault="00BA17A2" w:rsidP="004A73B8">
      <w:pPr>
        <w:spacing w:after="0" w:line="240" w:lineRule="auto"/>
        <w:jc w:val="both"/>
        <w:textAlignment w:val="baseline"/>
        <w:rPr>
          <w:rFonts w:ascii="Arial" w:hAnsi="Arial" w:cs="Arial"/>
          <w:b/>
          <w:sz w:val="20"/>
          <w:szCs w:val="20"/>
        </w:rPr>
      </w:pPr>
      <w:r>
        <w:rPr>
          <w:rFonts w:ascii="Arial" w:hAnsi="Arial" w:cs="Arial"/>
          <w:b/>
          <w:sz w:val="20"/>
          <w:szCs w:val="20"/>
        </w:rPr>
        <w:t>MATERIALES Y METODOS</w:t>
      </w:r>
    </w:p>
    <w:p w:rsidR="00905B95" w:rsidRPr="00905B95" w:rsidRDefault="00965551" w:rsidP="006120C2">
      <w:pPr>
        <w:spacing w:after="0" w:line="240" w:lineRule="auto"/>
        <w:jc w:val="both"/>
        <w:rPr>
          <w:rFonts w:ascii="Arial" w:eastAsia="Frutiger-Light" w:hAnsi="Arial" w:cs="Arial"/>
          <w:sz w:val="21"/>
          <w:szCs w:val="21"/>
          <w:lang w:val="es-ES"/>
        </w:rPr>
      </w:pPr>
      <w:r>
        <w:rPr>
          <w:rFonts w:ascii="Arial" w:eastAsia="Frutiger-Light" w:hAnsi="Arial" w:cs="Arial"/>
          <w:sz w:val="21"/>
          <w:szCs w:val="21"/>
          <w:lang w:val="es-ES"/>
        </w:rPr>
        <w:t xml:space="preserve">En virtud a </w:t>
      </w:r>
      <w:r w:rsidR="00905B95" w:rsidRPr="00905B95">
        <w:rPr>
          <w:rFonts w:ascii="Arial" w:eastAsia="Frutiger-Light" w:hAnsi="Arial" w:cs="Arial"/>
          <w:sz w:val="21"/>
          <w:szCs w:val="21"/>
          <w:lang w:val="es-ES"/>
        </w:rPr>
        <w:t xml:space="preserve">sus excelentes </w:t>
      </w:r>
      <w:r w:rsidR="00905B95">
        <w:rPr>
          <w:rFonts w:ascii="Arial" w:eastAsia="Frutiger-Light" w:hAnsi="Arial" w:cs="Arial"/>
          <w:sz w:val="21"/>
          <w:szCs w:val="21"/>
          <w:lang w:val="es-ES"/>
        </w:rPr>
        <w:t>características físico-químicas</w:t>
      </w:r>
      <w:r w:rsidR="006120C2">
        <w:rPr>
          <w:rFonts w:ascii="Arial" w:eastAsia="Frutiger-Light" w:hAnsi="Arial" w:cs="Arial"/>
          <w:sz w:val="21"/>
          <w:szCs w:val="21"/>
          <w:lang w:val="es-ES"/>
        </w:rPr>
        <w:t>,</w:t>
      </w:r>
      <w:r>
        <w:rPr>
          <w:rFonts w:ascii="Arial" w:eastAsia="Frutiger-Light" w:hAnsi="Arial" w:cs="Arial"/>
          <w:sz w:val="21"/>
          <w:szCs w:val="21"/>
          <w:lang w:val="es-ES"/>
        </w:rPr>
        <w:t xml:space="preserve"> el fruto del guayabo </w:t>
      </w:r>
      <w:r w:rsidRPr="00905B95">
        <w:rPr>
          <w:rFonts w:ascii="Arial" w:eastAsia="Frutiger-Light" w:hAnsi="Arial" w:cs="Arial"/>
          <w:sz w:val="21"/>
          <w:szCs w:val="21"/>
          <w:lang w:val="es-ES"/>
        </w:rPr>
        <w:t>(</w:t>
      </w:r>
      <w:proofErr w:type="spellStart"/>
      <w:r w:rsidRPr="00905B95">
        <w:rPr>
          <w:rFonts w:ascii="Arial" w:eastAsia="Frutiger-Light" w:hAnsi="Arial" w:cs="Arial"/>
          <w:i/>
          <w:iCs/>
          <w:sz w:val="21"/>
          <w:szCs w:val="21"/>
          <w:lang w:val="es-ES"/>
        </w:rPr>
        <w:t>Psidium</w:t>
      </w:r>
      <w:proofErr w:type="spellEnd"/>
      <w:r w:rsidRPr="00905B95">
        <w:rPr>
          <w:rFonts w:ascii="Arial" w:eastAsia="Frutiger-Light" w:hAnsi="Arial" w:cs="Arial"/>
          <w:i/>
          <w:iCs/>
          <w:sz w:val="21"/>
          <w:szCs w:val="21"/>
          <w:lang w:val="es-ES"/>
        </w:rPr>
        <w:t xml:space="preserve"> </w:t>
      </w:r>
      <w:proofErr w:type="spellStart"/>
      <w:r w:rsidRPr="00905B95">
        <w:rPr>
          <w:rFonts w:ascii="Arial" w:eastAsia="Frutiger-Light" w:hAnsi="Arial" w:cs="Arial"/>
          <w:i/>
          <w:iCs/>
          <w:sz w:val="21"/>
          <w:szCs w:val="21"/>
          <w:lang w:val="es-ES"/>
        </w:rPr>
        <w:t>guajava</w:t>
      </w:r>
      <w:proofErr w:type="spellEnd"/>
      <w:r w:rsidRPr="00905B95">
        <w:rPr>
          <w:rFonts w:ascii="Arial" w:eastAsia="Frutiger-Light" w:hAnsi="Arial" w:cs="Arial"/>
          <w:i/>
          <w:iCs/>
          <w:sz w:val="21"/>
          <w:szCs w:val="21"/>
          <w:lang w:val="es-ES"/>
        </w:rPr>
        <w:t xml:space="preserve"> </w:t>
      </w:r>
      <w:r>
        <w:rPr>
          <w:rFonts w:ascii="Arial" w:eastAsia="Frutiger-Light" w:hAnsi="Arial" w:cs="Arial"/>
          <w:sz w:val="21"/>
          <w:szCs w:val="21"/>
          <w:lang w:val="es-ES"/>
        </w:rPr>
        <w:t xml:space="preserve">L.) dispone de un amplio potencial de aplicaciones, por </w:t>
      </w:r>
      <w:r w:rsidR="006120C2">
        <w:rPr>
          <w:rFonts w:ascii="Arial" w:eastAsia="Frutiger-Light" w:hAnsi="Arial" w:cs="Arial"/>
          <w:sz w:val="21"/>
          <w:szCs w:val="21"/>
          <w:lang w:val="es-ES"/>
        </w:rPr>
        <w:t>tanto</w:t>
      </w:r>
      <w:r>
        <w:rPr>
          <w:rFonts w:ascii="Arial" w:eastAsia="Frutiger-Light" w:hAnsi="Arial" w:cs="Arial"/>
          <w:sz w:val="21"/>
          <w:szCs w:val="21"/>
          <w:lang w:val="es-ES"/>
        </w:rPr>
        <w:t>,</w:t>
      </w:r>
      <w:r w:rsidR="00905B95">
        <w:rPr>
          <w:rFonts w:ascii="Arial" w:eastAsia="Frutiger-Light" w:hAnsi="Arial" w:cs="Arial"/>
          <w:sz w:val="21"/>
          <w:szCs w:val="21"/>
          <w:lang w:val="es-ES"/>
        </w:rPr>
        <w:t xml:space="preserve"> </w:t>
      </w:r>
      <w:r w:rsidR="00AE4A5A">
        <w:rPr>
          <w:rFonts w:ascii="Arial" w:eastAsia="Frutiger-Light" w:hAnsi="Arial" w:cs="Arial"/>
          <w:sz w:val="21"/>
          <w:szCs w:val="21"/>
          <w:lang w:val="es-ES"/>
        </w:rPr>
        <w:t xml:space="preserve">esta investigación </w:t>
      </w:r>
      <w:r>
        <w:rPr>
          <w:rFonts w:ascii="Arial" w:eastAsia="Frutiger-Light" w:hAnsi="Arial" w:cs="Arial"/>
          <w:sz w:val="21"/>
          <w:szCs w:val="21"/>
          <w:lang w:val="es-ES"/>
        </w:rPr>
        <w:t xml:space="preserve">se enfoca en el estudio sobre las propiedades </w:t>
      </w:r>
      <w:r w:rsidR="006120C2">
        <w:rPr>
          <w:rFonts w:ascii="Arial" w:eastAsia="Frutiger-Light" w:hAnsi="Arial" w:cs="Arial"/>
          <w:sz w:val="21"/>
          <w:szCs w:val="21"/>
          <w:lang w:val="es-ES"/>
        </w:rPr>
        <w:t xml:space="preserve">intrínsecas </w:t>
      </w:r>
      <w:r>
        <w:rPr>
          <w:rFonts w:ascii="Arial" w:eastAsia="Frutiger-Light" w:hAnsi="Arial" w:cs="Arial"/>
          <w:sz w:val="21"/>
          <w:szCs w:val="21"/>
          <w:lang w:val="es-ES"/>
        </w:rPr>
        <w:t xml:space="preserve">de la </w:t>
      </w:r>
      <w:r w:rsidR="00905B95" w:rsidRPr="00905B95">
        <w:rPr>
          <w:rFonts w:ascii="Arial" w:eastAsia="Frutiger-Light" w:hAnsi="Arial" w:cs="Arial"/>
          <w:sz w:val="21"/>
          <w:szCs w:val="21"/>
          <w:lang w:val="es-ES"/>
        </w:rPr>
        <w:t>semilla, las cuales pueden</w:t>
      </w:r>
      <w:r w:rsidR="00AE4A5A">
        <w:rPr>
          <w:rFonts w:ascii="Arial" w:eastAsia="Frutiger-Light" w:hAnsi="Arial" w:cs="Arial"/>
          <w:sz w:val="21"/>
          <w:szCs w:val="21"/>
          <w:lang w:val="es-ES"/>
        </w:rPr>
        <w:t xml:space="preserve"> </w:t>
      </w:r>
      <w:r w:rsidR="00905B95" w:rsidRPr="00905B95">
        <w:rPr>
          <w:rFonts w:ascii="Arial" w:eastAsia="Frutiger-Light" w:hAnsi="Arial" w:cs="Arial"/>
          <w:sz w:val="21"/>
          <w:szCs w:val="21"/>
          <w:lang w:val="es-ES"/>
        </w:rPr>
        <w:t xml:space="preserve">llegar a constituir hasta el 10 % </w:t>
      </w:r>
      <w:r w:rsidR="00AE4A5A">
        <w:rPr>
          <w:rFonts w:ascii="Arial" w:eastAsia="Frutiger-Light" w:hAnsi="Arial" w:cs="Arial"/>
          <w:sz w:val="21"/>
          <w:szCs w:val="21"/>
          <w:lang w:val="es-ES"/>
        </w:rPr>
        <w:t xml:space="preserve">del </w:t>
      </w:r>
      <w:r w:rsidR="00905B95" w:rsidRPr="00905B95">
        <w:rPr>
          <w:rFonts w:ascii="Arial" w:eastAsia="Frutiger-Light" w:hAnsi="Arial" w:cs="Arial"/>
          <w:sz w:val="21"/>
          <w:szCs w:val="21"/>
          <w:lang w:val="es-ES"/>
        </w:rPr>
        <w:t>peso de</w:t>
      </w:r>
      <w:r w:rsidR="00320B9D">
        <w:rPr>
          <w:rFonts w:ascii="Arial" w:eastAsia="Frutiger-Light" w:hAnsi="Arial" w:cs="Arial"/>
          <w:sz w:val="21"/>
          <w:szCs w:val="21"/>
          <w:lang w:val="es-ES"/>
        </w:rPr>
        <w:t xml:space="preserve">l </w:t>
      </w:r>
      <w:r w:rsidR="00905B95" w:rsidRPr="00905B95">
        <w:rPr>
          <w:rFonts w:ascii="Arial" w:eastAsia="Frutiger-Light" w:hAnsi="Arial" w:cs="Arial"/>
          <w:sz w:val="21"/>
          <w:szCs w:val="21"/>
          <w:lang w:val="es-ES"/>
        </w:rPr>
        <w:t>frut</w:t>
      </w:r>
      <w:r w:rsidR="00320B9D">
        <w:rPr>
          <w:rFonts w:ascii="Arial" w:eastAsia="Frutiger-Light" w:hAnsi="Arial" w:cs="Arial"/>
          <w:sz w:val="21"/>
          <w:szCs w:val="21"/>
          <w:lang w:val="es-ES"/>
        </w:rPr>
        <w:t>o</w:t>
      </w:r>
      <w:r w:rsidR="00905B95" w:rsidRPr="00905B95">
        <w:rPr>
          <w:rFonts w:ascii="Arial" w:eastAsia="Frutiger-Light" w:hAnsi="Arial" w:cs="Arial"/>
          <w:sz w:val="21"/>
          <w:szCs w:val="21"/>
          <w:lang w:val="es-ES"/>
        </w:rPr>
        <w:t xml:space="preserve"> (</w:t>
      </w:r>
      <w:r w:rsidR="00AE4A5A">
        <w:rPr>
          <w:rFonts w:ascii="Arial" w:eastAsia="Frutiger-Light" w:hAnsi="Arial" w:cs="Arial"/>
          <w:sz w:val="21"/>
          <w:szCs w:val="21"/>
          <w:lang w:val="es-ES"/>
        </w:rPr>
        <w:t xml:space="preserve">Quijada </w:t>
      </w:r>
      <w:r w:rsidR="00AE4A5A">
        <w:rPr>
          <w:rFonts w:ascii="Arial" w:eastAsia="Frutiger-Light" w:hAnsi="Arial" w:cs="Arial"/>
          <w:i/>
          <w:sz w:val="21"/>
          <w:szCs w:val="21"/>
          <w:lang w:val="es-ES"/>
        </w:rPr>
        <w:t>et al</w:t>
      </w:r>
      <w:r w:rsidR="00AE4A5A">
        <w:rPr>
          <w:rFonts w:ascii="Arial" w:eastAsia="Frutiger-Light" w:hAnsi="Arial" w:cs="Arial"/>
          <w:sz w:val="21"/>
          <w:szCs w:val="21"/>
          <w:lang w:val="es-ES"/>
        </w:rPr>
        <w:t>, 2007)</w:t>
      </w:r>
      <w:r w:rsidR="00AA6C27">
        <w:rPr>
          <w:rFonts w:ascii="Arial" w:eastAsia="Frutiger-Light" w:hAnsi="Arial" w:cs="Arial"/>
          <w:sz w:val="21"/>
          <w:szCs w:val="21"/>
          <w:lang w:val="es-ES"/>
        </w:rPr>
        <w:t xml:space="preserve">, </w:t>
      </w:r>
      <w:r w:rsidR="00F208B0">
        <w:rPr>
          <w:rFonts w:ascii="Arial" w:eastAsia="Frutiger-Light" w:hAnsi="Arial" w:cs="Arial"/>
          <w:sz w:val="21"/>
          <w:szCs w:val="21"/>
          <w:lang w:val="es-ES"/>
        </w:rPr>
        <w:t xml:space="preserve">misma que contiene </w:t>
      </w:r>
      <w:r w:rsidR="00320B9D">
        <w:rPr>
          <w:rFonts w:ascii="Arial" w:eastAsia="Frutiger-Light" w:hAnsi="Arial" w:cs="Arial"/>
          <w:sz w:val="21"/>
          <w:szCs w:val="21"/>
          <w:lang w:val="es-ES"/>
        </w:rPr>
        <w:t>el 80% de fibra</w:t>
      </w:r>
      <w:r>
        <w:rPr>
          <w:rFonts w:ascii="Arial" w:eastAsia="Frutiger-Light" w:hAnsi="Arial" w:cs="Arial"/>
          <w:sz w:val="21"/>
          <w:szCs w:val="21"/>
          <w:lang w:val="es-ES"/>
        </w:rPr>
        <w:t xml:space="preserve"> (Castro </w:t>
      </w:r>
      <w:r>
        <w:rPr>
          <w:rFonts w:ascii="Arial" w:eastAsia="Frutiger-Light" w:hAnsi="Arial" w:cs="Arial"/>
          <w:i/>
          <w:sz w:val="21"/>
          <w:szCs w:val="21"/>
          <w:lang w:val="es-ES"/>
        </w:rPr>
        <w:t>et al</w:t>
      </w:r>
      <w:r>
        <w:rPr>
          <w:rFonts w:ascii="Arial" w:eastAsia="Frutiger-Light" w:hAnsi="Arial" w:cs="Arial"/>
          <w:sz w:val="21"/>
          <w:szCs w:val="21"/>
          <w:lang w:val="es-ES"/>
        </w:rPr>
        <w:t>, 2010</w:t>
      </w:r>
      <w:r w:rsidRPr="00905B95">
        <w:rPr>
          <w:rFonts w:ascii="Arial" w:eastAsia="Frutiger-Light" w:hAnsi="Arial" w:cs="Arial"/>
          <w:sz w:val="21"/>
          <w:szCs w:val="21"/>
          <w:lang w:val="es-ES"/>
        </w:rPr>
        <w:t>)</w:t>
      </w:r>
      <w:r w:rsidR="00583188">
        <w:rPr>
          <w:rFonts w:ascii="Arial" w:hAnsi="Arial" w:cs="Arial"/>
          <w:sz w:val="20"/>
          <w:szCs w:val="20"/>
        </w:rPr>
        <w:t xml:space="preserve">, </w:t>
      </w:r>
      <w:r w:rsidR="00F208B0">
        <w:rPr>
          <w:rFonts w:ascii="Arial" w:hAnsi="Arial" w:cs="Arial"/>
          <w:sz w:val="20"/>
          <w:szCs w:val="20"/>
        </w:rPr>
        <w:t xml:space="preserve">pudiendo por </w:t>
      </w:r>
      <w:r w:rsidR="006120C2">
        <w:rPr>
          <w:rFonts w:ascii="Arial" w:hAnsi="Arial" w:cs="Arial"/>
          <w:sz w:val="20"/>
          <w:szCs w:val="20"/>
        </w:rPr>
        <w:t>consiguiente,</w:t>
      </w:r>
      <w:r w:rsidR="00F208B0">
        <w:rPr>
          <w:rFonts w:ascii="Arial" w:hAnsi="Arial" w:cs="Arial"/>
          <w:sz w:val="20"/>
          <w:szCs w:val="20"/>
        </w:rPr>
        <w:t xml:space="preserve"> </w:t>
      </w:r>
      <w:r w:rsidR="00583188" w:rsidRPr="00EF4954">
        <w:rPr>
          <w:rFonts w:ascii="Arial" w:hAnsi="Arial" w:cs="Arial"/>
          <w:sz w:val="20"/>
          <w:szCs w:val="20"/>
        </w:rPr>
        <w:t xml:space="preserve">ser incluida en </w:t>
      </w:r>
      <w:r w:rsidR="00583188">
        <w:rPr>
          <w:rFonts w:ascii="Arial" w:hAnsi="Arial" w:cs="Arial"/>
          <w:sz w:val="20"/>
          <w:szCs w:val="20"/>
        </w:rPr>
        <w:t xml:space="preserve">los </w:t>
      </w:r>
      <w:r w:rsidR="00583188" w:rsidRPr="00EF4954">
        <w:rPr>
          <w:rFonts w:ascii="Arial" w:hAnsi="Arial" w:cs="Arial"/>
          <w:sz w:val="20"/>
          <w:szCs w:val="20"/>
        </w:rPr>
        <w:t xml:space="preserve">alimentos </w:t>
      </w:r>
      <w:r w:rsidR="00A32C22">
        <w:rPr>
          <w:rFonts w:ascii="Arial" w:hAnsi="Arial" w:cs="Arial"/>
          <w:sz w:val="20"/>
          <w:szCs w:val="20"/>
        </w:rPr>
        <w:t xml:space="preserve">como fibra dietaría </w:t>
      </w:r>
      <w:r w:rsidR="00583188" w:rsidRPr="00EF4954">
        <w:rPr>
          <w:rFonts w:ascii="Arial" w:hAnsi="Arial" w:cs="Arial"/>
          <w:sz w:val="20"/>
          <w:szCs w:val="20"/>
        </w:rPr>
        <w:t>antioxidante</w:t>
      </w:r>
      <w:r w:rsidR="00A32C22">
        <w:rPr>
          <w:rFonts w:ascii="Arial" w:hAnsi="Arial" w:cs="Arial"/>
          <w:sz w:val="20"/>
          <w:szCs w:val="20"/>
        </w:rPr>
        <w:t xml:space="preserve"> (</w:t>
      </w:r>
      <w:r w:rsidR="00A32C22" w:rsidRPr="00EF4954">
        <w:rPr>
          <w:rFonts w:ascii="Arial" w:hAnsi="Arial" w:cs="Arial"/>
          <w:sz w:val="20"/>
          <w:szCs w:val="20"/>
        </w:rPr>
        <w:t>Jiménez-</w:t>
      </w:r>
      <w:proofErr w:type="spellStart"/>
      <w:r w:rsidR="00A32C22" w:rsidRPr="00EF4954">
        <w:rPr>
          <w:rFonts w:ascii="Arial" w:hAnsi="Arial" w:cs="Arial"/>
          <w:sz w:val="20"/>
          <w:szCs w:val="20"/>
        </w:rPr>
        <w:t>Escrig</w:t>
      </w:r>
      <w:proofErr w:type="spellEnd"/>
      <w:r w:rsidR="00A32C22">
        <w:rPr>
          <w:rFonts w:ascii="Arial" w:hAnsi="Arial" w:cs="Arial"/>
          <w:sz w:val="20"/>
          <w:szCs w:val="20"/>
        </w:rPr>
        <w:t xml:space="preserve"> </w:t>
      </w:r>
      <w:r w:rsidR="00A32C22">
        <w:rPr>
          <w:rFonts w:ascii="Arial" w:hAnsi="Arial" w:cs="Arial"/>
          <w:i/>
          <w:sz w:val="20"/>
          <w:szCs w:val="20"/>
        </w:rPr>
        <w:t>et al</w:t>
      </w:r>
      <w:r w:rsidR="00A32C22" w:rsidRPr="00EF4954">
        <w:rPr>
          <w:rFonts w:ascii="Arial" w:hAnsi="Arial" w:cs="Arial"/>
          <w:sz w:val="20"/>
          <w:szCs w:val="20"/>
        </w:rPr>
        <w:t>, 2001)</w:t>
      </w:r>
      <w:r w:rsidR="00583188" w:rsidRPr="00EF4954">
        <w:rPr>
          <w:rFonts w:ascii="Arial" w:hAnsi="Arial" w:cs="Arial"/>
          <w:sz w:val="20"/>
          <w:szCs w:val="20"/>
        </w:rPr>
        <w:t>,</w:t>
      </w:r>
      <w:r w:rsidR="00320B9D">
        <w:rPr>
          <w:rFonts w:ascii="Arial" w:hAnsi="Arial" w:cs="Arial"/>
          <w:sz w:val="20"/>
          <w:szCs w:val="20"/>
        </w:rPr>
        <w:t xml:space="preserve"> siendo el criterio de aplicabilidad industrial </w:t>
      </w:r>
      <w:r w:rsidR="00DB635E">
        <w:rPr>
          <w:rFonts w:ascii="Arial" w:eastAsia="Frutiger-Light" w:hAnsi="Arial" w:cs="Arial"/>
          <w:sz w:val="21"/>
          <w:szCs w:val="21"/>
          <w:lang w:val="es-ES"/>
        </w:rPr>
        <w:t xml:space="preserve">la </w:t>
      </w:r>
      <w:r w:rsidR="00AA6C27" w:rsidRPr="0083430C">
        <w:rPr>
          <w:rFonts w:ascii="Arial" w:hAnsi="Arial" w:cs="Arial"/>
          <w:sz w:val="20"/>
          <w:szCs w:val="20"/>
        </w:rPr>
        <w:t>harina de la molienda de semilla de guayaba</w:t>
      </w:r>
      <w:r w:rsidR="00320B9D">
        <w:rPr>
          <w:rFonts w:ascii="Arial" w:hAnsi="Arial" w:cs="Arial"/>
          <w:sz w:val="20"/>
          <w:szCs w:val="20"/>
        </w:rPr>
        <w:t>, a efecto de que</w:t>
      </w:r>
      <w:r w:rsidR="00AA6C27" w:rsidRPr="0083430C">
        <w:rPr>
          <w:rFonts w:ascii="Arial" w:hAnsi="Arial" w:cs="Arial"/>
          <w:sz w:val="20"/>
          <w:szCs w:val="20"/>
        </w:rPr>
        <w:t xml:space="preserve"> se utilice en la preparación de galletas sustituyendo parte de la harina de trigo</w:t>
      </w:r>
      <w:r w:rsidR="00DB635E">
        <w:rPr>
          <w:rFonts w:ascii="Arial" w:hAnsi="Arial" w:cs="Arial"/>
          <w:sz w:val="20"/>
          <w:szCs w:val="20"/>
        </w:rPr>
        <w:t xml:space="preserve"> (</w:t>
      </w:r>
      <w:r w:rsidR="00DB635E" w:rsidRPr="0083430C">
        <w:rPr>
          <w:rFonts w:ascii="Arial" w:hAnsi="Arial" w:cs="Arial"/>
          <w:sz w:val="20"/>
          <w:szCs w:val="20"/>
        </w:rPr>
        <w:t xml:space="preserve">El </w:t>
      </w:r>
      <w:r w:rsidR="00DB635E">
        <w:rPr>
          <w:rFonts w:ascii="Times New Roman" w:hAnsi="Times New Roman" w:cs="Times New Roman"/>
          <w:sz w:val="20"/>
          <w:szCs w:val="20"/>
        </w:rPr>
        <w:t xml:space="preserve">&amp; </w:t>
      </w:r>
      <w:proofErr w:type="spellStart"/>
      <w:r w:rsidR="00DB635E" w:rsidRPr="0083430C">
        <w:rPr>
          <w:rFonts w:ascii="Arial" w:hAnsi="Arial" w:cs="Arial"/>
          <w:sz w:val="20"/>
          <w:szCs w:val="20"/>
        </w:rPr>
        <w:t>Yassen</w:t>
      </w:r>
      <w:proofErr w:type="spellEnd"/>
      <w:r w:rsidR="00DB635E">
        <w:rPr>
          <w:rFonts w:ascii="Arial" w:hAnsi="Arial" w:cs="Arial"/>
          <w:sz w:val="20"/>
          <w:szCs w:val="20"/>
        </w:rPr>
        <w:t>, 1</w:t>
      </w:r>
      <w:r w:rsidR="00DB635E" w:rsidRPr="0083430C">
        <w:rPr>
          <w:rFonts w:ascii="Arial" w:hAnsi="Arial" w:cs="Arial"/>
          <w:sz w:val="20"/>
          <w:szCs w:val="20"/>
        </w:rPr>
        <w:t>997)</w:t>
      </w:r>
      <w:r w:rsidR="006120C2">
        <w:rPr>
          <w:rFonts w:ascii="Arial" w:hAnsi="Arial" w:cs="Arial"/>
          <w:sz w:val="20"/>
          <w:szCs w:val="20"/>
        </w:rPr>
        <w:t xml:space="preserve">. </w:t>
      </w:r>
      <w:r w:rsidR="00905B95" w:rsidRPr="00905B95">
        <w:rPr>
          <w:rFonts w:ascii="Arial" w:eastAsia="Frutiger-Light" w:hAnsi="Arial" w:cs="Arial"/>
          <w:sz w:val="21"/>
          <w:szCs w:val="21"/>
          <w:lang w:val="es-ES"/>
        </w:rPr>
        <w:t>Lo anterior con</w:t>
      </w:r>
      <w:r w:rsidR="00AE4A5A">
        <w:rPr>
          <w:rFonts w:ascii="Arial" w:eastAsia="Frutiger-Light" w:hAnsi="Arial" w:cs="Arial"/>
          <w:sz w:val="21"/>
          <w:szCs w:val="21"/>
          <w:lang w:val="es-ES"/>
        </w:rPr>
        <w:t xml:space="preserve"> </w:t>
      </w:r>
      <w:r w:rsidR="00905B95" w:rsidRPr="00905B95">
        <w:rPr>
          <w:rFonts w:ascii="Arial" w:eastAsia="Frutiger-Light" w:hAnsi="Arial" w:cs="Arial"/>
          <w:sz w:val="21"/>
          <w:szCs w:val="21"/>
          <w:lang w:val="es-ES"/>
        </w:rPr>
        <w:t>el pr</w:t>
      </w:r>
      <w:r w:rsidR="00AE4A5A">
        <w:rPr>
          <w:rFonts w:ascii="Arial" w:eastAsia="Frutiger-Light" w:hAnsi="Arial" w:cs="Arial"/>
          <w:sz w:val="21"/>
          <w:szCs w:val="21"/>
          <w:lang w:val="es-ES"/>
        </w:rPr>
        <w:t>o</w:t>
      </w:r>
      <w:r w:rsidR="00905B95" w:rsidRPr="00905B95">
        <w:rPr>
          <w:rFonts w:ascii="Arial" w:eastAsia="Frutiger-Light" w:hAnsi="Arial" w:cs="Arial"/>
          <w:sz w:val="21"/>
          <w:szCs w:val="21"/>
          <w:lang w:val="es-ES"/>
        </w:rPr>
        <w:t>p</w:t>
      </w:r>
      <w:r w:rsidR="00AE4A5A">
        <w:rPr>
          <w:rFonts w:ascii="Arial" w:eastAsia="Frutiger-Light" w:hAnsi="Arial" w:cs="Arial"/>
          <w:sz w:val="21"/>
          <w:szCs w:val="21"/>
          <w:lang w:val="es-ES"/>
        </w:rPr>
        <w:t>ó</w:t>
      </w:r>
      <w:r w:rsidR="00905B95" w:rsidRPr="00905B95">
        <w:rPr>
          <w:rFonts w:ascii="Arial" w:eastAsia="Frutiger-Light" w:hAnsi="Arial" w:cs="Arial"/>
          <w:sz w:val="21"/>
          <w:szCs w:val="21"/>
          <w:lang w:val="es-ES"/>
        </w:rPr>
        <w:t>sito de proponer alternativas que fortalezcan la respectiva cadena</w:t>
      </w:r>
      <w:r w:rsidR="00AE4A5A">
        <w:rPr>
          <w:rFonts w:ascii="Arial" w:eastAsia="Frutiger-Light" w:hAnsi="Arial" w:cs="Arial"/>
          <w:sz w:val="21"/>
          <w:szCs w:val="21"/>
          <w:lang w:val="es-ES"/>
        </w:rPr>
        <w:t xml:space="preserve"> </w:t>
      </w:r>
      <w:r w:rsidR="00905B95" w:rsidRPr="00905B95">
        <w:rPr>
          <w:rFonts w:ascii="Arial" w:eastAsia="Frutiger-Light" w:hAnsi="Arial" w:cs="Arial"/>
          <w:sz w:val="21"/>
          <w:szCs w:val="21"/>
          <w:lang w:val="es-ES"/>
        </w:rPr>
        <w:t>productiva, al plantear posibles usos de dicho residuo agroindustrial</w:t>
      </w:r>
      <w:r w:rsidR="00AE4A5A">
        <w:rPr>
          <w:rFonts w:ascii="Arial" w:eastAsia="Frutiger-Light" w:hAnsi="Arial" w:cs="Arial"/>
          <w:sz w:val="21"/>
          <w:szCs w:val="21"/>
          <w:lang w:val="es-ES"/>
        </w:rPr>
        <w:t xml:space="preserve"> (Castro </w:t>
      </w:r>
      <w:r w:rsidR="00AE4A5A">
        <w:rPr>
          <w:rFonts w:ascii="Arial" w:eastAsia="Frutiger-Light" w:hAnsi="Arial" w:cs="Arial"/>
          <w:i/>
          <w:sz w:val="21"/>
          <w:szCs w:val="21"/>
          <w:lang w:val="es-ES"/>
        </w:rPr>
        <w:t>et al</w:t>
      </w:r>
      <w:r w:rsidR="00AE4A5A">
        <w:rPr>
          <w:rFonts w:ascii="Arial" w:eastAsia="Frutiger-Light" w:hAnsi="Arial" w:cs="Arial"/>
          <w:sz w:val="21"/>
          <w:szCs w:val="21"/>
          <w:lang w:val="es-ES"/>
        </w:rPr>
        <w:t>, 2010</w:t>
      </w:r>
      <w:r w:rsidR="00AE4A5A" w:rsidRPr="00905B95">
        <w:rPr>
          <w:rFonts w:ascii="Arial" w:eastAsia="Frutiger-Light" w:hAnsi="Arial" w:cs="Arial"/>
          <w:sz w:val="21"/>
          <w:szCs w:val="21"/>
          <w:lang w:val="es-ES"/>
        </w:rPr>
        <w:t>)</w:t>
      </w:r>
      <w:r w:rsidR="006120C2">
        <w:rPr>
          <w:rFonts w:ascii="Arial" w:eastAsia="Frutiger-Light" w:hAnsi="Arial" w:cs="Arial"/>
          <w:sz w:val="21"/>
          <w:szCs w:val="21"/>
          <w:lang w:val="es-ES"/>
        </w:rPr>
        <w:t>.</w:t>
      </w:r>
      <w:r w:rsidR="00AA6C27">
        <w:rPr>
          <w:rFonts w:ascii="Arial" w:eastAsia="Frutiger-Light" w:hAnsi="Arial" w:cs="Arial"/>
          <w:sz w:val="21"/>
          <w:szCs w:val="21"/>
          <w:lang w:val="es-ES"/>
        </w:rPr>
        <w:t xml:space="preserve"> </w:t>
      </w:r>
    </w:p>
    <w:p w:rsidR="00F56E6D" w:rsidRDefault="00905B95" w:rsidP="005529B5">
      <w:pPr>
        <w:autoSpaceDE w:val="0"/>
        <w:autoSpaceDN w:val="0"/>
        <w:adjustRightInd w:val="0"/>
        <w:spacing w:after="0" w:line="240" w:lineRule="auto"/>
        <w:jc w:val="both"/>
        <w:rPr>
          <w:rFonts w:ascii="Arial" w:eastAsia="Frutiger-Light" w:hAnsi="Arial" w:cs="Arial"/>
          <w:sz w:val="21"/>
          <w:szCs w:val="21"/>
          <w:lang w:val="es-ES"/>
        </w:rPr>
      </w:pPr>
      <w:r w:rsidRPr="00905B95">
        <w:rPr>
          <w:rFonts w:ascii="Arial" w:eastAsia="Frutiger-Light" w:hAnsi="Arial" w:cs="Arial"/>
          <w:sz w:val="21"/>
          <w:szCs w:val="21"/>
          <w:lang w:val="es-ES"/>
        </w:rPr>
        <w:t>De tal forma</w:t>
      </w:r>
      <w:r w:rsidR="007E19EA">
        <w:rPr>
          <w:rFonts w:ascii="Arial" w:eastAsia="Frutiger-Light" w:hAnsi="Arial" w:cs="Arial"/>
          <w:sz w:val="21"/>
          <w:szCs w:val="21"/>
          <w:lang w:val="es-ES"/>
        </w:rPr>
        <w:t xml:space="preserve"> que</w:t>
      </w:r>
      <w:r w:rsidRPr="00905B95">
        <w:rPr>
          <w:rFonts w:ascii="Arial" w:eastAsia="Frutiger-Light" w:hAnsi="Arial" w:cs="Arial"/>
          <w:sz w:val="21"/>
          <w:szCs w:val="21"/>
          <w:lang w:val="es-ES"/>
        </w:rPr>
        <w:t xml:space="preserve"> las semillas de guayaba </w:t>
      </w:r>
      <w:r w:rsidR="005529B5">
        <w:rPr>
          <w:rFonts w:ascii="Arial" w:eastAsia="Frutiger-Light" w:hAnsi="Arial" w:cs="Arial"/>
          <w:sz w:val="21"/>
          <w:szCs w:val="21"/>
          <w:lang w:val="es-ES"/>
        </w:rPr>
        <w:t xml:space="preserve">con diferentes estados de madurez de consumo (fruto sazón y maduro) </w:t>
      </w:r>
      <w:r w:rsidRPr="00905B95">
        <w:rPr>
          <w:rFonts w:ascii="Arial" w:eastAsia="Frutiger-Light" w:hAnsi="Arial" w:cs="Arial"/>
          <w:sz w:val="21"/>
          <w:szCs w:val="21"/>
          <w:lang w:val="es-ES"/>
        </w:rPr>
        <w:t>fueron</w:t>
      </w:r>
      <w:r w:rsidR="00AE4A5A">
        <w:rPr>
          <w:rFonts w:ascii="Arial" w:eastAsia="Frutiger-Light" w:hAnsi="Arial" w:cs="Arial"/>
          <w:sz w:val="21"/>
          <w:szCs w:val="21"/>
          <w:lang w:val="es-ES"/>
        </w:rPr>
        <w:t xml:space="preserve"> </w:t>
      </w:r>
      <w:r w:rsidRPr="00905B95">
        <w:rPr>
          <w:rFonts w:ascii="Arial" w:eastAsia="Frutiger-Light" w:hAnsi="Arial" w:cs="Arial"/>
          <w:sz w:val="21"/>
          <w:szCs w:val="21"/>
          <w:lang w:val="es-ES"/>
        </w:rPr>
        <w:t>sometidas a t</w:t>
      </w:r>
      <w:r w:rsidR="00AE4A5A">
        <w:rPr>
          <w:rFonts w:ascii="Arial" w:eastAsia="Frutiger-Light" w:hAnsi="Arial" w:cs="Arial"/>
          <w:sz w:val="21"/>
          <w:szCs w:val="21"/>
          <w:lang w:val="es-ES"/>
        </w:rPr>
        <w:t>é</w:t>
      </w:r>
      <w:r w:rsidRPr="00905B95">
        <w:rPr>
          <w:rFonts w:ascii="Arial" w:eastAsia="Frutiger-Light" w:hAnsi="Arial" w:cs="Arial"/>
          <w:sz w:val="21"/>
          <w:szCs w:val="21"/>
          <w:lang w:val="es-ES"/>
        </w:rPr>
        <w:t>cnicas cl</w:t>
      </w:r>
      <w:r w:rsidR="00AE4A5A">
        <w:rPr>
          <w:rFonts w:ascii="Arial" w:eastAsia="Frutiger-Light" w:hAnsi="Arial" w:cs="Arial"/>
          <w:sz w:val="21"/>
          <w:szCs w:val="21"/>
          <w:lang w:val="es-ES"/>
        </w:rPr>
        <w:t>á</w:t>
      </w:r>
      <w:r w:rsidRPr="00905B95">
        <w:rPr>
          <w:rFonts w:ascii="Arial" w:eastAsia="Frutiger-Light" w:hAnsi="Arial" w:cs="Arial"/>
          <w:sz w:val="21"/>
          <w:szCs w:val="21"/>
          <w:lang w:val="es-ES"/>
        </w:rPr>
        <w:t xml:space="preserve">sicas de </w:t>
      </w:r>
      <w:r w:rsidR="00AE4A5A">
        <w:rPr>
          <w:rFonts w:ascii="Arial" w:eastAsia="Frutiger-Light" w:hAnsi="Arial" w:cs="Arial"/>
          <w:sz w:val="21"/>
          <w:szCs w:val="21"/>
          <w:lang w:val="es-ES"/>
        </w:rPr>
        <w:t>trituración</w:t>
      </w:r>
      <w:r w:rsidR="006120C2">
        <w:rPr>
          <w:rFonts w:ascii="Arial" w:eastAsia="Frutiger-Light" w:hAnsi="Arial" w:cs="Arial"/>
          <w:sz w:val="21"/>
          <w:szCs w:val="21"/>
          <w:lang w:val="es-ES"/>
        </w:rPr>
        <w:t xml:space="preserve">, donde las operaciones unitarias </w:t>
      </w:r>
      <w:r w:rsidR="00DB089E">
        <w:rPr>
          <w:rFonts w:ascii="Arial" w:eastAsia="Frutiger-Light" w:hAnsi="Arial" w:cs="Arial"/>
          <w:sz w:val="21"/>
          <w:szCs w:val="21"/>
          <w:lang w:val="es-ES"/>
        </w:rPr>
        <w:t>del proceso (</w:t>
      </w:r>
      <w:r w:rsidR="00D17EA8">
        <w:rPr>
          <w:rFonts w:ascii="Arial" w:eastAsia="Frutiger-Light" w:hAnsi="Arial" w:cs="Arial"/>
          <w:sz w:val="21"/>
          <w:szCs w:val="21"/>
          <w:lang w:val="es-ES"/>
        </w:rPr>
        <w:t>T</w:t>
      </w:r>
      <w:r w:rsidR="00DB089E">
        <w:rPr>
          <w:rFonts w:ascii="Arial" w:eastAsia="Frutiger-Light" w:hAnsi="Arial" w:cs="Arial"/>
          <w:sz w:val="21"/>
          <w:szCs w:val="21"/>
          <w:lang w:val="es-ES"/>
        </w:rPr>
        <w:t>abla 1) son</w:t>
      </w:r>
      <w:r w:rsidR="006120C2">
        <w:rPr>
          <w:rFonts w:ascii="Arial" w:eastAsia="Frutiger-Light" w:hAnsi="Arial" w:cs="Arial"/>
          <w:sz w:val="21"/>
          <w:szCs w:val="21"/>
          <w:lang w:val="es-ES"/>
        </w:rPr>
        <w:t>: 1. Extracción y lavado de materia prima</w:t>
      </w:r>
      <w:r w:rsidR="00DB089E">
        <w:rPr>
          <w:rFonts w:ascii="Arial" w:eastAsia="Frutiger-Light" w:hAnsi="Arial" w:cs="Arial"/>
          <w:sz w:val="21"/>
          <w:szCs w:val="21"/>
          <w:lang w:val="es-ES"/>
        </w:rPr>
        <w:t xml:space="preserve"> (semillas de guayaba);</w:t>
      </w:r>
      <w:r w:rsidR="006120C2">
        <w:rPr>
          <w:rFonts w:ascii="Arial" w:eastAsia="Frutiger-Light" w:hAnsi="Arial" w:cs="Arial"/>
          <w:sz w:val="21"/>
          <w:szCs w:val="21"/>
          <w:lang w:val="es-ES"/>
        </w:rPr>
        <w:t xml:space="preserve"> 2. Pesaje</w:t>
      </w:r>
      <w:r w:rsidR="00DB089E">
        <w:rPr>
          <w:rFonts w:ascii="Arial" w:eastAsia="Frutiger-Light" w:hAnsi="Arial" w:cs="Arial"/>
          <w:sz w:val="21"/>
          <w:szCs w:val="21"/>
          <w:lang w:val="es-ES"/>
        </w:rPr>
        <w:t xml:space="preserve"> de materia prima</w:t>
      </w:r>
      <w:r w:rsidR="006120C2">
        <w:rPr>
          <w:rFonts w:ascii="Arial" w:eastAsia="Frutiger-Light" w:hAnsi="Arial" w:cs="Arial"/>
          <w:sz w:val="21"/>
          <w:szCs w:val="21"/>
          <w:lang w:val="es-ES"/>
        </w:rPr>
        <w:t xml:space="preserve"> </w:t>
      </w:r>
      <w:r w:rsidR="00DB089E">
        <w:rPr>
          <w:rFonts w:ascii="Arial" w:eastAsia="Frutiger-Light" w:hAnsi="Arial" w:cs="Arial"/>
          <w:sz w:val="21"/>
          <w:szCs w:val="21"/>
          <w:lang w:val="es-ES"/>
        </w:rPr>
        <w:t xml:space="preserve">utilizando </w:t>
      </w:r>
      <w:r w:rsidR="006120C2">
        <w:rPr>
          <w:rFonts w:ascii="Arial" w:eastAsia="Frutiger-Light" w:hAnsi="Arial" w:cs="Arial"/>
          <w:sz w:val="21"/>
          <w:szCs w:val="21"/>
          <w:lang w:val="es-ES"/>
        </w:rPr>
        <w:t>balanza analítica</w:t>
      </w:r>
      <w:r w:rsidR="00DB089E">
        <w:rPr>
          <w:rFonts w:ascii="Arial" w:eastAsia="Frutiger-Light" w:hAnsi="Arial" w:cs="Arial"/>
          <w:sz w:val="21"/>
          <w:szCs w:val="21"/>
          <w:lang w:val="es-ES"/>
        </w:rPr>
        <w:t>;</w:t>
      </w:r>
      <w:r w:rsidR="006120C2">
        <w:rPr>
          <w:rFonts w:ascii="Arial" w:eastAsia="Frutiger-Light" w:hAnsi="Arial" w:cs="Arial"/>
          <w:sz w:val="21"/>
          <w:szCs w:val="21"/>
          <w:lang w:val="es-ES"/>
        </w:rPr>
        <w:t xml:space="preserve"> 3.</w:t>
      </w:r>
      <w:r w:rsidR="00DB089E">
        <w:rPr>
          <w:rFonts w:ascii="Arial" w:eastAsia="Frutiger-Light" w:hAnsi="Arial" w:cs="Arial"/>
          <w:sz w:val="21"/>
          <w:szCs w:val="21"/>
          <w:lang w:val="es-ES"/>
        </w:rPr>
        <w:t xml:space="preserve"> Descolado y despulpado de manera manual</w:t>
      </w:r>
      <w:r w:rsidR="00D17EA8">
        <w:rPr>
          <w:rFonts w:ascii="Arial" w:eastAsia="Frutiger-Light" w:hAnsi="Arial" w:cs="Arial"/>
          <w:sz w:val="21"/>
          <w:szCs w:val="21"/>
          <w:lang w:val="es-ES"/>
        </w:rPr>
        <w:t>;</w:t>
      </w:r>
      <w:r w:rsidR="00DB089E">
        <w:rPr>
          <w:rFonts w:ascii="Arial" w:eastAsia="Frutiger-Light" w:hAnsi="Arial" w:cs="Arial"/>
          <w:sz w:val="21"/>
          <w:szCs w:val="21"/>
          <w:lang w:val="es-ES"/>
        </w:rPr>
        <w:t xml:space="preserve"> 4. Deshidratación en estufa a 60ºC</w:t>
      </w:r>
      <w:r w:rsidR="00D17EA8">
        <w:rPr>
          <w:rFonts w:ascii="Arial" w:eastAsia="Frutiger-Light" w:hAnsi="Arial" w:cs="Arial"/>
          <w:sz w:val="21"/>
          <w:szCs w:val="21"/>
          <w:lang w:val="es-ES"/>
        </w:rPr>
        <w:t xml:space="preserve"> hasta eliminar el 75% de agua para obtención de granulometría recomendada</w:t>
      </w:r>
      <w:r w:rsidR="005529B5">
        <w:rPr>
          <w:rFonts w:ascii="Arial" w:eastAsia="Frutiger-Light" w:hAnsi="Arial" w:cs="Arial"/>
          <w:sz w:val="21"/>
          <w:szCs w:val="21"/>
          <w:lang w:val="es-ES"/>
        </w:rPr>
        <w:t xml:space="preserve">; </w:t>
      </w:r>
      <w:r w:rsidR="00D17EA8">
        <w:rPr>
          <w:rFonts w:ascii="Arial" w:eastAsia="Frutiger-Light" w:hAnsi="Arial" w:cs="Arial"/>
          <w:sz w:val="21"/>
          <w:szCs w:val="21"/>
          <w:lang w:val="es-ES"/>
        </w:rPr>
        <w:t xml:space="preserve">5. Molienda y tamizado hasta un tamaño de partícula de 1mm; 6. Mezclado de gluten de trigo con harina de semilla de guayaba </w:t>
      </w:r>
      <w:r w:rsidR="001575EE">
        <w:rPr>
          <w:rFonts w:ascii="Arial" w:eastAsia="Frutiger-Light" w:hAnsi="Arial" w:cs="Arial"/>
          <w:sz w:val="21"/>
          <w:szCs w:val="21"/>
          <w:lang w:val="es-ES"/>
        </w:rPr>
        <w:t xml:space="preserve">en una </w:t>
      </w:r>
      <w:r w:rsidR="00D17EA8">
        <w:rPr>
          <w:rFonts w:ascii="Arial" w:eastAsia="Frutiger-Light" w:hAnsi="Arial" w:cs="Arial"/>
          <w:sz w:val="21"/>
          <w:szCs w:val="21"/>
          <w:lang w:val="es-ES"/>
        </w:rPr>
        <w:t>relación de 1</w:t>
      </w:r>
      <w:r w:rsidR="001575EE">
        <w:rPr>
          <w:rFonts w:ascii="Arial" w:eastAsia="Frutiger-Light" w:hAnsi="Arial" w:cs="Arial"/>
          <w:sz w:val="21"/>
          <w:szCs w:val="21"/>
          <w:lang w:val="es-ES"/>
        </w:rPr>
        <w:t xml:space="preserve">.0 a </w:t>
      </w:r>
      <w:r w:rsidR="00D17EA8">
        <w:rPr>
          <w:rFonts w:ascii="Arial" w:eastAsia="Frutiger-Light" w:hAnsi="Arial" w:cs="Arial"/>
          <w:sz w:val="21"/>
          <w:szCs w:val="21"/>
          <w:lang w:val="es-ES"/>
        </w:rPr>
        <w:t>0.3</w:t>
      </w:r>
      <w:r w:rsidR="001575EE">
        <w:rPr>
          <w:rFonts w:ascii="Arial" w:eastAsia="Frutiger-Light" w:hAnsi="Arial" w:cs="Arial"/>
          <w:sz w:val="21"/>
          <w:szCs w:val="21"/>
          <w:lang w:val="es-ES"/>
        </w:rPr>
        <w:t>3</w:t>
      </w:r>
      <w:r w:rsidR="00F56E6D">
        <w:rPr>
          <w:rFonts w:ascii="Arial" w:eastAsia="Frutiger-Light" w:hAnsi="Arial" w:cs="Arial"/>
          <w:sz w:val="21"/>
          <w:szCs w:val="21"/>
          <w:lang w:val="es-ES"/>
        </w:rPr>
        <w:t>; 7. Almacenamiento de l</w:t>
      </w:r>
      <w:r w:rsidR="00F56E6D" w:rsidRPr="005529B5">
        <w:rPr>
          <w:rFonts w:ascii="Arial" w:eastAsia="Arial Unicode MS" w:hAnsi="Arial" w:cs="Arial"/>
          <w:bCs/>
          <w:sz w:val="20"/>
          <w:szCs w:val="20"/>
        </w:rPr>
        <w:t>a harina</w:t>
      </w:r>
      <w:r w:rsidR="00F56E6D">
        <w:rPr>
          <w:rFonts w:ascii="Arial" w:eastAsia="Arial Unicode MS" w:hAnsi="Arial" w:cs="Arial"/>
          <w:bCs/>
          <w:sz w:val="20"/>
          <w:szCs w:val="20"/>
        </w:rPr>
        <w:t xml:space="preserve"> </w:t>
      </w:r>
      <w:r w:rsidR="00F56E6D" w:rsidRPr="005529B5">
        <w:rPr>
          <w:rFonts w:ascii="Arial" w:eastAsia="Arial Unicode MS" w:hAnsi="Arial" w:cs="Arial"/>
          <w:bCs/>
          <w:sz w:val="20"/>
          <w:szCs w:val="20"/>
        </w:rPr>
        <w:t>bajo refrigeración en contenedor hermético.</w:t>
      </w:r>
    </w:p>
    <w:p w:rsidR="00F56E6D" w:rsidRDefault="00F56E6D" w:rsidP="005529B5">
      <w:pPr>
        <w:autoSpaceDE w:val="0"/>
        <w:autoSpaceDN w:val="0"/>
        <w:adjustRightInd w:val="0"/>
        <w:spacing w:after="0" w:line="240" w:lineRule="auto"/>
        <w:jc w:val="both"/>
        <w:rPr>
          <w:rFonts w:ascii="Arial" w:eastAsia="Frutiger-Light" w:hAnsi="Arial" w:cs="Arial"/>
          <w:sz w:val="21"/>
          <w:szCs w:val="21"/>
          <w:lang w:val="es-ES"/>
        </w:rPr>
      </w:pPr>
    </w:p>
    <w:p w:rsidR="00F56E6D" w:rsidRPr="00F56E6D" w:rsidRDefault="00F56E6D" w:rsidP="00F56E6D">
      <w:pPr>
        <w:spacing w:after="0" w:line="240" w:lineRule="auto"/>
        <w:jc w:val="center"/>
        <w:textAlignment w:val="baseline"/>
        <w:rPr>
          <w:rFonts w:ascii="Arial" w:eastAsia="Times New Roman" w:hAnsi="Arial" w:cs="Arial"/>
          <w:sz w:val="20"/>
          <w:szCs w:val="20"/>
          <w:lang w:eastAsia="es-MX"/>
        </w:rPr>
      </w:pPr>
      <w:r w:rsidRPr="00F56E6D">
        <w:rPr>
          <w:rFonts w:ascii="Arial" w:eastAsia="Times New Roman" w:hAnsi="Arial" w:cs="Arial"/>
          <w:sz w:val="20"/>
          <w:szCs w:val="20"/>
          <w:lang w:eastAsia="es-MX"/>
        </w:rPr>
        <w:t>Tabla 1. Diagrama de flujo OTIDA (Operación, Transporte, Inspección, Demora, Archivo).</w:t>
      </w:r>
    </w:p>
    <w:tbl>
      <w:tblPr>
        <w:tblW w:w="8683"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819"/>
        <w:gridCol w:w="294"/>
        <w:gridCol w:w="294"/>
        <w:gridCol w:w="294"/>
        <w:gridCol w:w="294"/>
        <w:gridCol w:w="294"/>
        <w:gridCol w:w="4394"/>
      </w:tblGrid>
      <w:tr w:rsidR="00F56E6D" w:rsidRPr="00B276AA" w:rsidTr="007E19EA">
        <w:trPr>
          <w:trHeight w:val="23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8A88"/>
            <w:vAlign w:val="center"/>
            <w:hideMark/>
          </w:tcPr>
          <w:p w:rsidR="00F56E6D" w:rsidRPr="00B276AA" w:rsidRDefault="00F56E6D" w:rsidP="007E19EA">
            <w:pPr>
              <w:spacing w:before="60" w:after="60" w:line="240" w:lineRule="auto"/>
              <w:jc w:val="center"/>
              <w:textAlignment w:val="baseline"/>
              <w:rPr>
                <w:rFonts w:ascii="Arial" w:eastAsia="Times New Roman" w:hAnsi="Arial" w:cs="Arial"/>
                <w:b/>
                <w:bCs/>
                <w:color w:val="FFFFFF"/>
                <w:sz w:val="20"/>
                <w:szCs w:val="20"/>
                <w:lang w:eastAsia="es-MX"/>
              </w:rPr>
            </w:pPr>
            <w:r>
              <w:rPr>
                <w:rFonts w:ascii="Arial" w:eastAsia="Times New Roman" w:hAnsi="Arial" w:cs="Arial"/>
                <w:b/>
                <w:bCs/>
                <w:color w:val="FFFFFF"/>
                <w:sz w:val="20"/>
                <w:szCs w:val="20"/>
                <w:lang w:eastAsia="es-MX"/>
              </w:rPr>
              <w:t xml:space="preserve">OPERACIÓN UNITARIA </w:t>
            </w:r>
          </w:p>
        </w:tc>
        <w:tc>
          <w:tcPr>
            <w:tcW w:w="264" w:type="dxa"/>
            <w:tcBorders>
              <w:top w:val="single" w:sz="4" w:space="0" w:color="auto"/>
              <w:left w:val="single" w:sz="4" w:space="0" w:color="auto"/>
              <w:bottom w:val="single" w:sz="4" w:space="0" w:color="auto"/>
              <w:right w:val="single" w:sz="4" w:space="0" w:color="auto"/>
            </w:tcBorders>
            <w:shd w:val="clear" w:color="auto" w:fill="FF8A88"/>
            <w:vAlign w:val="center"/>
            <w:hideMark/>
          </w:tcPr>
          <w:p w:rsidR="00F56E6D" w:rsidRPr="00B276AA" w:rsidRDefault="00F56E6D" w:rsidP="007E19EA">
            <w:pPr>
              <w:spacing w:before="60" w:after="60" w:line="240" w:lineRule="auto"/>
              <w:jc w:val="center"/>
              <w:textAlignment w:val="baseline"/>
              <w:rPr>
                <w:rFonts w:ascii="Arial" w:eastAsia="Times New Roman" w:hAnsi="Arial" w:cs="Arial"/>
                <w:b/>
                <w:bCs/>
                <w:color w:val="FFFFFF"/>
                <w:sz w:val="20"/>
                <w:szCs w:val="20"/>
                <w:lang w:eastAsia="es-MX"/>
              </w:rPr>
            </w:pPr>
            <w:r w:rsidRPr="00B276AA">
              <w:rPr>
                <w:rFonts w:ascii="Arial" w:eastAsia="Times New Roman" w:hAnsi="Arial" w:cs="Arial"/>
                <w:b/>
                <w:bCs/>
                <w:color w:val="FFFFFF"/>
                <w:sz w:val="20"/>
                <w:szCs w:val="20"/>
                <w:lang w:eastAsia="es-MX"/>
              </w:rPr>
              <w:t>O</w:t>
            </w:r>
          </w:p>
        </w:tc>
        <w:tc>
          <w:tcPr>
            <w:tcW w:w="264" w:type="dxa"/>
            <w:tcBorders>
              <w:top w:val="single" w:sz="4" w:space="0" w:color="auto"/>
              <w:left w:val="single" w:sz="4" w:space="0" w:color="auto"/>
              <w:bottom w:val="single" w:sz="4" w:space="0" w:color="auto"/>
              <w:right w:val="single" w:sz="4" w:space="0" w:color="auto"/>
            </w:tcBorders>
            <w:shd w:val="clear" w:color="auto" w:fill="FF8A88"/>
            <w:vAlign w:val="center"/>
            <w:hideMark/>
          </w:tcPr>
          <w:p w:rsidR="00F56E6D" w:rsidRPr="00B276AA" w:rsidRDefault="00F56E6D" w:rsidP="007E19EA">
            <w:pPr>
              <w:spacing w:before="60" w:after="60" w:line="240" w:lineRule="auto"/>
              <w:jc w:val="center"/>
              <w:textAlignment w:val="baseline"/>
              <w:rPr>
                <w:rFonts w:ascii="Arial" w:eastAsia="Times New Roman" w:hAnsi="Arial" w:cs="Arial"/>
                <w:b/>
                <w:bCs/>
                <w:color w:val="FFFFFF"/>
                <w:sz w:val="20"/>
                <w:szCs w:val="20"/>
                <w:lang w:eastAsia="es-MX"/>
              </w:rPr>
            </w:pPr>
            <w:r w:rsidRPr="00B276AA">
              <w:rPr>
                <w:rFonts w:ascii="Arial" w:eastAsia="Times New Roman" w:hAnsi="Arial" w:cs="Arial"/>
                <w:b/>
                <w:bCs/>
                <w:color w:val="FFFFFF"/>
                <w:sz w:val="20"/>
                <w:szCs w:val="20"/>
                <w:lang w:eastAsia="es-MX"/>
              </w:rPr>
              <w:t>T</w:t>
            </w:r>
          </w:p>
        </w:tc>
        <w:tc>
          <w:tcPr>
            <w:tcW w:w="264" w:type="dxa"/>
            <w:tcBorders>
              <w:top w:val="single" w:sz="4" w:space="0" w:color="auto"/>
              <w:left w:val="single" w:sz="4" w:space="0" w:color="auto"/>
              <w:bottom w:val="single" w:sz="4" w:space="0" w:color="auto"/>
              <w:right w:val="single" w:sz="4" w:space="0" w:color="auto"/>
            </w:tcBorders>
            <w:shd w:val="clear" w:color="auto" w:fill="FF8A88"/>
            <w:vAlign w:val="center"/>
            <w:hideMark/>
          </w:tcPr>
          <w:p w:rsidR="00F56E6D" w:rsidRPr="00B276AA" w:rsidRDefault="00F56E6D" w:rsidP="007E19EA">
            <w:pPr>
              <w:spacing w:before="60" w:after="60" w:line="240" w:lineRule="auto"/>
              <w:jc w:val="center"/>
              <w:textAlignment w:val="baseline"/>
              <w:rPr>
                <w:rFonts w:ascii="Arial" w:eastAsia="Times New Roman" w:hAnsi="Arial" w:cs="Arial"/>
                <w:b/>
                <w:bCs/>
                <w:color w:val="FFFFFF"/>
                <w:sz w:val="20"/>
                <w:szCs w:val="20"/>
                <w:lang w:eastAsia="es-MX"/>
              </w:rPr>
            </w:pPr>
            <w:r w:rsidRPr="00B276AA">
              <w:rPr>
                <w:rFonts w:ascii="Arial" w:eastAsia="Times New Roman" w:hAnsi="Arial" w:cs="Arial"/>
                <w:b/>
                <w:bCs/>
                <w:color w:val="FFFFFF"/>
                <w:sz w:val="20"/>
                <w:szCs w:val="20"/>
                <w:lang w:eastAsia="es-MX"/>
              </w:rPr>
              <w:t>I</w:t>
            </w:r>
          </w:p>
        </w:tc>
        <w:tc>
          <w:tcPr>
            <w:tcW w:w="264" w:type="dxa"/>
            <w:tcBorders>
              <w:top w:val="single" w:sz="4" w:space="0" w:color="auto"/>
              <w:left w:val="single" w:sz="4" w:space="0" w:color="auto"/>
              <w:bottom w:val="single" w:sz="4" w:space="0" w:color="auto"/>
              <w:right w:val="single" w:sz="4" w:space="0" w:color="auto"/>
            </w:tcBorders>
            <w:shd w:val="clear" w:color="auto" w:fill="FF8A88"/>
            <w:vAlign w:val="center"/>
            <w:hideMark/>
          </w:tcPr>
          <w:p w:rsidR="00F56E6D" w:rsidRPr="00B276AA" w:rsidRDefault="00F56E6D" w:rsidP="007E19EA">
            <w:pPr>
              <w:spacing w:before="60" w:after="60" w:line="240" w:lineRule="auto"/>
              <w:jc w:val="center"/>
              <w:textAlignment w:val="baseline"/>
              <w:rPr>
                <w:rFonts w:ascii="Arial" w:eastAsia="Times New Roman" w:hAnsi="Arial" w:cs="Arial"/>
                <w:b/>
                <w:bCs/>
                <w:color w:val="FFFFFF"/>
                <w:sz w:val="20"/>
                <w:szCs w:val="20"/>
                <w:lang w:eastAsia="es-MX"/>
              </w:rPr>
            </w:pPr>
            <w:r w:rsidRPr="00B276AA">
              <w:rPr>
                <w:rFonts w:ascii="Arial" w:eastAsia="Times New Roman" w:hAnsi="Arial" w:cs="Arial"/>
                <w:b/>
                <w:bCs/>
                <w:color w:val="FFFFFF"/>
                <w:sz w:val="20"/>
                <w:szCs w:val="20"/>
                <w:lang w:eastAsia="es-MX"/>
              </w:rPr>
              <w:t>D</w:t>
            </w:r>
          </w:p>
        </w:tc>
        <w:tc>
          <w:tcPr>
            <w:tcW w:w="264" w:type="dxa"/>
            <w:tcBorders>
              <w:top w:val="single" w:sz="4" w:space="0" w:color="auto"/>
              <w:left w:val="single" w:sz="4" w:space="0" w:color="auto"/>
              <w:bottom w:val="single" w:sz="4" w:space="0" w:color="auto"/>
              <w:right w:val="single" w:sz="4" w:space="0" w:color="auto"/>
            </w:tcBorders>
            <w:shd w:val="clear" w:color="auto" w:fill="FF8A88"/>
            <w:vAlign w:val="center"/>
            <w:hideMark/>
          </w:tcPr>
          <w:p w:rsidR="00F56E6D" w:rsidRPr="00B276AA" w:rsidRDefault="00F56E6D" w:rsidP="007E19EA">
            <w:pPr>
              <w:spacing w:before="60" w:after="60" w:line="240" w:lineRule="auto"/>
              <w:jc w:val="center"/>
              <w:textAlignment w:val="baseline"/>
              <w:rPr>
                <w:rFonts w:ascii="Arial" w:eastAsia="Times New Roman" w:hAnsi="Arial" w:cs="Arial"/>
                <w:b/>
                <w:bCs/>
                <w:color w:val="FFFFFF"/>
                <w:sz w:val="20"/>
                <w:szCs w:val="20"/>
                <w:lang w:eastAsia="es-MX"/>
              </w:rPr>
            </w:pPr>
            <w:r w:rsidRPr="00B276AA">
              <w:rPr>
                <w:rFonts w:ascii="Arial" w:eastAsia="Times New Roman" w:hAnsi="Arial" w:cs="Arial"/>
                <w:b/>
                <w:bCs/>
                <w:color w:val="FFFFFF"/>
                <w:sz w:val="20"/>
                <w:szCs w:val="20"/>
                <w:lang w:eastAsia="es-MX"/>
              </w:rPr>
              <w:t>A</w:t>
            </w:r>
          </w:p>
        </w:tc>
        <w:tc>
          <w:tcPr>
            <w:tcW w:w="4349" w:type="dxa"/>
            <w:tcBorders>
              <w:top w:val="single" w:sz="4" w:space="0" w:color="auto"/>
              <w:left w:val="single" w:sz="4" w:space="0" w:color="auto"/>
              <w:bottom w:val="single" w:sz="4" w:space="0" w:color="auto"/>
              <w:right w:val="single" w:sz="4" w:space="0" w:color="auto"/>
            </w:tcBorders>
            <w:shd w:val="clear" w:color="auto" w:fill="FF8A88"/>
            <w:vAlign w:val="center"/>
            <w:hideMark/>
          </w:tcPr>
          <w:p w:rsidR="00F56E6D" w:rsidRPr="00B276AA" w:rsidRDefault="00F56E6D" w:rsidP="007E19EA">
            <w:pPr>
              <w:spacing w:before="60" w:after="60" w:line="240" w:lineRule="auto"/>
              <w:jc w:val="center"/>
              <w:textAlignment w:val="baseline"/>
              <w:rPr>
                <w:rFonts w:ascii="Arial" w:eastAsia="Times New Roman" w:hAnsi="Arial" w:cs="Arial"/>
                <w:b/>
                <w:bCs/>
                <w:color w:val="FFFFFF"/>
                <w:sz w:val="20"/>
                <w:szCs w:val="20"/>
                <w:lang w:eastAsia="es-MX"/>
              </w:rPr>
            </w:pPr>
            <w:r w:rsidRPr="00B276AA">
              <w:rPr>
                <w:rFonts w:ascii="Arial" w:eastAsia="Times New Roman" w:hAnsi="Arial" w:cs="Arial"/>
                <w:b/>
                <w:bCs/>
                <w:color w:val="FFFFFF"/>
                <w:sz w:val="20"/>
                <w:szCs w:val="20"/>
                <w:lang w:eastAsia="es-MX"/>
              </w:rPr>
              <w:t>OBSERVACIONES</w:t>
            </w:r>
          </w:p>
        </w:tc>
      </w:tr>
      <w:tr w:rsidR="00F56E6D" w:rsidRPr="00B276AA" w:rsidTr="007E19EA">
        <w:trPr>
          <w:trHeight w:val="23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8A88"/>
            <w:vAlign w:val="center"/>
            <w:hideMark/>
          </w:tcPr>
          <w:p w:rsidR="00F56E6D" w:rsidRPr="00B276AA" w:rsidRDefault="00F56E6D" w:rsidP="007E19EA">
            <w:pPr>
              <w:spacing w:before="100" w:beforeAutospacing="1" w:after="100" w:afterAutospacing="1" w:line="240" w:lineRule="auto"/>
              <w:textAlignment w:val="baseline"/>
              <w:rPr>
                <w:rFonts w:ascii="Arial" w:eastAsia="Times New Roman" w:hAnsi="Arial" w:cs="Arial"/>
                <w:b/>
                <w:bCs/>
                <w:color w:val="FFFFFF"/>
                <w:sz w:val="20"/>
                <w:szCs w:val="20"/>
                <w:lang w:eastAsia="es-MX"/>
              </w:rPr>
            </w:pPr>
            <w:r w:rsidRPr="00B276AA">
              <w:rPr>
                <w:rFonts w:ascii="Arial" w:eastAsia="Times New Roman" w:hAnsi="Arial" w:cs="Arial"/>
                <w:b/>
                <w:bCs/>
                <w:color w:val="FFFFFF"/>
                <w:sz w:val="20"/>
                <w:szCs w:val="20"/>
                <w:lang w:eastAsia="es-MX"/>
              </w:rPr>
              <w:t>Recepción de materia prima </w:t>
            </w:r>
          </w:p>
        </w:tc>
        <w:tc>
          <w:tcPr>
            <w:tcW w:w="264"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F56E6D" w:rsidRPr="00B276AA" w:rsidRDefault="00F56E6D" w:rsidP="007E19EA">
            <w:pPr>
              <w:spacing w:before="100" w:beforeAutospacing="1" w:after="100" w:afterAutospacing="1" w:line="240" w:lineRule="auto"/>
              <w:jc w:val="center"/>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  </w:t>
            </w:r>
          </w:p>
        </w:tc>
        <w:tc>
          <w:tcPr>
            <w:tcW w:w="264"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F56E6D" w:rsidRPr="00B276AA" w:rsidRDefault="00F56E6D" w:rsidP="007E19EA">
            <w:pPr>
              <w:spacing w:before="100" w:beforeAutospacing="1" w:after="100" w:afterAutospacing="1" w:line="240" w:lineRule="auto"/>
              <w:jc w:val="center"/>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X </w:t>
            </w:r>
          </w:p>
        </w:tc>
        <w:tc>
          <w:tcPr>
            <w:tcW w:w="264"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F56E6D" w:rsidRPr="00B276AA" w:rsidRDefault="00F56E6D" w:rsidP="007E19EA">
            <w:pPr>
              <w:spacing w:before="100" w:beforeAutospacing="1" w:after="100" w:afterAutospacing="1" w:line="240" w:lineRule="auto"/>
              <w:jc w:val="center"/>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  </w:t>
            </w:r>
          </w:p>
        </w:tc>
        <w:tc>
          <w:tcPr>
            <w:tcW w:w="264"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F56E6D" w:rsidRPr="00B276AA" w:rsidRDefault="00F56E6D" w:rsidP="007E19EA">
            <w:pPr>
              <w:spacing w:before="100" w:beforeAutospacing="1" w:after="100" w:afterAutospacing="1" w:line="240" w:lineRule="auto"/>
              <w:jc w:val="center"/>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  </w:t>
            </w:r>
          </w:p>
        </w:tc>
        <w:tc>
          <w:tcPr>
            <w:tcW w:w="264"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F56E6D" w:rsidRPr="00B276AA" w:rsidRDefault="00F56E6D" w:rsidP="007E19EA">
            <w:pPr>
              <w:spacing w:before="100" w:beforeAutospacing="1" w:after="100" w:afterAutospacing="1" w:line="240" w:lineRule="auto"/>
              <w:jc w:val="center"/>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  </w:t>
            </w:r>
          </w:p>
        </w:tc>
        <w:tc>
          <w:tcPr>
            <w:tcW w:w="4349"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F56E6D" w:rsidRPr="00B276AA" w:rsidRDefault="00F56E6D" w:rsidP="007E19EA">
            <w:pPr>
              <w:spacing w:before="100" w:beforeAutospacing="1" w:after="100" w:afterAutospacing="1" w:line="240" w:lineRule="auto"/>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Verificar que la semilla esté libre de impurezas </w:t>
            </w:r>
          </w:p>
        </w:tc>
      </w:tr>
      <w:tr w:rsidR="00F56E6D" w:rsidRPr="00B276AA" w:rsidTr="007E19EA">
        <w:trPr>
          <w:trHeight w:val="23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8A88"/>
            <w:vAlign w:val="center"/>
            <w:hideMark/>
          </w:tcPr>
          <w:p w:rsidR="00F56E6D" w:rsidRPr="00B276AA" w:rsidRDefault="00F56E6D" w:rsidP="007E19EA">
            <w:pPr>
              <w:spacing w:before="100" w:beforeAutospacing="1" w:after="100" w:afterAutospacing="1" w:line="240" w:lineRule="auto"/>
              <w:textAlignment w:val="baseline"/>
              <w:rPr>
                <w:rFonts w:ascii="Arial" w:eastAsia="Times New Roman" w:hAnsi="Arial" w:cs="Arial"/>
                <w:b/>
                <w:bCs/>
                <w:color w:val="FFFFFF"/>
                <w:sz w:val="20"/>
                <w:szCs w:val="20"/>
                <w:lang w:eastAsia="es-MX"/>
              </w:rPr>
            </w:pPr>
            <w:r w:rsidRPr="00B276AA">
              <w:rPr>
                <w:rFonts w:ascii="Arial" w:eastAsia="Times New Roman" w:hAnsi="Arial" w:cs="Arial"/>
                <w:b/>
                <w:bCs/>
                <w:color w:val="FFFFFF"/>
                <w:sz w:val="20"/>
                <w:szCs w:val="20"/>
                <w:lang w:eastAsia="es-MX"/>
              </w:rPr>
              <w:t>Deshidratación </w:t>
            </w:r>
          </w:p>
        </w:tc>
        <w:tc>
          <w:tcPr>
            <w:tcW w:w="264" w:type="dxa"/>
            <w:tcBorders>
              <w:top w:val="single" w:sz="4" w:space="0" w:color="auto"/>
              <w:left w:val="single" w:sz="4" w:space="0" w:color="auto"/>
              <w:bottom w:val="single" w:sz="4" w:space="0" w:color="auto"/>
              <w:right w:val="single" w:sz="4" w:space="0" w:color="auto"/>
            </w:tcBorders>
            <w:shd w:val="clear" w:color="auto" w:fill="FBE4D5"/>
            <w:vAlign w:val="center"/>
            <w:hideMark/>
          </w:tcPr>
          <w:p w:rsidR="00F56E6D" w:rsidRPr="00B276AA" w:rsidRDefault="00F56E6D" w:rsidP="007E19EA">
            <w:pPr>
              <w:spacing w:before="100" w:beforeAutospacing="1" w:after="100" w:afterAutospacing="1" w:line="240" w:lineRule="auto"/>
              <w:jc w:val="center"/>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X </w:t>
            </w:r>
          </w:p>
        </w:tc>
        <w:tc>
          <w:tcPr>
            <w:tcW w:w="264" w:type="dxa"/>
            <w:tcBorders>
              <w:top w:val="single" w:sz="4" w:space="0" w:color="auto"/>
              <w:left w:val="single" w:sz="4" w:space="0" w:color="auto"/>
              <w:bottom w:val="single" w:sz="4" w:space="0" w:color="auto"/>
              <w:right w:val="single" w:sz="4" w:space="0" w:color="auto"/>
            </w:tcBorders>
            <w:shd w:val="clear" w:color="auto" w:fill="FBE4D5"/>
            <w:vAlign w:val="center"/>
            <w:hideMark/>
          </w:tcPr>
          <w:p w:rsidR="00F56E6D" w:rsidRPr="00B276AA" w:rsidRDefault="00F56E6D" w:rsidP="007E19EA">
            <w:pPr>
              <w:spacing w:before="100" w:beforeAutospacing="1" w:after="100" w:afterAutospacing="1" w:line="240" w:lineRule="auto"/>
              <w:jc w:val="center"/>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  </w:t>
            </w:r>
          </w:p>
        </w:tc>
        <w:tc>
          <w:tcPr>
            <w:tcW w:w="264" w:type="dxa"/>
            <w:tcBorders>
              <w:top w:val="single" w:sz="4" w:space="0" w:color="auto"/>
              <w:left w:val="single" w:sz="4" w:space="0" w:color="auto"/>
              <w:bottom w:val="single" w:sz="4" w:space="0" w:color="auto"/>
              <w:right w:val="single" w:sz="4" w:space="0" w:color="auto"/>
            </w:tcBorders>
            <w:shd w:val="clear" w:color="auto" w:fill="FBE4D5"/>
            <w:vAlign w:val="center"/>
            <w:hideMark/>
          </w:tcPr>
          <w:p w:rsidR="00F56E6D" w:rsidRPr="00B276AA" w:rsidRDefault="00F56E6D" w:rsidP="007E19EA">
            <w:pPr>
              <w:spacing w:before="100" w:beforeAutospacing="1" w:after="100" w:afterAutospacing="1" w:line="240" w:lineRule="auto"/>
              <w:jc w:val="center"/>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  </w:t>
            </w:r>
          </w:p>
        </w:tc>
        <w:tc>
          <w:tcPr>
            <w:tcW w:w="264" w:type="dxa"/>
            <w:tcBorders>
              <w:top w:val="single" w:sz="4" w:space="0" w:color="auto"/>
              <w:left w:val="single" w:sz="4" w:space="0" w:color="auto"/>
              <w:bottom w:val="single" w:sz="4" w:space="0" w:color="auto"/>
              <w:right w:val="single" w:sz="4" w:space="0" w:color="auto"/>
            </w:tcBorders>
            <w:shd w:val="clear" w:color="auto" w:fill="FBE4D5"/>
            <w:vAlign w:val="center"/>
            <w:hideMark/>
          </w:tcPr>
          <w:p w:rsidR="00F56E6D" w:rsidRPr="00B276AA" w:rsidRDefault="00F56E6D" w:rsidP="007E19EA">
            <w:pPr>
              <w:spacing w:before="100" w:beforeAutospacing="1" w:after="100" w:afterAutospacing="1" w:line="240" w:lineRule="auto"/>
              <w:jc w:val="center"/>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  </w:t>
            </w:r>
          </w:p>
        </w:tc>
        <w:tc>
          <w:tcPr>
            <w:tcW w:w="264" w:type="dxa"/>
            <w:tcBorders>
              <w:top w:val="single" w:sz="4" w:space="0" w:color="auto"/>
              <w:left w:val="single" w:sz="4" w:space="0" w:color="auto"/>
              <w:bottom w:val="single" w:sz="4" w:space="0" w:color="auto"/>
              <w:right w:val="single" w:sz="4" w:space="0" w:color="auto"/>
            </w:tcBorders>
            <w:shd w:val="clear" w:color="auto" w:fill="FBE4D5"/>
            <w:vAlign w:val="center"/>
            <w:hideMark/>
          </w:tcPr>
          <w:p w:rsidR="00F56E6D" w:rsidRPr="00B276AA" w:rsidRDefault="00F56E6D" w:rsidP="007E19EA">
            <w:pPr>
              <w:spacing w:before="100" w:beforeAutospacing="1" w:after="100" w:afterAutospacing="1" w:line="240" w:lineRule="auto"/>
              <w:jc w:val="center"/>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  </w:t>
            </w:r>
          </w:p>
        </w:tc>
        <w:tc>
          <w:tcPr>
            <w:tcW w:w="4349" w:type="dxa"/>
            <w:tcBorders>
              <w:top w:val="single" w:sz="4" w:space="0" w:color="auto"/>
              <w:left w:val="single" w:sz="4" w:space="0" w:color="auto"/>
              <w:bottom w:val="single" w:sz="4" w:space="0" w:color="auto"/>
              <w:right w:val="single" w:sz="4" w:space="0" w:color="auto"/>
            </w:tcBorders>
            <w:shd w:val="clear" w:color="auto" w:fill="FBE4D5"/>
            <w:vAlign w:val="center"/>
            <w:hideMark/>
          </w:tcPr>
          <w:p w:rsidR="00F56E6D" w:rsidRPr="00B276AA" w:rsidRDefault="00F56E6D" w:rsidP="007E19EA">
            <w:pPr>
              <w:spacing w:before="100" w:beforeAutospacing="1" w:after="100" w:afterAutospacing="1" w:line="240" w:lineRule="auto"/>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Eliminar 70%-75% de agua. </w:t>
            </w:r>
          </w:p>
        </w:tc>
      </w:tr>
      <w:tr w:rsidR="00F56E6D" w:rsidRPr="00B276AA" w:rsidTr="007E19EA">
        <w:trPr>
          <w:trHeight w:val="23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8A88"/>
            <w:vAlign w:val="center"/>
            <w:hideMark/>
          </w:tcPr>
          <w:p w:rsidR="00F56E6D" w:rsidRPr="00B276AA" w:rsidRDefault="00F56E6D" w:rsidP="007E19EA">
            <w:pPr>
              <w:spacing w:before="100" w:beforeAutospacing="1" w:after="100" w:afterAutospacing="1" w:line="240" w:lineRule="auto"/>
              <w:textAlignment w:val="baseline"/>
              <w:rPr>
                <w:rFonts w:ascii="Arial" w:eastAsia="Times New Roman" w:hAnsi="Arial" w:cs="Arial"/>
                <w:b/>
                <w:bCs/>
                <w:color w:val="FFFFFF"/>
                <w:sz w:val="20"/>
                <w:szCs w:val="20"/>
                <w:lang w:eastAsia="es-MX"/>
              </w:rPr>
            </w:pPr>
            <w:r w:rsidRPr="00B276AA">
              <w:rPr>
                <w:rFonts w:ascii="Arial" w:eastAsia="Times New Roman" w:hAnsi="Arial" w:cs="Arial"/>
                <w:b/>
                <w:bCs/>
                <w:color w:val="FFFFFF"/>
                <w:sz w:val="20"/>
                <w:szCs w:val="20"/>
                <w:lang w:eastAsia="es-MX"/>
              </w:rPr>
              <w:t>Molienda </w:t>
            </w:r>
          </w:p>
        </w:tc>
        <w:tc>
          <w:tcPr>
            <w:tcW w:w="264"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F56E6D" w:rsidRPr="00B276AA" w:rsidRDefault="00F56E6D" w:rsidP="007E19EA">
            <w:pPr>
              <w:spacing w:before="100" w:beforeAutospacing="1" w:after="100" w:afterAutospacing="1" w:line="240" w:lineRule="auto"/>
              <w:jc w:val="center"/>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X </w:t>
            </w:r>
          </w:p>
        </w:tc>
        <w:tc>
          <w:tcPr>
            <w:tcW w:w="264"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F56E6D" w:rsidRPr="00B276AA" w:rsidRDefault="00F56E6D" w:rsidP="007E19EA">
            <w:pPr>
              <w:spacing w:before="100" w:beforeAutospacing="1" w:after="100" w:afterAutospacing="1" w:line="240" w:lineRule="auto"/>
              <w:jc w:val="center"/>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  </w:t>
            </w:r>
          </w:p>
        </w:tc>
        <w:tc>
          <w:tcPr>
            <w:tcW w:w="264"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F56E6D" w:rsidRPr="00B276AA" w:rsidRDefault="00F56E6D" w:rsidP="007E19EA">
            <w:pPr>
              <w:spacing w:before="100" w:beforeAutospacing="1" w:after="100" w:afterAutospacing="1" w:line="240" w:lineRule="auto"/>
              <w:jc w:val="center"/>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  </w:t>
            </w:r>
          </w:p>
        </w:tc>
        <w:tc>
          <w:tcPr>
            <w:tcW w:w="264"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F56E6D" w:rsidRPr="00B276AA" w:rsidRDefault="00F56E6D" w:rsidP="007E19EA">
            <w:pPr>
              <w:spacing w:before="100" w:beforeAutospacing="1" w:after="100" w:afterAutospacing="1" w:line="240" w:lineRule="auto"/>
              <w:jc w:val="center"/>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  </w:t>
            </w:r>
          </w:p>
        </w:tc>
        <w:tc>
          <w:tcPr>
            <w:tcW w:w="264"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F56E6D" w:rsidRPr="00B276AA" w:rsidRDefault="00F56E6D" w:rsidP="007E19EA">
            <w:pPr>
              <w:spacing w:before="100" w:beforeAutospacing="1" w:after="100" w:afterAutospacing="1" w:line="240" w:lineRule="auto"/>
              <w:jc w:val="center"/>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  </w:t>
            </w:r>
          </w:p>
        </w:tc>
        <w:tc>
          <w:tcPr>
            <w:tcW w:w="4349"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F56E6D" w:rsidRPr="00B276AA" w:rsidRDefault="00F56E6D" w:rsidP="007E19EA">
            <w:pPr>
              <w:spacing w:before="100" w:beforeAutospacing="1" w:after="100" w:afterAutospacing="1" w:line="240" w:lineRule="auto"/>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Obtener partículas de 1mm. </w:t>
            </w:r>
          </w:p>
        </w:tc>
      </w:tr>
      <w:tr w:rsidR="00F56E6D" w:rsidRPr="00B276AA" w:rsidTr="007E19EA">
        <w:trPr>
          <w:trHeight w:val="23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8A88"/>
            <w:vAlign w:val="center"/>
            <w:hideMark/>
          </w:tcPr>
          <w:p w:rsidR="00F56E6D" w:rsidRPr="00B276AA" w:rsidRDefault="00F56E6D" w:rsidP="007E19EA">
            <w:pPr>
              <w:spacing w:before="100" w:beforeAutospacing="1" w:after="100" w:afterAutospacing="1" w:line="240" w:lineRule="auto"/>
              <w:textAlignment w:val="baseline"/>
              <w:rPr>
                <w:rFonts w:ascii="Arial" w:eastAsia="Times New Roman" w:hAnsi="Arial" w:cs="Arial"/>
                <w:b/>
                <w:bCs/>
                <w:color w:val="FFFFFF"/>
                <w:sz w:val="20"/>
                <w:szCs w:val="20"/>
                <w:lang w:eastAsia="es-MX"/>
              </w:rPr>
            </w:pPr>
            <w:r w:rsidRPr="00B276AA">
              <w:rPr>
                <w:rFonts w:ascii="Arial" w:eastAsia="Times New Roman" w:hAnsi="Arial" w:cs="Arial"/>
                <w:b/>
                <w:bCs/>
                <w:color w:val="FFFFFF"/>
                <w:sz w:val="20"/>
                <w:szCs w:val="20"/>
                <w:lang w:eastAsia="es-MX"/>
              </w:rPr>
              <w:t>Tamizado </w:t>
            </w:r>
          </w:p>
        </w:tc>
        <w:tc>
          <w:tcPr>
            <w:tcW w:w="264" w:type="dxa"/>
            <w:tcBorders>
              <w:top w:val="single" w:sz="4" w:space="0" w:color="auto"/>
              <w:left w:val="single" w:sz="4" w:space="0" w:color="auto"/>
              <w:bottom w:val="single" w:sz="4" w:space="0" w:color="auto"/>
              <w:right w:val="single" w:sz="4" w:space="0" w:color="auto"/>
            </w:tcBorders>
            <w:shd w:val="clear" w:color="auto" w:fill="FBE4D5"/>
            <w:vAlign w:val="center"/>
            <w:hideMark/>
          </w:tcPr>
          <w:p w:rsidR="00F56E6D" w:rsidRPr="00B276AA" w:rsidRDefault="00F56E6D" w:rsidP="007E19EA">
            <w:pPr>
              <w:spacing w:before="100" w:beforeAutospacing="1" w:after="100" w:afterAutospacing="1" w:line="240" w:lineRule="auto"/>
              <w:jc w:val="center"/>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  </w:t>
            </w:r>
          </w:p>
        </w:tc>
        <w:tc>
          <w:tcPr>
            <w:tcW w:w="264" w:type="dxa"/>
            <w:tcBorders>
              <w:top w:val="single" w:sz="4" w:space="0" w:color="auto"/>
              <w:left w:val="single" w:sz="4" w:space="0" w:color="auto"/>
              <w:bottom w:val="single" w:sz="4" w:space="0" w:color="auto"/>
              <w:right w:val="single" w:sz="4" w:space="0" w:color="auto"/>
            </w:tcBorders>
            <w:shd w:val="clear" w:color="auto" w:fill="FBE4D5"/>
            <w:vAlign w:val="center"/>
            <w:hideMark/>
          </w:tcPr>
          <w:p w:rsidR="00F56E6D" w:rsidRPr="00B276AA" w:rsidRDefault="00F56E6D" w:rsidP="007E19EA">
            <w:pPr>
              <w:spacing w:before="100" w:beforeAutospacing="1" w:after="100" w:afterAutospacing="1" w:line="240" w:lineRule="auto"/>
              <w:jc w:val="center"/>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  </w:t>
            </w:r>
          </w:p>
        </w:tc>
        <w:tc>
          <w:tcPr>
            <w:tcW w:w="264" w:type="dxa"/>
            <w:tcBorders>
              <w:top w:val="single" w:sz="4" w:space="0" w:color="auto"/>
              <w:left w:val="single" w:sz="4" w:space="0" w:color="auto"/>
              <w:bottom w:val="single" w:sz="4" w:space="0" w:color="auto"/>
              <w:right w:val="single" w:sz="4" w:space="0" w:color="auto"/>
            </w:tcBorders>
            <w:shd w:val="clear" w:color="auto" w:fill="FBE4D5"/>
            <w:vAlign w:val="center"/>
            <w:hideMark/>
          </w:tcPr>
          <w:p w:rsidR="00F56E6D" w:rsidRPr="00B276AA" w:rsidRDefault="00F56E6D" w:rsidP="007E19EA">
            <w:pPr>
              <w:spacing w:before="100" w:beforeAutospacing="1" w:after="100" w:afterAutospacing="1" w:line="240" w:lineRule="auto"/>
              <w:jc w:val="center"/>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X </w:t>
            </w:r>
          </w:p>
        </w:tc>
        <w:tc>
          <w:tcPr>
            <w:tcW w:w="264" w:type="dxa"/>
            <w:tcBorders>
              <w:top w:val="single" w:sz="4" w:space="0" w:color="auto"/>
              <w:left w:val="single" w:sz="4" w:space="0" w:color="auto"/>
              <w:bottom w:val="single" w:sz="4" w:space="0" w:color="auto"/>
              <w:right w:val="single" w:sz="4" w:space="0" w:color="auto"/>
            </w:tcBorders>
            <w:shd w:val="clear" w:color="auto" w:fill="FBE4D5"/>
            <w:vAlign w:val="center"/>
            <w:hideMark/>
          </w:tcPr>
          <w:p w:rsidR="00F56E6D" w:rsidRPr="00B276AA" w:rsidRDefault="00F56E6D" w:rsidP="007E19EA">
            <w:pPr>
              <w:spacing w:before="100" w:beforeAutospacing="1" w:after="100" w:afterAutospacing="1" w:line="240" w:lineRule="auto"/>
              <w:jc w:val="center"/>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  </w:t>
            </w:r>
          </w:p>
        </w:tc>
        <w:tc>
          <w:tcPr>
            <w:tcW w:w="264" w:type="dxa"/>
            <w:tcBorders>
              <w:top w:val="single" w:sz="4" w:space="0" w:color="auto"/>
              <w:left w:val="single" w:sz="4" w:space="0" w:color="auto"/>
              <w:bottom w:val="single" w:sz="4" w:space="0" w:color="auto"/>
              <w:right w:val="single" w:sz="4" w:space="0" w:color="auto"/>
            </w:tcBorders>
            <w:shd w:val="clear" w:color="auto" w:fill="FBE4D5"/>
            <w:vAlign w:val="center"/>
            <w:hideMark/>
          </w:tcPr>
          <w:p w:rsidR="00F56E6D" w:rsidRPr="00B276AA" w:rsidRDefault="00F56E6D" w:rsidP="007E19EA">
            <w:pPr>
              <w:spacing w:before="100" w:beforeAutospacing="1" w:after="100" w:afterAutospacing="1" w:line="240" w:lineRule="auto"/>
              <w:jc w:val="center"/>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  </w:t>
            </w:r>
          </w:p>
        </w:tc>
        <w:tc>
          <w:tcPr>
            <w:tcW w:w="4349" w:type="dxa"/>
            <w:tcBorders>
              <w:top w:val="single" w:sz="4" w:space="0" w:color="auto"/>
              <w:left w:val="single" w:sz="4" w:space="0" w:color="auto"/>
              <w:bottom w:val="single" w:sz="4" w:space="0" w:color="auto"/>
              <w:right w:val="single" w:sz="4" w:space="0" w:color="auto"/>
            </w:tcBorders>
            <w:shd w:val="clear" w:color="auto" w:fill="FBE4D5"/>
            <w:vAlign w:val="center"/>
            <w:hideMark/>
          </w:tcPr>
          <w:p w:rsidR="00F56E6D" w:rsidRPr="00B276AA" w:rsidRDefault="00F56E6D" w:rsidP="007E19EA">
            <w:pPr>
              <w:spacing w:before="100" w:beforeAutospacing="1" w:after="100" w:afterAutospacing="1" w:line="240" w:lineRule="auto"/>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Inspeccionar granulometría. </w:t>
            </w:r>
          </w:p>
        </w:tc>
      </w:tr>
      <w:tr w:rsidR="00F56E6D" w:rsidRPr="00B276AA" w:rsidTr="007E19EA">
        <w:trPr>
          <w:trHeight w:val="23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8A88"/>
            <w:vAlign w:val="center"/>
            <w:hideMark/>
          </w:tcPr>
          <w:p w:rsidR="00F56E6D" w:rsidRPr="00B276AA" w:rsidRDefault="00F56E6D" w:rsidP="007E19EA">
            <w:pPr>
              <w:spacing w:before="100" w:beforeAutospacing="1" w:after="100" w:afterAutospacing="1" w:line="240" w:lineRule="auto"/>
              <w:textAlignment w:val="baseline"/>
              <w:rPr>
                <w:rFonts w:ascii="Arial" w:eastAsia="Times New Roman" w:hAnsi="Arial" w:cs="Arial"/>
                <w:b/>
                <w:bCs/>
                <w:color w:val="FFFFFF"/>
                <w:sz w:val="20"/>
                <w:szCs w:val="20"/>
                <w:lang w:eastAsia="es-MX"/>
              </w:rPr>
            </w:pPr>
            <w:r w:rsidRPr="00B276AA">
              <w:rPr>
                <w:rFonts w:ascii="Arial" w:eastAsia="Times New Roman" w:hAnsi="Arial" w:cs="Arial"/>
                <w:b/>
                <w:bCs/>
                <w:color w:val="FFFFFF"/>
                <w:sz w:val="20"/>
                <w:szCs w:val="20"/>
                <w:lang w:eastAsia="es-MX"/>
              </w:rPr>
              <w:t>Mezclado </w:t>
            </w:r>
          </w:p>
        </w:tc>
        <w:tc>
          <w:tcPr>
            <w:tcW w:w="264"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F56E6D" w:rsidRPr="00B276AA" w:rsidRDefault="00F56E6D" w:rsidP="007E19EA">
            <w:pPr>
              <w:spacing w:before="100" w:beforeAutospacing="1" w:after="100" w:afterAutospacing="1" w:line="240" w:lineRule="auto"/>
              <w:jc w:val="center"/>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X </w:t>
            </w:r>
          </w:p>
        </w:tc>
        <w:tc>
          <w:tcPr>
            <w:tcW w:w="264"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F56E6D" w:rsidRPr="00B276AA" w:rsidRDefault="00F56E6D" w:rsidP="007E19EA">
            <w:pPr>
              <w:spacing w:before="100" w:beforeAutospacing="1" w:after="100" w:afterAutospacing="1" w:line="240" w:lineRule="auto"/>
              <w:jc w:val="center"/>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  </w:t>
            </w:r>
          </w:p>
        </w:tc>
        <w:tc>
          <w:tcPr>
            <w:tcW w:w="264"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F56E6D" w:rsidRPr="00B276AA" w:rsidRDefault="00F56E6D" w:rsidP="007E19EA">
            <w:pPr>
              <w:spacing w:before="100" w:beforeAutospacing="1" w:after="100" w:afterAutospacing="1" w:line="240" w:lineRule="auto"/>
              <w:jc w:val="center"/>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  </w:t>
            </w:r>
          </w:p>
        </w:tc>
        <w:tc>
          <w:tcPr>
            <w:tcW w:w="264"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F56E6D" w:rsidRPr="00B276AA" w:rsidRDefault="00F56E6D" w:rsidP="007E19EA">
            <w:pPr>
              <w:spacing w:before="100" w:beforeAutospacing="1" w:after="100" w:afterAutospacing="1" w:line="240" w:lineRule="auto"/>
              <w:jc w:val="center"/>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  </w:t>
            </w:r>
          </w:p>
        </w:tc>
        <w:tc>
          <w:tcPr>
            <w:tcW w:w="264"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F56E6D" w:rsidRPr="00B276AA" w:rsidRDefault="00F56E6D" w:rsidP="007E19EA">
            <w:pPr>
              <w:spacing w:before="100" w:beforeAutospacing="1" w:after="100" w:afterAutospacing="1" w:line="240" w:lineRule="auto"/>
              <w:jc w:val="center"/>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  </w:t>
            </w:r>
          </w:p>
        </w:tc>
        <w:tc>
          <w:tcPr>
            <w:tcW w:w="4349"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F56E6D" w:rsidRPr="00B276AA" w:rsidRDefault="00F56E6D" w:rsidP="007E19EA">
            <w:pPr>
              <w:spacing w:before="100" w:beforeAutospacing="1" w:after="100" w:afterAutospacing="1" w:line="240" w:lineRule="auto"/>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Proporcionar gluten. </w:t>
            </w:r>
          </w:p>
        </w:tc>
      </w:tr>
      <w:tr w:rsidR="00F56E6D" w:rsidRPr="00B276AA" w:rsidTr="007E19EA">
        <w:trPr>
          <w:trHeight w:val="23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8A88"/>
            <w:vAlign w:val="center"/>
            <w:hideMark/>
          </w:tcPr>
          <w:p w:rsidR="00F56E6D" w:rsidRPr="00B276AA" w:rsidRDefault="00F56E6D" w:rsidP="007E19EA">
            <w:pPr>
              <w:spacing w:before="100" w:beforeAutospacing="1" w:after="100" w:afterAutospacing="1" w:line="240" w:lineRule="auto"/>
              <w:textAlignment w:val="baseline"/>
              <w:rPr>
                <w:rFonts w:ascii="Arial" w:eastAsia="Times New Roman" w:hAnsi="Arial" w:cs="Arial"/>
                <w:b/>
                <w:bCs/>
                <w:color w:val="FFFFFF"/>
                <w:sz w:val="20"/>
                <w:szCs w:val="20"/>
                <w:lang w:eastAsia="es-MX"/>
              </w:rPr>
            </w:pPr>
            <w:r w:rsidRPr="00B276AA">
              <w:rPr>
                <w:rFonts w:ascii="Arial" w:eastAsia="Times New Roman" w:hAnsi="Arial" w:cs="Arial"/>
                <w:b/>
                <w:bCs/>
                <w:color w:val="FFFFFF"/>
                <w:sz w:val="20"/>
                <w:szCs w:val="20"/>
                <w:lang w:eastAsia="es-MX"/>
              </w:rPr>
              <w:t>Almacenamiento </w:t>
            </w:r>
          </w:p>
        </w:tc>
        <w:tc>
          <w:tcPr>
            <w:tcW w:w="264" w:type="dxa"/>
            <w:tcBorders>
              <w:top w:val="single" w:sz="4" w:space="0" w:color="auto"/>
              <w:left w:val="single" w:sz="4" w:space="0" w:color="auto"/>
              <w:bottom w:val="single" w:sz="4" w:space="0" w:color="auto"/>
              <w:right w:val="single" w:sz="4" w:space="0" w:color="auto"/>
            </w:tcBorders>
            <w:shd w:val="clear" w:color="auto" w:fill="FBE4D5"/>
            <w:vAlign w:val="center"/>
            <w:hideMark/>
          </w:tcPr>
          <w:p w:rsidR="00F56E6D" w:rsidRPr="00B276AA" w:rsidRDefault="00F56E6D" w:rsidP="007E19EA">
            <w:pPr>
              <w:spacing w:before="100" w:beforeAutospacing="1" w:after="100" w:afterAutospacing="1" w:line="240" w:lineRule="auto"/>
              <w:jc w:val="center"/>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X </w:t>
            </w:r>
          </w:p>
        </w:tc>
        <w:tc>
          <w:tcPr>
            <w:tcW w:w="264" w:type="dxa"/>
            <w:tcBorders>
              <w:top w:val="single" w:sz="4" w:space="0" w:color="auto"/>
              <w:left w:val="single" w:sz="4" w:space="0" w:color="auto"/>
              <w:bottom w:val="single" w:sz="4" w:space="0" w:color="auto"/>
              <w:right w:val="single" w:sz="4" w:space="0" w:color="auto"/>
            </w:tcBorders>
            <w:shd w:val="clear" w:color="auto" w:fill="FBE4D5"/>
            <w:vAlign w:val="center"/>
            <w:hideMark/>
          </w:tcPr>
          <w:p w:rsidR="00F56E6D" w:rsidRPr="00B276AA" w:rsidRDefault="00F56E6D" w:rsidP="007E19EA">
            <w:pPr>
              <w:spacing w:before="100" w:beforeAutospacing="1" w:after="100" w:afterAutospacing="1" w:line="240" w:lineRule="auto"/>
              <w:jc w:val="center"/>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  </w:t>
            </w:r>
          </w:p>
        </w:tc>
        <w:tc>
          <w:tcPr>
            <w:tcW w:w="264" w:type="dxa"/>
            <w:tcBorders>
              <w:top w:val="single" w:sz="4" w:space="0" w:color="auto"/>
              <w:left w:val="single" w:sz="4" w:space="0" w:color="auto"/>
              <w:bottom w:val="single" w:sz="4" w:space="0" w:color="auto"/>
              <w:right w:val="single" w:sz="4" w:space="0" w:color="auto"/>
            </w:tcBorders>
            <w:shd w:val="clear" w:color="auto" w:fill="FBE4D5"/>
            <w:vAlign w:val="center"/>
            <w:hideMark/>
          </w:tcPr>
          <w:p w:rsidR="00F56E6D" w:rsidRPr="00B276AA" w:rsidRDefault="00F56E6D" w:rsidP="007E19EA">
            <w:pPr>
              <w:spacing w:before="100" w:beforeAutospacing="1" w:after="100" w:afterAutospacing="1" w:line="240" w:lineRule="auto"/>
              <w:jc w:val="center"/>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  </w:t>
            </w:r>
          </w:p>
        </w:tc>
        <w:tc>
          <w:tcPr>
            <w:tcW w:w="264" w:type="dxa"/>
            <w:tcBorders>
              <w:top w:val="single" w:sz="4" w:space="0" w:color="auto"/>
              <w:left w:val="single" w:sz="4" w:space="0" w:color="auto"/>
              <w:bottom w:val="single" w:sz="4" w:space="0" w:color="auto"/>
              <w:right w:val="single" w:sz="4" w:space="0" w:color="auto"/>
            </w:tcBorders>
            <w:shd w:val="clear" w:color="auto" w:fill="FBE4D5"/>
            <w:vAlign w:val="center"/>
            <w:hideMark/>
          </w:tcPr>
          <w:p w:rsidR="00F56E6D" w:rsidRPr="00B276AA" w:rsidRDefault="00F56E6D" w:rsidP="007E19EA">
            <w:pPr>
              <w:spacing w:before="100" w:beforeAutospacing="1" w:after="100" w:afterAutospacing="1" w:line="240" w:lineRule="auto"/>
              <w:jc w:val="center"/>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  </w:t>
            </w:r>
          </w:p>
        </w:tc>
        <w:tc>
          <w:tcPr>
            <w:tcW w:w="264" w:type="dxa"/>
            <w:tcBorders>
              <w:top w:val="single" w:sz="4" w:space="0" w:color="auto"/>
              <w:left w:val="single" w:sz="4" w:space="0" w:color="auto"/>
              <w:bottom w:val="single" w:sz="4" w:space="0" w:color="auto"/>
              <w:right w:val="single" w:sz="4" w:space="0" w:color="auto"/>
            </w:tcBorders>
            <w:shd w:val="clear" w:color="auto" w:fill="FBE4D5"/>
            <w:vAlign w:val="center"/>
            <w:hideMark/>
          </w:tcPr>
          <w:p w:rsidR="00F56E6D" w:rsidRPr="00B276AA" w:rsidRDefault="00F56E6D" w:rsidP="007E19EA">
            <w:pPr>
              <w:spacing w:before="100" w:beforeAutospacing="1" w:after="100" w:afterAutospacing="1" w:line="240" w:lineRule="auto"/>
              <w:jc w:val="center"/>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 </w:t>
            </w:r>
          </w:p>
        </w:tc>
        <w:tc>
          <w:tcPr>
            <w:tcW w:w="4349" w:type="dxa"/>
            <w:tcBorders>
              <w:top w:val="single" w:sz="4" w:space="0" w:color="auto"/>
              <w:left w:val="single" w:sz="4" w:space="0" w:color="auto"/>
              <w:bottom w:val="single" w:sz="4" w:space="0" w:color="auto"/>
              <w:right w:val="single" w:sz="4" w:space="0" w:color="auto"/>
            </w:tcBorders>
            <w:shd w:val="clear" w:color="auto" w:fill="FBE4D5"/>
            <w:vAlign w:val="center"/>
            <w:hideMark/>
          </w:tcPr>
          <w:p w:rsidR="00F56E6D" w:rsidRPr="00B276AA" w:rsidRDefault="00F56E6D" w:rsidP="007E19EA">
            <w:pPr>
              <w:spacing w:before="100" w:beforeAutospacing="1" w:after="100" w:afterAutospacing="1" w:line="240" w:lineRule="auto"/>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Control de humedad ambiental. </w:t>
            </w:r>
          </w:p>
        </w:tc>
      </w:tr>
      <w:tr w:rsidR="00F56E6D" w:rsidRPr="00B276AA" w:rsidTr="007E19EA">
        <w:trPr>
          <w:trHeight w:val="23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8A88"/>
            <w:vAlign w:val="center"/>
            <w:hideMark/>
          </w:tcPr>
          <w:p w:rsidR="00F56E6D" w:rsidRPr="00B276AA" w:rsidRDefault="00F56E6D" w:rsidP="007E19EA">
            <w:pPr>
              <w:spacing w:after="0" w:line="240" w:lineRule="auto"/>
              <w:textAlignment w:val="baseline"/>
              <w:rPr>
                <w:rFonts w:ascii="Arial" w:eastAsia="Times New Roman" w:hAnsi="Arial" w:cs="Arial"/>
                <w:b/>
                <w:bCs/>
                <w:color w:val="FFFFFF"/>
                <w:sz w:val="20"/>
                <w:szCs w:val="20"/>
                <w:lang w:eastAsia="es-MX"/>
              </w:rPr>
            </w:pPr>
            <w:r w:rsidRPr="00B276AA">
              <w:rPr>
                <w:rFonts w:ascii="Arial" w:eastAsia="Times New Roman" w:hAnsi="Arial" w:cs="Arial"/>
                <w:b/>
                <w:bCs/>
                <w:color w:val="FFFFFF"/>
                <w:sz w:val="20"/>
                <w:szCs w:val="20"/>
                <w:lang w:eastAsia="es-MX"/>
              </w:rPr>
              <w:t>Empaquetado </w:t>
            </w:r>
          </w:p>
        </w:tc>
        <w:tc>
          <w:tcPr>
            <w:tcW w:w="264"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F56E6D" w:rsidRPr="00B276AA" w:rsidRDefault="00F56E6D" w:rsidP="007E19EA">
            <w:pPr>
              <w:spacing w:after="0" w:line="240" w:lineRule="auto"/>
              <w:jc w:val="both"/>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X </w:t>
            </w:r>
          </w:p>
        </w:tc>
        <w:tc>
          <w:tcPr>
            <w:tcW w:w="264"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F56E6D" w:rsidRPr="00B276AA" w:rsidRDefault="00F56E6D" w:rsidP="007E19EA">
            <w:pPr>
              <w:spacing w:after="0" w:line="240" w:lineRule="auto"/>
              <w:jc w:val="both"/>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  </w:t>
            </w:r>
          </w:p>
        </w:tc>
        <w:tc>
          <w:tcPr>
            <w:tcW w:w="264"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F56E6D" w:rsidRPr="00B276AA" w:rsidRDefault="00F56E6D" w:rsidP="007E19EA">
            <w:pPr>
              <w:spacing w:after="0" w:line="240" w:lineRule="auto"/>
              <w:jc w:val="both"/>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  </w:t>
            </w:r>
          </w:p>
        </w:tc>
        <w:tc>
          <w:tcPr>
            <w:tcW w:w="264"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F56E6D" w:rsidRPr="00B276AA" w:rsidRDefault="00F56E6D" w:rsidP="007E19EA">
            <w:pPr>
              <w:spacing w:after="0" w:line="240" w:lineRule="auto"/>
              <w:jc w:val="both"/>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  </w:t>
            </w:r>
          </w:p>
        </w:tc>
        <w:tc>
          <w:tcPr>
            <w:tcW w:w="264"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F56E6D" w:rsidRPr="00B276AA" w:rsidRDefault="00F56E6D" w:rsidP="007E19EA">
            <w:pPr>
              <w:spacing w:after="0" w:line="240" w:lineRule="auto"/>
              <w:jc w:val="both"/>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  </w:t>
            </w:r>
          </w:p>
        </w:tc>
        <w:tc>
          <w:tcPr>
            <w:tcW w:w="4349"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F56E6D" w:rsidRPr="00B276AA" w:rsidRDefault="00F56E6D" w:rsidP="007E19EA">
            <w:pPr>
              <w:spacing w:after="0" w:line="240" w:lineRule="auto"/>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Verificar pesos (kg). </w:t>
            </w:r>
          </w:p>
        </w:tc>
      </w:tr>
    </w:tbl>
    <w:p w:rsidR="00F56E6D" w:rsidRPr="00F56E6D" w:rsidRDefault="00F56E6D" w:rsidP="005529B5">
      <w:pPr>
        <w:autoSpaceDE w:val="0"/>
        <w:autoSpaceDN w:val="0"/>
        <w:adjustRightInd w:val="0"/>
        <w:spacing w:after="0" w:line="240" w:lineRule="auto"/>
        <w:jc w:val="both"/>
        <w:rPr>
          <w:rFonts w:ascii="Arial" w:eastAsia="Frutiger-Light" w:hAnsi="Arial" w:cs="Arial"/>
          <w:sz w:val="21"/>
          <w:szCs w:val="21"/>
        </w:rPr>
      </w:pPr>
    </w:p>
    <w:p w:rsidR="001575EE" w:rsidRDefault="001575EE" w:rsidP="005529B5">
      <w:pPr>
        <w:autoSpaceDE w:val="0"/>
        <w:autoSpaceDN w:val="0"/>
        <w:adjustRightInd w:val="0"/>
        <w:spacing w:after="0" w:line="240" w:lineRule="auto"/>
        <w:jc w:val="both"/>
        <w:rPr>
          <w:rFonts w:ascii="Arial" w:eastAsia="Frutiger-Light" w:hAnsi="Arial" w:cs="Arial"/>
          <w:sz w:val="21"/>
          <w:szCs w:val="21"/>
          <w:lang w:val="es-ES"/>
        </w:rPr>
      </w:pPr>
      <w:r w:rsidRPr="005529B5">
        <w:rPr>
          <w:rFonts w:ascii="Arial" w:eastAsia="Arial Unicode MS" w:hAnsi="Arial" w:cs="Arial"/>
          <w:bCs/>
          <w:sz w:val="20"/>
          <w:szCs w:val="20"/>
        </w:rPr>
        <w:t xml:space="preserve">Se comenzó con los análisis proximales de las harinas de semilla de guayaba de acuerdo a la metodología de la AOAC (1995), </w:t>
      </w:r>
      <w:r w:rsidR="007E19EA">
        <w:rPr>
          <w:rFonts w:ascii="Arial" w:eastAsia="Arial Unicode MS" w:hAnsi="Arial" w:cs="Arial"/>
          <w:bCs/>
          <w:sz w:val="20"/>
          <w:szCs w:val="20"/>
        </w:rPr>
        <w:t xml:space="preserve">obteniendo un concentrado de fibra </w:t>
      </w:r>
      <w:r w:rsidRPr="005529B5">
        <w:rPr>
          <w:rFonts w:ascii="Arial" w:eastAsia="Arial Unicode MS" w:hAnsi="Arial" w:cs="Arial"/>
          <w:bCs/>
          <w:sz w:val="20"/>
          <w:szCs w:val="20"/>
        </w:rPr>
        <w:t>como principal componente de las semillas</w:t>
      </w:r>
      <w:r w:rsidR="007E19EA">
        <w:rPr>
          <w:rFonts w:ascii="Arial" w:eastAsia="Arial Unicode MS" w:hAnsi="Arial" w:cs="Arial"/>
          <w:bCs/>
          <w:sz w:val="20"/>
          <w:szCs w:val="20"/>
        </w:rPr>
        <w:t xml:space="preserve"> deshidratadas, donde </w:t>
      </w:r>
      <w:r w:rsidRPr="005529B5">
        <w:rPr>
          <w:rFonts w:ascii="Arial" w:eastAsia="Arial Unicode MS" w:hAnsi="Arial" w:cs="Arial"/>
          <w:bCs/>
          <w:sz w:val="20"/>
          <w:szCs w:val="20"/>
        </w:rPr>
        <w:t>se realizó un estudio de l</w:t>
      </w:r>
      <w:r w:rsidR="007E19EA">
        <w:rPr>
          <w:rFonts w:ascii="Arial" w:eastAsia="Arial Unicode MS" w:hAnsi="Arial" w:cs="Arial"/>
          <w:bCs/>
          <w:sz w:val="20"/>
          <w:szCs w:val="20"/>
        </w:rPr>
        <w:t xml:space="preserve">os porcentajes permisibles de </w:t>
      </w:r>
      <w:r w:rsidR="00092E67">
        <w:rPr>
          <w:rFonts w:ascii="Arial" w:eastAsia="Arial Unicode MS" w:hAnsi="Arial" w:cs="Arial"/>
          <w:bCs/>
          <w:sz w:val="20"/>
          <w:szCs w:val="20"/>
        </w:rPr>
        <w:t xml:space="preserve">amalgamado </w:t>
      </w:r>
      <w:r w:rsidR="007E19EA">
        <w:rPr>
          <w:rFonts w:ascii="Arial" w:eastAsia="Arial Unicode MS" w:hAnsi="Arial" w:cs="Arial"/>
          <w:bCs/>
          <w:sz w:val="20"/>
          <w:szCs w:val="20"/>
        </w:rPr>
        <w:t>con gluten de trigo</w:t>
      </w:r>
      <w:r w:rsidRPr="005529B5">
        <w:rPr>
          <w:rFonts w:ascii="Arial" w:eastAsia="Arial Unicode MS" w:hAnsi="Arial" w:cs="Arial"/>
          <w:bCs/>
          <w:sz w:val="20"/>
          <w:szCs w:val="20"/>
        </w:rPr>
        <w:t xml:space="preserve">, </w:t>
      </w:r>
      <w:r w:rsidR="00092E67">
        <w:rPr>
          <w:rFonts w:ascii="Arial" w:eastAsia="Arial Unicode MS" w:hAnsi="Arial" w:cs="Arial"/>
          <w:bCs/>
          <w:sz w:val="20"/>
          <w:szCs w:val="20"/>
        </w:rPr>
        <w:t>y por ende determinar la relación idónea de la mezcla para panificación.</w:t>
      </w:r>
    </w:p>
    <w:p w:rsidR="00303B1F" w:rsidRDefault="00303B1F" w:rsidP="00BA17A2">
      <w:pPr>
        <w:spacing w:after="0" w:line="240" w:lineRule="auto"/>
        <w:jc w:val="both"/>
        <w:rPr>
          <w:rFonts w:ascii="Arial" w:hAnsi="Arial" w:cs="Arial"/>
          <w:b/>
          <w:sz w:val="20"/>
          <w:szCs w:val="20"/>
        </w:rPr>
      </w:pPr>
    </w:p>
    <w:p w:rsidR="00BA17A2" w:rsidRDefault="00BA17A2" w:rsidP="00BA17A2">
      <w:pPr>
        <w:spacing w:after="0" w:line="240" w:lineRule="auto"/>
        <w:jc w:val="both"/>
        <w:rPr>
          <w:rFonts w:ascii="Arial" w:hAnsi="Arial" w:cs="Arial"/>
          <w:color w:val="000000"/>
          <w:sz w:val="20"/>
          <w:szCs w:val="20"/>
        </w:rPr>
      </w:pPr>
      <w:r>
        <w:rPr>
          <w:rFonts w:ascii="Arial" w:hAnsi="Arial" w:cs="Arial"/>
          <w:b/>
          <w:sz w:val="20"/>
          <w:szCs w:val="20"/>
        </w:rPr>
        <w:t>RESULTADOS</w:t>
      </w:r>
    </w:p>
    <w:p w:rsidR="00DB2060" w:rsidRDefault="00DB2060" w:rsidP="00DB2060">
      <w:pPr>
        <w:spacing w:after="0" w:line="240" w:lineRule="auto"/>
        <w:jc w:val="both"/>
        <w:rPr>
          <w:rFonts w:ascii="Arial" w:hAnsi="Arial" w:cs="Arial"/>
          <w:sz w:val="20"/>
          <w:szCs w:val="20"/>
          <w:lang w:eastAsia="es-MX"/>
        </w:rPr>
      </w:pPr>
      <w:r>
        <w:rPr>
          <w:rFonts w:ascii="Arial" w:hAnsi="Arial" w:cs="Arial"/>
          <w:sz w:val="20"/>
          <w:szCs w:val="20"/>
          <w:lang w:eastAsia="es-MX"/>
        </w:rPr>
        <w:lastRenderedPageBreak/>
        <w:t xml:space="preserve">Los resultados obtenidos en el presente estudio (Tabla 2), permiten considerar a la semilla de guayaba en diferentes estados de madurez de consumo (sazón y maduro), no solo como fuente alternativa de fibra dietética, al contener entre 33 y 38% de concentrado de fibra bruta (Aguirre-Alcalá </w:t>
      </w:r>
      <w:r>
        <w:rPr>
          <w:rFonts w:ascii="Arial" w:hAnsi="Arial" w:cs="Arial"/>
          <w:i/>
          <w:sz w:val="20"/>
          <w:szCs w:val="20"/>
          <w:lang w:eastAsia="es-MX"/>
        </w:rPr>
        <w:t>et al</w:t>
      </w:r>
      <w:r>
        <w:rPr>
          <w:rFonts w:ascii="Arial" w:hAnsi="Arial" w:cs="Arial"/>
          <w:sz w:val="20"/>
          <w:szCs w:val="20"/>
          <w:lang w:eastAsia="es-MX"/>
        </w:rPr>
        <w:t xml:space="preserve">, 2015), sino como una fuente importante de compuestos fenólicos con actividad antioxidante (Castro </w:t>
      </w:r>
      <w:r>
        <w:rPr>
          <w:rFonts w:ascii="Arial" w:hAnsi="Arial" w:cs="Arial"/>
          <w:i/>
          <w:sz w:val="20"/>
          <w:szCs w:val="20"/>
          <w:lang w:eastAsia="es-MX"/>
        </w:rPr>
        <w:t>et al</w:t>
      </w:r>
      <w:r>
        <w:rPr>
          <w:rFonts w:ascii="Arial" w:hAnsi="Arial" w:cs="Arial"/>
          <w:sz w:val="20"/>
          <w:szCs w:val="20"/>
          <w:lang w:eastAsia="es-MX"/>
        </w:rPr>
        <w:t>, 2010).</w:t>
      </w:r>
    </w:p>
    <w:p w:rsidR="00462094" w:rsidRPr="005F63A4" w:rsidRDefault="00462094" w:rsidP="00DB2060">
      <w:pPr>
        <w:spacing w:after="0" w:line="240" w:lineRule="auto"/>
        <w:jc w:val="both"/>
        <w:rPr>
          <w:rFonts w:ascii="Arial" w:hAnsi="Arial" w:cs="Arial"/>
          <w:sz w:val="20"/>
          <w:szCs w:val="20"/>
          <w:lang w:eastAsia="es-MX"/>
        </w:rPr>
      </w:pPr>
    </w:p>
    <w:p w:rsidR="00DB2060" w:rsidRPr="00DB2060" w:rsidRDefault="00DB2060" w:rsidP="00DB2060">
      <w:pPr>
        <w:spacing w:after="0" w:line="240" w:lineRule="auto"/>
        <w:jc w:val="center"/>
        <w:rPr>
          <w:rFonts w:ascii="Arial" w:eastAsia="Times New Roman" w:hAnsi="Arial" w:cs="Arial"/>
          <w:color w:val="00B050"/>
          <w:sz w:val="20"/>
          <w:szCs w:val="20"/>
          <w:lang w:eastAsia="es-MX"/>
        </w:rPr>
      </w:pPr>
      <w:r w:rsidRPr="00DB2060">
        <w:rPr>
          <w:rFonts w:ascii="Arial" w:hAnsi="Arial" w:cs="Arial"/>
          <w:sz w:val="20"/>
          <w:szCs w:val="20"/>
          <w:lang w:eastAsia="es-MX"/>
        </w:rPr>
        <w:t>Tabla 2. Rendimiento de la semilla en dos diferentes estados de maduración del fruto.</w:t>
      </w:r>
    </w:p>
    <w:tbl>
      <w:tblPr>
        <w:tblStyle w:val="Sombreadoclaro-nfasis2"/>
        <w:tblW w:w="0" w:type="auto"/>
        <w:tblLook w:val="04A0"/>
      </w:tblPr>
      <w:tblGrid>
        <w:gridCol w:w="1101"/>
        <w:gridCol w:w="1151"/>
        <w:gridCol w:w="1205"/>
        <w:gridCol w:w="1189"/>
        <w:gridCol w:w="1750"/>
        <w:gridCol w:w="1506"/>
        <w:gridCol w:w="818"/>
      </w:tblGrid>
      <w:tr w:rsidR="00DB2060" w:rsidRPr="00B276AA" w:rsidTr="00585906">
        <w:trPr>
          <w:cnfStyle w:val="100000000000"/>
        </w:trPr>
        <w:tc>
          <w:tcPr>
            <w:cnfStyle w:val="001000000000"/>
            <w:tcW w:w="0" w:type="auto"/>
            <w:vAlign w:val="center"/>
            <w:hideMark/>
          </w:tcPr>
          <w:p w:rsidR="00B276AA" w:rsidRPr="00B276AA" w:rsidRDefault="00B276AA" w:rsidP="008E7AD8">
            <w:pPr>
              <w:spacing w:before="60" w:after="60"/>
              <w:jc w:val="center"/>
              <w:textAlignment w:val="baseline"/>
              <w:rPr>
                <w:rFonts w:ascii="Arial" w:eastAsia="Times New Roman" w:hAnsi="Arial" w:cs="Arial"/>
                <w:sz w:val="20"/>
                <w:szCs w:val="20"/>
                <w:lang w:eastAsia="es-MX"/>
              </w:rPr>
            </w:pPr>
            <w:r w:rsidRPr="00B276AA">
              <w:rPr>
                <w:rFonts w:ascii="Arial" w:eastAsia="Times New Roman" w:hAnsi="Arial" w:cs="Arial"/>
                <w:color w:val="000000"/>
                <w:sz w:val="20"/>
                <w:szCs w:val="20"/>
                <w:lang w:eastAsia="es-MX"/>
              </w:rPr>
              <w:t> Guayaba</w:t>
            </w:r>
          </w:p>
        </w:tc>
        <w:tc>
          <w:tcPr>
            <w:tcW w:w="0" w:type="auto"/>
            <w:vAlign w:val="center"/>
            <w:hideMark/>
          </w:tcPr>
          <w:p w:rsidR="00B276AA" w:rsidRPr="00B276AA" w:rsidRDefault="00B276AA" w:rsidP="008E7AD8">
            <w:pPr>
              <w:spacing w:before="60" w:after="60"/>
              <w:jc w:val="center"/>
              <w:textAlignment w:val="baseline"/>
              <w:cnfStyle w:val="100000000000"/>
              <w:rPr>
                <w:rFonts w:ascii="Arial" w:eastAsia="Times New Roman" w:hAnsi="Arial" w:cs="Arial"/>
                <w:sz w:val="20"/>
                <w:szCs w:val="20"/>
                <w:lang w:eastAsia="es-MX"/>
              </w:rPr>
            </w:pPr>
            <w:r w:rsidRPr="00B276AA">
              <w:rPr>
                <w:rFonts w:ascii="Arial" w:eastAsia="Times New Roman" w:hAnsi="Arial" w:cs="Arial"/>
                <w:color w:val="000000"/>
                <w:sz w:val="20"/>
                <w:szCs w:val="20"/>
                <w:lang w:eastAsia="es-MX"/>
              </w:rPr>
              <w:t>Estado</w:t>
            </w:r>
            <w:r w:rsidR="00DB2060">
              <w:rPr>
                <w:rFonts w:ascii="Arial" w:eastAsia="Times New Roman" w:hAnsi="Arial" w:cs="Arial"/>
                <w:color w:val="000000"/>
                <w:sz w:val="20"/>
                <w:szCs w:val="20"/>
                <w:lang w:eastAsia="es-MX"/>
              </w:rPr>
              <w:t xml:space="preserve"> de madurez</w:t>
            </w:r>
          </w:p>
        </w:tc>
        <w:tc>
          <w:tcPr>
            <w:tcW w:w="0" w:type="auto"/>
            <w:vAlign w:val="center"/>
            <w:hideMark/>
          </w:tcPr>
          <w:p w:rsidR="00B276AA" w:rsidRPr="00B276AA" w:rsidRDefault="00B276AA" w:rsidP="00DB2060">
            <w:pPr>
              <w:spacing w:before="60" w:after="60"/>
              <w:jc w:val="center"/>
              <w:textAlignment w:val="baseline"/>
              <w:cnfStyle w:val="100000000000"/>
              <w:rPr>
                <w:rFonts w:ascii="Arial" w:eastAsia="Times New Roman" w:hAnsi="Arial" w:cs="Arial"/>
                <w:sz w:val="20"/>
                <w:szCs w:val="20"/>
                <w:lang w:eastAsia="es-MX"/>
              </w:rPr>
            </w:pPr>
            <w:r w:rsidRPr="00B276AA">
              <w:rPr>
                <w:rFonts w:ascii="Arial" w:eastAsia="Times New Roman" w:hAnsi="Arial" w:cs="Arial"/>
                <w:color w:val="000000"/>
                <w:sz w:val="20"/>
                <w:szCs w:val="20"/>
                <w:lang w:eastAsia="es-MX"/>
              </w:rPr>
              <w:t xml:space="preserve">Peso </w:t>
            </w:r>
            <w:r w:rsidR="00DB2060">
              <w:rPr>
                <w:rFonts w:ascii="Arial" w:eastAsia="Times New Roman" w:hAnsi="Arial" w:cs="Arial"/>
                <w:color w:val="000000"/>
                <w:sz w:val="20"/>
                <w:szCs w:val="20"/>
                <w:lang w:eastAsia="es-MX"/>
              </w:rPr>
              <w:t>fresco</w:t>
            </w:r>
            <w:r w:rsidRPr="00B276AA">
              <w:rPr>
                <w:rFonts w:ascii="Arial" w:eastAsia="Times New Roman" w:hAnsi="Arial" w:cs="Arial"/>
                <w:color w:val="000000"/>
                <w:sz w:val="20"/>
                <w:szCs w:val="20"/>
                <w:lang w:eastAsia="es-MX"/>
              </w:rPr>
              <w:t xml:space="preserve"> (gramos)</w:t>
            </w:r>
          </w:p>
        </w:tc>
        <w:tc>
          <w:tcPr>
            <w:tcW w:w="0" w:type="auto"/>
            <w:vAlign w:val="center"/>
            <w:hideMark/>
          </w:tcPr>
          <w:p w:rsidR="00B276AA" w:rsidRPr="00B276AA" w:rsidRDefault="00B276AA" w:rsidP="00DB2060">
            <w:pPr>
              <w:spacing w:before="60" w:after="60"/>
              <w:jc w:val="center"/>
              <w:textAlignment w:val="baseline"/>
              <w:cnfStyle w:val="100000000000"/>
              <w:rPr>
                <w:rFonts w:ascii="Arial" w:eastAsia="Times New Roman" w:hAnsi="Arial" w:cs="Arial"/>
                <w:sz w:val="20"/>
                <w:szCs w:val="20"/>
                <w:lang w:eastAsia="es-MX"/>
              </w:rPr>
            </w:pPr>
            <w:r w:rsidRPr="00B276AA">
              <w:rPr>
                <w:rFonts w:ascii="Arial" w:eastAsia="Times New Roman" w:hAnsi="Arial" w:cs="Arial"/>
                <w:color w:val="000000"/>
                <w:sz w:val="20"/>
                <w:szCs w:val="20"/>
                <w:lang w:eastAsia="es-MX"/>
              </w:rPr>
              <w:t xml:space="preserve">Peso </w:t>
            </w:r>
            <w:r w:rsidR="00DB2060">
              <w:rPr>
                <w:rFonts w:ascii="Arial" w:eastAsia="Times New Roman" w:hAnsi="Arial" w:cs="Arial"/>
                <w:color w:val="000000"/>
                <w:sz w:val="20"/>
                <w:szCs w:val="20"/>
                <w:lang w:eastAsia="es-MX"/>
              </w:rPr>
              <w:t>seco</w:t>
            </w:r>
            <w:r w:rsidRPr="00B276AA">
              <w:rPr>
                <w:rFonts w:ascii="Arial" w:eastAsia="Times New Roman" w:hAnsi="Arial" w:cs="Arial"/>
                <w:color w:val="000000"/>
                <w:sz w:val="20"/>
                <w:szCs w:val="20"/>
                <w:lang w:eastAsia="es-MX"/>
              </w:rPr>
              <w:t xml:space="preserve"> (gramos)</w:t>
            </w:r>
          </w:p>
        </w:tc>
        <w:tc>
          <w:tcPr>
            <w:tcW w:w="0" w:type="auto"/>
            <w:vAlign w:val="center"/>
            <w:hideMark/>
          </w:tcPr>
          <w:p w:rsidR="00B276AA" w:rsidRPr="00B276AA" w:rsidRDefault="00DB2060" w:rsidP="008E7AD8">
            <w:pPr>
              <w:spacing w:before="60" w:after="60"/>
              <w:jc w:val="center"/>
              <w:textAlignment w:val="baseline"/>
              <w:cnfStyle w:val="100000000000"/>
              <w:rPr>
                <w:rFonts w:ascii="Arial" w:eastAsia="Times New Roman" w:hAnsi="Arial" w:cs="Arial"/>
                <w:sz w:val="20"/>
                <w:szCs w:val="20"/>
                <w:lang w:eastAsia="es-MX"/>
              </w:rPr>
            </w:pPr>
            <w:r>
              <w:rPr>
                <w:rFonts w:ascii="Arial" w:eastAsia="Times New Roman" w:hAnsi="Arial" w:cs="Arial"/>
                <w:color w:val="000000"/>
                <w:sz w:val="20"/>
                <w:szCs w:val="20"/>
                <w:lang w:eastAsia="es-MX"/>
              </w:rPr>
              <w:t>Porcentaje de materia seca</w:t>
            </w:r>
          </w:p>
        </w:tc>
        <w:tc>
          <w:tcPr>
            <w:tcW w:w="0" w:type="auto"/>
            <w:vAlign w:val="center"/>
            <w:hideMark/>
          </w:tcPr>
          <w:p w:rsidR="00B276AA" w:rsidRPr="00B276AA" w:rsidRDefault="00B276AA" w:rsidP="008E7AD8">
            <w:pPr>
              <w:spacing w:before="60" w:after="60"/>
              <w:jc w:val="center"/>
              <w:textAlignment w:val="baseline"/>
              <w:cnfStyle w:val="100000000000"/>
              <w:rPr>
                <w:rFonts w:ascii="Arial" w:eastAsia="Times New Roman" w:hAnsi="Arial" w:cs="Arial"/>
                <w:sz w:val="20"/>
                <w:szCs w:val="20"/>
                <w:lang w:eastAsia="es-MX"/>
              </w:rPr>
            </w:pPr>
            <w:r w:rsidRPr="00B276AA">
              <w:rPr>
                <w:rFonts w:ascii="Arial" w:eastAsia="Times New Roman" w:hAnsi="Arial" w:cs="Arial"/>
                <w:color w:val="000000"/>
                <w:sz w:val="20"/>
                <w:szCs w:val="20"/>
                <w:lang w:eastAsia="es-MX"/>
              </w:rPr>
              <w:t>kg materia prima requerida para un kg harina</w:t>
            </w:r>
          </w:p>
        </w:tc>
        <w:tc>
          <w:tcPr>
            <w:tcW w:w="0" w:type="auto"/>
            <w:vAlign w:val="center"/>
            <w:hideMark/>
          </w:tcPr>
          <w:p w:rsidR="00B276AA" w:rsidRPr="00B276AA" w:rsidRDefault="00B276AA" w:rsidP="008E7AD8">
            <w:pPr>
              <w:spacing w:before="60" w:after="60"/>
              <w:jc w:val="center"/>
              <w:textAlignment w:val="baseline"/>
              <w:cnfStyle w:val="100000000000"/>
              <w:rPr>
                <w:rFonts w:ascii="Arial" w:eastAsia="Times New Roman" w:hAnsi="Arial" w:cs="Arial"/>
                <w:sz w:val="20"/>
                <w:szCs w:val="20"/>
                <w:lang w:eastAsia="es-MX"/>
              </w:rPr>
            </w:pPr>
            <w:r w:rsidRPr="00B276AA">
              <w:rPr>
                <w:rFonts w:ascii="Arial" w:eastAsia="Times New Roman" w:hAnsi="Arial" w:cs="Arial"/>
                <w:color w:val="000000"/>
                <w:sz w:val="20"/>
                <w:szCs w:val="20"/>
                <w:lang w:eastAsia="es-MX"/>
              </w:rPr>
              <w:t>% de fibra</w:t>
            </w:r>
          </w:p>
        </w:tc>
      </w:tr>
      <w:tr w:rsidR="00DB2060" w:rsidRPr="00B276AA" w:rsidTr="00585906">
        <w:trPr>
          <w:cnfStyle w:val="000000100000"/>
        </w:trPr>
        <w:tc>
          <w:tcPr>
            <w:cnfStyle w:val="001000000000"/>
            <w:tcW w:w="0" w:type="auto"/>
            <w:hideMark/>
          </w:tcPr>
          <w:p w:rsidR="00DB2060" w:rsidRPr="00B276AA" w:rsidRDefault="00DB2060" w:rsidP="00DB2060">
            <w:pPr>
              <w:spacing w:before="60" w:after="60"/>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 </w:t>
            </w:r>
            <w:r>
              <w:rPr>
                <w:rFonts w:ascii="Arial" w:eastAsia="Times New Roman" w:hAnsi="Arial" w:cs="Arial"/>
                <w:sz w:val="20"/>
                <w:szCs w:val="20"/>
                <w:lang w:eastAsia="es-MX"/>
              </w:rPr>
              <w:t>Semilla</w:t>
            </w:r>
          </w:p>
        </w:tc>
        <w:tc>
          <w:tcPr>
            <w:tcW w:w="0" w:type="auto"/>
            <w:hideMark/>
          </w:tcPr>
          <w:p w:rsidR="00DB2060" w:rsidRPr="00DB2060" w:rsidRDefault="00DB2060" w:rsidP="00DB2060">
            <w:pPr>
              <w:spacing w:before="60" w:after="60"/>
              <w:textAlignment w:val="baseline"/>
              <w:cnfStyle w:val="000000100000"/>
              <w:rPr>
                <w:rFonts w:ascii="Arial" w:eastAsia="Times New Roman" w:hAnsi="Arial" w:cs="Arial"/>
                <w:b/>
                <w:sz w:val="20"/>
                <w:szCs w:val="20"/>
                <w:lang w:eastAsia="es-MX"/>
              </w:rPr>
            </w:pPr>
            <w:r w:rsidRPr="00DB2060">
              <w:rPr>
                <w:rFonts w:ascii="Arial" w:eastAsia="Times New Roman" w:hAnsi="Arial" w:cs="Arial"/>
                <w:b/>
                <w:sz w:val="20"/>
                <w:szCs w:val="20"/>
                <w:lang w:eastAsia="es-MX"/>
              </w:rPr>
              <w:t> </w:t>
            </w:r>
            <w:r>
              <w:rPr>
                <w:rFonts w:ascii="Arial" w:eastAsia="Times New Roman" w:hAnsi="Arial" w:cs="Arial"/>
                <w:b/>
                <w:sz w:val="20"/>
                <w:szCs w:val="20"/>
                <w:lang w:eastAsia="es-MX"/>
              </w:rPr>
              <w:t>sazón</w:t>
            </w:r>
          </w:p>
        </w:tc>
        <w:tc>
          <w:tcPr>
            <w:tcW w:w="0" w:type="auto"/>
            <w:hideMark/>
          </w:tcPr>
          <w:p w:rsidR="00DB2060" w:rsidRPr="00B276AA" w:rsidRDefault="00DB2060" w:rsidP="008E7AD8">
            <w:pPr>
              <w:spacing w:before="60" w:after="60"/>
              <w:jc w:val="center"/>
              <w:textAlignment w:val="baseline"/>
              <w:cnfStyle w:val="000000100000"/>
              <w:rPr>
                <w:rFonts w:ascii="Arial" w:eastAsia="Times New Roman" w:hAnsi="Arial" w:cs="Arial"/>
                <w:sz w:val="20"/>
                <w:szCs w:val="20"/>
                <w:lang w:eastAsia="es-MX"/>
              </w:rPr>
            </w:pPr>
            <w:r>
              <w:rPr>
                <w:rFonts w:ascii="Arial" w:eastAsia="Times New Roman" w:hAnsi="Arial" w:cs="Arial"/>
                <w:color w:val="000000"/>
                <w:sz w:val="20"/>
                <w:szCs w:val="20"/>
                <w:lang w:eastAsia="es-MX"/>
              </w:rPr>
              <w:t>1000</w:t>
            </w:r>
          </w:p>
        </w:tc>
        <w:tc>
          <w:tcPr>
            <w:tcW w:w="0" w:type="auto"/>
            <w:hideMark/>
          </w:tcPr>
          <w:p w:rsidR="00DB2060" w:rsidRPr="00B276AA" w:rsidRDefault="00DB2060" w:rsidP="00194787">
            <w:pPr>
              <w:spacing w:before="60" w:after="60"/>
              <w:jc w:val="center"/>
              <w:textAlignment w:val="baseline"/>
              <w:cnfStyle w:val="000000100000"/>
              <w:rPr>
                <w:rFonts w:ascii="Arial" w:eastAsia="Times New Roman" w:hAnsi="Arial" w:cs="Arial"/>
                <w:sz w:val="20"/>
                <w:szCs w:val="20"/>
                <w:lang w:eastAsia="es-MX"/>
              </w:rPr>
            </w:pPr>
            <w:r w:rsidRPr="00B276AA">
              <w:rPr>
                <w:rFonts w:ascii="Arial" w:eastAsia="Times New Roman" w:hAnsi="Arial" w:cs="Arial"/>
                <w:color w:val="000000"/>
                <w:sz w:val="20"/>
                <w:szCs w:val="20"/>
                <w:lang w:eastAsia="es-MX"/>
              </w:rPr>
              <w:t>314.9</w:t>
            </w:r>
          </w:p>
        </w:tc>
        <w:tc>
          <w:tcPr>
            <w:tcW w:w="0" w:type="auto"/>
            <w:hideMark/>
          </w:tcPr>
          <w:p w:rsidR="00DB2060" w:rsidRPr="00B276AA" w:rsidRDefault="00DB2060" w:rsidP="008E7AD8">
            <w:pPr>
              <w:spacing w:before="60" w:after="60"/>
              <w:jc w:val="center"/>
              <w:textAlignment w:val="baseline"/>
              <w:cnfStyle w:val="000000100000"/>
              <w:rPr>
                <w:rFonts w:ascii="Arial" w:eastAsia="Times New Roman" w:hAnsi="Arial" w:cs="Arial"/>
                <w:sz w:val="20"/>
                <w:szCs w:val="20"/>
                <w:lang w:eastAsia="es-MX"/>
              </w:rPr>
            </w:pPr>
            <w:r w:rsidRPr="00B276AA">
              <w:rPr>
                <w:rFonts w:ascii="Arial" w:eastAsia="Times New Roman" w:hAnsi="Arial" w:cs="Arial"/>
                <w:color w:val="000000"/>
                <w:sz w:val="20"/>
                <w:szCs w:val="20"/>
                <w:lang w:eastAsia="es-MX"/>
              </w:rPr>
              <w:t>31.49606299</w:t>
            </w:r>
            <w:r w:rsidRPr="00B276AA">
              <w:rPr>
                <w:rFonts w:ascii="Arial" w:eastAsia="Times New Roman" w:hAnsi="Arial" w:cs="Arial"/>
                <w:sz w:val="20"/>
                <w:szCs w:val="20"/>
                <w:lang w:eastAsia="es-MX"/>
              </w:rPr>
              <w:t> %</w:t>
            </w:r>
          </w:p>
        </w:tc>
        <w:tc>
          <w:tcPr>
            <w:tcW w:w="0" w:type="auto"/>
            <w:hideMark/>
          </w:tcPr>
          <w:p w:rsidR="00DB2060" w:rsidRPr="00B276AA" w:rsidRDefault="00DB2060" w:rsidP="008E7AD8">
            <w:pPr>
              <w:spacing w:before="60" w:after="60"/>
              <w:jc w:val="center"/>
              <w:textAlignment w:val="baseline"/>
              <w:cnfStyle w:val="000000100000"/>
              <w:rPr>
                <w:rFonts w:ascii="Arial" w:eastAsia="Times New Roman" w:hAnsi="Arial" w:cs="Arial"/>
                <w:sz w:val="20"/>
                <w:szCs w:val="20"/>
                <w:lang w:eastAsia="es-MX"/>
              </w:rPr>
            </w:pPr>
            <w:r w:rsidRPr="00B276AA">
              <w:rPr>
                <w:rFonts w:ascii="Arial" w:eastAsia="Times New Roman" w:hAnsi="Arial" w:cs="Arial"/>
                <w:color w:val="000000"/>
                <w:sz w:val="20"/>
                <w:szCs w:val="20"/>
                <w:lang w:eastAsia="es-MX"/>
              </w:rPr>
              <w:t>3.175</w:t>
            </w:r>
            <w:r w:rsidRPr="00B276AA">
              <w:rPr>
                <w:rFonts w:ascii="Arial" w:eastAsia="Times New Roman" w:hAnsi="Arial" w:cs="Arial"/>
                <w:sz w:val="20"/>
                <w:szCs w:val="20"/>
                <w:lang w:eastAsia="es-MX"/>
              </w:rPr>
              <w:t> </w:t>
            </w:r>
          </w:p>
        </w:tc>
        <w:tc>
          <w:tcPr>
            <w:tcW w:w="0" w:type="auto"/>
            <w:hideMark/>
          </w:tcPr>
          <w:p w:rsidR="00DB2060" w:rsidRPr="00B276AA" w:rsidRDefault="00DB2060" w:rsidP="008E7AD8">
            <w:pPr>
              <w:spacing w:before="60" w:after="60"/>
              <w:jc w:val="center"/>
              <w:textAlignment w:val="baseline"/>
              <w:cnfStyle w:val="000000100000"/>
              <w:rPr>
                <w:rFonts w:ascii="Arial" w:eastAsia="Times New Roman" w:hAnsi="Arial" w:cs="Arial"/>
                <w:sz w:val="20"/>
                <w:szCs w:val="20"/>
                <w:lang w:eastAsia="es-MX"/>
              </w:rPr>
            </w:pPr>
            <w:r w:rsidRPr="00B276AA">
              <w:rPr>
                <w:rFonts w:ascii="Arial" w:eastAsia="Times New Roman" w:hAnsi="Arial" w:cs="Arial"/>
                <w:color w:val="000000"/>
                <w:sz w:val="20"/>
                <w:szCs w:val="20"/>
                <w:lang w:eastAsia="es-MX"/>
              </w:rPr>
              <w:t>32.90</w:t>
            </w:r>
            <w:r w:rsidRPr="00B276AA">
              <w:rPr>
                <w:rFonts w:ascii="Arial" w:eastAsia="Times New Roman" w:hAnsi="Arial" w:cs="Arial"/>
                <w:sz w:val="20"/>
                <w:szCs w:val="20"/>
                <w:lang w:eastAsia="es-MX"/>
              </w:rPr>
              <w:t> </w:t>
            </w:r>
          </w:p>
        </w:tc>
      </w:tr>
      <w:tr w:rsidR="00DB2060" w:rsidRPr="00B276AA" w:rsidTr="00585906">
        <w:tc>
          <w:tcPr>
            <w:cnfStyle w:val="001000000000"/>
            <w:tcW w:w="0" w:type="auto"/>
            <w:hideMark/>
          </w:tcPr>
          <w:p w:rsidR="00DB2060" w:rsidRPr="00B276AA" w:rsidRDefault="00DB2060" w:rsidP="00DB2060">
            <w:pPr>
              <w:spacing w:before="60" w:after="60"/>
              <w:textAlignment w:val="baseline"/>
              <w:rPr>
                <w:rFonts w:ascii="Arial" w:eastAsia="Times New Roman" w:hAnsi="Arial" w:cs="Arial"/>
                <w:sz w:val="20"/>
                <w:szCs w:val="20"/>
                <w:lang w:eastAsia="es-MX"/>
              </w:rPr>
            </w:pPr>
            <w:r w:rsidRPr="00B276AA">
              <w:rPr>
                <w:rFonts w:ascii="Arial" w:eastAsia="Times New Roman" w:hAnsi="Arial" w:cs="Arial"/>
                <w:sz w:val="20"/>
                <w:szCs w:val="20"/>
                <w:lang w:eastAsia="es-MX"/>
              </w:rPr>
              <w:t> </w:t>
            </w:r>
            <w:r>
              <w:rPr>
                <w:rFonts w:ascii="Arial" w:eastAsia="Times New Roman" w:hAnsi="Arial" w:cs="Arial"/>
                <w:sz w:val="20"/>
                <w:szCs w:val="20"/>
                <w:lang w:eastAsia="es-MX"/>
              </w:rPr>
              <w:t>Semilla</w:t>
            </w:r>
          </w:p>
        </w:tc>
        <w:tc>
          <w:tcPr>
            <w:tcW w:w="0" w:type="auto"/>
            <w:hideMark/>
          </w:tcPr>
          <w:p w:rsidR="00DB2060" w:rsidRPr="00DB2060" w:rsidRDefault="00DB2060" w:rsidP="00194787">
            <w:pPr>
              <w:spacing w:before="60" w:after="60"/>
              <w:textAlignment w:val="baseline"/>
              <w:cnfStyle w:val="000000000000"/>
              <w:rPr>
                <w:rFonts w:ascii="Arial" w:eastAsia="Times New Roman" w:hAnsi="Arial" w:cs="Arial"/>
                <w:b/>
                <w:sz w:val="20"/>
                <w:szCs w:val="20"/>
                <w:lang w:eastAsia="es-MX"/>
              </w:rPr>
            </w:pPr>
            <w:r w:rsidRPr="00DB2060">
              <w:rPr>
                <w:rFonts w:ascii="Arial" w:eastAsia="Times New Roman" w:hAnsi="Arial" w:cs="Arial"/>
                <w:b/>
                <w:sz w:val="20"/>
                <w:szCs w:val="20"/>
                <w:lang w:eastAsia="es-MX"/>
              </w:rPr>
              <w:t> madura</w:t>
            </w:r>
          </w:p>
        </w:tc>
        <w:tc>
          <w:tcPr>
            <w:tcW w:w="0" w:type="auto"/>
            <w:hideMark/>
          </w:tcPr>
          <w:p w:rsidR="00DB2060" w:rsidRPr="00B276AA" w:rsidRDefault="00DB2060" w:rsidP="008E7AD8">
            <w:pPr>
              <w:spacing w:before="60" w:after="60"/>
              <w:jc w:val="center"/>
              <w:textAlignment w:val="baseline"/>
              <w:cnfStyle w:val="000000000000"/>
              <w:rPr>
                <w:rFonts w:ascii="Arial" w:eastAsia="Times New Roman" w:hAnsi="Arial" w:cs="Arial"/>
                <w:sz w:val="20"/>
                <w:szCs w:val="20"/>
                <w:lang w:eastAsia="es-MX"/>
              </w:rPr>
            </w:pPr>
            <w:r>
              <w:rPr>
                <w:rFonts w:ascii="Arial" w:eastAsia="Times New Roman" w:hAnsi="Arial" w:cs="Arial"/>
                <w:color w:val="000000"/>
                <w:sz w:val="20"/>
                <w:szCs w:val="20"/>
                <w:lang w:eastAsia="es-MX"/>
              </w:rPr>
              <w:t>1000</w:t>
            </w:r>
          </w:p>
        </w:tc>
        <w:tc>
          <w:tcPr>
            <w:tcW w:w="0" w:type="auto"/>
            <w:hideMark/>
          </w:tcPr>
          <w:p w:rsidR="00DB2060" w:rsidRPr="00B276AA" w:rsidRDefault="00DB2060" w:rsidP="00194787">
            <w:pPr>
              <w:spacing w:before="60" w:after="60"/>
              <w:jc w:val="center"/>
              <w:textAlignment w:val="baseline"/>
              <w:cnfStyle w:val="000000000000"/>
              <w:rPr>
                <w:rFonts w:ascii="Arial" w:eastAsia="Times New Roman" w:hAnsi="Arial" w:cs="Arial"/>
                <w:sz w:val="20"/>
                <w:szCs w:val="20"/>
                <w:lang w:eastAsia="es-MX"/>
              </w:rPr>
            </w:pPr>
            <w:r w:rsidRPr="00B276AA">
              <w:rPr>
                <w:rFonts w:ascii="Arial" w:eastAsia="Times New Roman" w:hAnsi="Arial" w:cs="Arial"/>
                <w:color w:val="000000"/>
                <w:sz w:val="20"/>
                <w:szCs w:val="20"/>
                <w:lang w:eastAsia="es-MX"/>
              </w:rPr>
              <w:t>302.1</w:t>
            </w:r>
          </w:p>
        </w:tc>
        <w:tc>
          <w:tcPr>
            <w:tcW w:w="0" w:type="auto"/>
            <w:hideMark/>
          </w:tcPr>
          <w:p w:rsidR="00DB2060" w:rsidRPr="00B276AA" w:rsidRDefault="00DB2060" w:rsidP="008E7AD8">
            <w:pPr>
              <w:spacing w:before="60" w:after="60"/>
              <w:jc w:val="center"/>
              <w:textAlignment w:val="baseline"/>
              <w:cnfStyle w:val="000000000000"/>
              <w:rPr>
                <w:rFonts w:ascii="Arial" w:eastAsia="Times New Roman" w:hAnsi="Arial" w:cs="Arial"/>
                <w:sz w:val="20"/>
                <w:szCs w:val="20"/>
                <w:lang w:eastAsia="es-MX"/>
              </w:rPr>
            </w:pPr>
            <w:r w:rsidRPr="00B276AA">
              <w:rPr>
                <w:rFonts w:ascii="Arial" w:eastAsia="Times New Roman" w:hAnsi="Arial" w:cs="Arial"/>
                <w:color w:val="000000"/>
                <w:sz w:val="20"/>
                <w:szCs w:val="20"/>
                <w:lang w:eastAsia="es-MX"/>
              </w:rPr>
              <w:t>30.21978022</w:t>
            </w:r>
            <w:r w:rsidRPr="00B276AA">
              <w:rPr>
                <w:rFonts w:ascii="Arial" w:eastAsia="Times New Roman" w:hAnsi="Arial" w:cs="Arial"/>
                <w:sz w:val="20"/>
                <w:szCs w:val="20"/>
                <w:lang w:eastAsia="es-MX"/>
              </w:rPr>
              <w:t> %</w:t>
            </w:r>
          </w:p>
        </w:tc>
        <w:tc>
          <w:tcPr>
            <w:tcW w:w="0" w:type="auto"/>
            <w:hideMark/>
          </w:tcPr>
          <w:p w:rsidR="00DB2060" w:rsidRPr="00B276AA" w:rsidRDefault="00DB2060" w:rsidP="00462094">
            <w:pPr>
              <w:spacing w:before="60" w:after="60"/>
              <w:jc w:val="center"/>
              <w:textAlignment w:val="baseline"/>
              <w:cnfStyle w:val="000000000000"/>
              <w:rPr>
                <w:rFonts w:ascii="Arial" w:eastAsia="Times New Roman" w:hAnsi="Arial" w:cs="Arial"/>
                <w:sz w:val="20"/>
                <w:szCs w:val="20"/>
                <w:lang w:eastAsia="es-MX"/>
              </w:rPr>
            </w:pPr>
            <w:r w:rsidRPr="00B276AA">
              <w:rPr>
                <w:rFonts w:ascii="Arial" w:eastAsia="Times New Roman" w:hAnsi="Arial" w:cs="Arial"/>
                <w:color w:val="000000"/>
                <w:sz w:val="20"/>
                <w:szCs w:val="20"/>
                <w:lang w:eastAsia="es-MX"/>
              </w:rPr>
              <w:t>3.309</w:t>
            </w:r>
            <w:r w:rsidRPr="00B276AA">
              <w:rPr>
                <w:rFonts w:ascii="Arial" w:eastAsia="Times New Roman" w:hAnsi="Arial" w:cs="Arial"/>
                <w:sz w:val="20"/>
                <w:szCs w:val="20"/>
                <w:lang w:eastAsia="es-MX"/>
              </w:rPr>
              <w:t> </w:t>
            </w:r>
          </w:p>
        </w:tc>
        <w:tc>
          <w:tcPr>
            <w:tcW w:w="0" w:type="auto"/>
            <w:hideMark/>
          </w:tcPr>
          <w:p w:rsidR="00DB2060" w:rsidRPr="00B276AA" w:rsidRDefault="00DB2060" w:rsidP="008E7AD8">
            <w:pPr>
              <w:spacing w:before="60" w:after="60"/>
              <w:jc w:val="center"/>
              <w:textAlignment w:val="baseline"/>
              <w:cnfStyle w:val="000000000000"/>
              <w:rPr>
                <w:rFonts w:ascii="Arial" w:eastAsia="Times New Roman" w:hAnsi="Arial" w:cs="Arial"/>
                <w:sz w:val="20"/>
                <w:szCs w:val="20"/>
                <w:lang w:eastAsia="es-MX"/>
              </w:rPr>
            </w:pPr>
            <w:r w:rsidRPr="00B276AA">
              <w:rPr>
                <w:rFonts w:ascii="Arial" w:eastAsia="Times New Roman" w:hAnsi="Arial" w:cs="Arial"/>
                <w:color w:val="000000"/>
                <w:sz w:val="20"/>
                <w:szCs w:val="20"/>
                <w:lang w:eastAsia="es-MX"/>
              </w:rPr>
              <w:t>37.83</w:t>
            </w:r>
            <w:r w:rsidRPr="00B276AA">
              <w:rPr>
                <w:rFonts w:ascii="Arial" w:eastAsia="Times New Roman" w:hAnsi="Arial" w:cs="Arial"/>
                <w:sz w:val="20"/>
                <w:szCs w:val="20"/>
                <w:lang w:eastAsia="es-MX"/>
              </w:rPr>
              <w:t> </w:t>
            </w:r>
          </w:p>
        </w:tc>
      </w:tr>
    </w:tbl>
    <w:p w:rsidR="009A5DB8" w:rsidRDefault="006917A3" w:rsidP="002F292B">
      <w:pPr>
        <w:autoSpaceDE w:val="0"/>
        <w:autoSpaceDN w:val="0"/>
        <w:adjustRightInd w:val="0"/>
        <w:spacing w:after="0" w:line="240" w:lineRule="auto"/>
        <w:jc w:val="both"/>
        <w:rPr>
          <w:rFonts w:ascii="Arial" w:eastAsia="Times New Roman" w:hAnsi="Arial" w:cs="Arial"/>
          <w:sz w:val="20"/>
          <w:szCs w:val="20"/>
        </w:rPr>
      </w:pPr>
      <w:r>
        <w:rPr>
          <w:rFonts w:ascii="Arial" w:eastAsia="Times New Roman" w:hAnsi="Arial" w:cs="Arial"/>
          <w:sz w:val="20"/>
          <w:szCs w:val="20"/>
        </w:rPr>
        <w:t>Así mismo se determinó el</w:t>
      </w:r>
      <w:r>
        <w:rPr>
          <w:rFonts w:ascii="Arial" w:eastAsia="Arial Unicode MS" w:hAnsi="Arial" w:cs="Arial"/>
          <w:bCs/>
          <w:sz w:val="20"/>
          <w:szCs w:val="20"/>
        </w:rPr>
        <w:t xml:space="preserve"> porcentaje permisible de amalgamado con gluten de trigo (Tabla 3)</w:t>
      </w:r>
      <w:r w:rsidRPr="005529B5">
        <w:rPr>
          <w:rFonts w:ascii="Arial" w:eastAsia="Arial Unicode MS" w:hAnsi="Arial" w:cs="Arial"/>
          <w:bCs/>
          <w:sz w:val="20"/>
          <w:szCs w:val="20"/>
        </w:rPr>
        <w:t>,</w:t>
      </w:r>
      <w:r>
        <w:rPr>
          <w:rFonts w:ascii="Arial" w:eastAsia="Arial Unicode MS" w:hAnsi="Arial" w:cs="Arial"/>
          <w:bCs/>
          <w:sz w:val="20"/>
          <w:szCs w:val="20"/>
        </w:rPr>
        <w:t xml:space="preserve"> que en suma</w:t>
      </w:r>
      <w:r w:rsidR="008B2965">
        <w:rPr>
          <w:rFonts w:ascii="Arial" w:eastAsia="Arial Unicode MS" w:hAnsi="Arial" w:cs="Arial"/>
          <w:bCs/>
          <w:sz w:val="20"/>
          <w:szCs w:val="20"/>
        </w:rPr>
        <w:t xml:space="preserve"> </w:t>
      </w:r>
      <w:r>
        <w:rPr>
          <w:rFonts w:ascii="Arial" w:eastAsia="Arial Unicode MS" w:hAnsi="Arial" w:cs="Arial"/>
          <w:bCs/>
          <w:sz w:val="20"/>
          <w:szCs w:val="20"/>
        </w:rPr>
        <w:t xml:space="preserve">establece la relación idónea de la mezcla para panificación. </w:t>
      </w:r>
    </w:p>
    <w:p w:rsidR="009A5DB8" w:rsidRDefault="009A5DB8" w:rsidP="009A5DB8">
      <w:pPr>
        <w:spacing w:after="0" w:line="240" w:lineRule="auto"/>
        <w:jc w:val="both"/>
        <w:rPr>
          <w:rFonts w:ascii="Arial" w:hAnsi="Arial" w:cs="Arial"/>
          <w:sz w:val="20"/>
          <w:szCs w:val="20"/>
          <w:lang w:eastAsia="es-MX"/>
        </w:rPr>
      </w:pPr>
    </w:p>
    <w:p w:rsidR="00B276AA" w:rsidRPr="00B276AA" w:rsidRDefault="009A5DB8" w:rsidP="009A5DB8">
      <w:pPr>
        <w:spacing w:after="0" w:line="240" w:lineRule="auto"/>
        <w:jc w:val="center"/>
        <w:rPr>
          <w:rFonts w:ascii="Arial" w:hAnsi="Arial" w:cs="Arial"/>
          <w:i/>
          <w:sz w:val="20"/>
          <w:szCs w:val="20"/>
          <w:lang w:eastAsia="es-MX"/>
        </w:rPr>
      </w:pPr>
      <w:r w:rsidRPr="009A5DB8">
        <w:rPr>
          <w:rFonts w:ascii="Arial" w:hAnsi="Arial" w:cs="Arial"/>
          <w:sz w:val="20"/>
          <w:szCs w:val="20"/>
          <w:lang w:eastAsia="es-MX"/>
        </w:rPr>
        <w:t>Tabla 3. Propiedades nutricionales estudiadas</w:t>
      </w:r>
    </w:p>
    <w:tbl>
      <w:tblPr>
        <w:tblStyle w:val="Sombreadoclaro-nfasis11"/>
        <w:tblW w:w="0" w:type="auto"/>
        <w:tblLook w:val="04A0"/>
      </w:tblPr>
      <w:tblGrid>
        <w:gridCol w:w="2168"/>
        <w:gridCol w:w="2189"/>
        <w:gridCol w:w="2192"/>
        <w:gridCol w:w="2171"/>
      </w:tblGrid>
      <w:tr w:rsidR="00B276AA" w:rsidRPr="00B276AA" w:rsidTr="00585906">
        <w:trPr>
          <w:cnfStyle w:val="100000000000"/>
        </w:trPr>
        <w:tc>
          <w:tcPr>
            <w:cnfStyle w:val="001000000000"/>
            <w:tcW w:w="2244" w:type="dxa"/>
            <w:vAlign w:val="center"/>
          </w:tcPr>
          <w:p w:rsidR="00B276AA" w:rsidRPr="00B276AA" w:rsidRDefault="00B276AA" w:rsidP="00585906">
            <w:pPr>
              <w:jc w:val="center"/>
              <w:rPr>
                <w:rFonts w:ascii="Arial" w:hAnsi="Arial" w:cs="Arial"/>
                <w:b w:val="0"/>
                <w:sz w:val="20"/>
                <w:szCs w:val="20"/>
              </w:rPr>
            </w:pPr>
            <w:r w:rsidRPr="00B276AA">
              <w:rPr>
                <w:rFonts w:ascii="Arial" w:hAnsi="Arial" w:cs="Arial"/>
                <w:b w:val="0"/>
                <w:sz w:val="20"/>
                <w:szCs w:val="20"/>
              </w:rPr>
              <w:t>HARINA</w:t>
            </w:r>
          </w:p>
        </w:tc>
        <w:tc>
          <w:tcPr>
            <w:tcW w:w="2244" w:type="dxa"/>
            <w:vAlign w:val="center"/>
          </w:tcPr>
          <w:p w:rsidR="00B276AA" w:rsidRPr="00B276AA" w:rsidRDefault="00B276AA" w:rsidP="00585906">
            <w:pPr>
              <w:jc w:val="center"/>
              <w:cnfStyle w:val="100000000000"/>
              <w:rPr>
                <w:rFonts w:ascii="Arial" w:hAnsi="Arial" w:cs="Arial"/>
                <w:b w:val="0"/>
                <w:sz w:val="20"/>
                <w:szCs w:val="20"/>
              </w:rPr>
            </w:pPr>
            <w:r w:rsidRPr="00B276AA">
              <w:rPr>
                <w:rFonts w:ascii="Arial" w:hAnsi="Arial" w:cs="Arial"/>
                <w:b w:val="0"/>
                <w:sz w:val="20"/>
                <w:szCs w:val="20"/>
              </w:rPr>
              <w:t>% total de concentrado y gluten</w:t>
            </w:r>
          </w:p>
        </w:tc>
        <w:tc>
          <w:tcPr>
            <w:tcW w:w="2245" w:type="dxa"/>
            <w:vAlign w:val="center"/>
          </w:tcPr>
          <w:p w:rsidR="00B276AA" w:rsidRPr="00B276AA" w:rsidRDefault="00B276AA" w:rsidP="00585906">
            <w:pPr>
              <w:jc w:val="center"/>
              <w:cnfStyle w:val="100000000000"/>
              <w:rPr>
                <w:rFonts w:ascii="Arial" w:hAnsi="Arial" w:cs="Arial"/>
                <w:b w:val="0"/>
                <w:sz w:val="20"/>
                <w:szCs w:val="20"/>
              </w:rPr>
            </w:pPr>
            <w:r w:rsidRPr="00B276AA">
              <w:rPr>
                <w:rFonts w:ascii="Arial" w:hAnsi="Arial" w:cs="Arial"/>
                <w:b w:val="0"/>
                <w:sz w:val="20"/>
                <w:szCs w:val="20"/>
              </w:rPr>
              <w:t>CONCEPTO</w:t>
            </w:r>
          </w:p>
        </w:tc>
        <w:tc>
          <w:tcPr>
            <w:tcW w:w="2245" w:type="dxa"/>
            <w:vAlign w:val="center"/>
          </w:tcPr>
          <w:p w:rsidR="00B276AA" w:rsidRPr="00B276AA" w:rsidRDefault="00B276AA" w:rsidP="00585906">
            <w:pPr>
              <w:jc w:val="center"/>
              <w:cnfStyle w:val="100000000000"/>
              <w:rPr>
                <w:rFonts w:ascii="Arial" w:hAnsi="Arial" w:cs="Arial"/>
                <w:b w:val="0"/>
                <w:sz w:val="20"/>
                <w:szCs w:val="20"/>
              </w:rPr>
            </w:pPr>
            <w:r w:rsidRPr="00B276AA">
              <w:rPr>
                <w:rFonts w:ascii="Arial" w:hAnsi="Arial" w:cs="Arial"/>
                <w:b w:val="0"/>
                <w:sz w:val="20"/>
                <w:szCs w:val="20"/>
              </w:rPr>
              <w:t>% Total aportado</w:t>
            </w:r>
          </w:p>
        </w:tc>
      </w:tr>
      <w:tr w:rsidR="00B276AA" w:rsidRPr="00B276AA" w:rsidTr="00585906">
        <w:trPr>
          <w:cnfStyle w:val="000000100000"/>
        </w:trPr>
        <w:tc>
          <w:tcPr>
            <w:cnfStyle w:val="001000000000"/>
            <w:tcW w:w="2244" w:type="dxa"/>
            <w:vMerge w:val="restart"/>
            <w:vAlign w:val="center"/>
          </w:tcPr>
          <w:p w:rsidR="00B276AA" w:rsidRPr="00B276AA" w:rsidRDefault="00B276AA" w:rsidP="00585906">
            <w:pPr>
              <w:jc w:val="center"/>
              <w:rPr>
                <w:rFonts w:ascii="Arial" w:hAnsi="Arial" w:cs="Arial"/>
                <w:b w:val="0"/>
                <w:sz w:val="20"/>
                <w:szCs w:val="20"/>
              </w:rPr>
            </w:pPr>
            <w:r w:rsidRPr="00B276AA">
              <w:rPr>
                <w:rFonts w:ascii="Arial" w:hAnsi="Arial" w:cs="Arial"/>
                <w:b w:val="0"/>
                <w:sz w:val="20"/>
                <w:szCs w:val="20"/>
              </w:rPr>
              <w:t>Semilla guayaba</w:t>
            </w:r>
          </w:p>
          <w:p w:rsidR="00B276AA" w:rsidRPr="00B276AA" w:rsidRDefault="00B276AA" w:rsidP="00585906">
            <w:pPr>
              <w:jc w:val="center"/>
              <w:rPr>
                <w:rFonts w:ascii="Arial" w:hAnsi="Arial" w:cs="Arial"/>
                <w:b w:val="0"/>
                <w:sz w:val="20"/>
                <w:szCs w:val="20"/>
              </w:rPr>
            </w:pPr>
            <w:r w:rsidRPr="00B276AA">
              <w:rPr>
                <w:rFonts w:ascii="Arial" w:hAnsi="Arial" w:cs="Arial"/>
                <w:b w:val="0"/>
                <w:sz w:val="20"/>
                <w:szCs w:val="20"/>
              </w:rPr>
              <w:t>+</w:t>
            </w:r>
          </w:p>
          <w:p w:rsidR="00B276AA" w:rsidRPr="00B276AA" w:rsidRDefault="00B276AA" w:rsidP="00585906">
            <w:pPr>
              <w:jc w:val="center"/>
              <w:rPr>
                <w:rFonts w:ascii="Arial" w:hAnsi="Arial" w:cs="Arial"/>
                <w:b w:val="0"/>
                <w:sz w:val="20"/>
                <w:szCs w:val="20"/>
              </w:rPr>
            </w:pPr>
            <w:r w:rsidRPr="00B276AA">
              <w:rPr>
                <w:rFonts w:ascii="Arial" w:hAnsi="Arial" w:cs="Arial"/>
                <w:b w:val="0"/>
                <w:sz w:val="20"/>
                <w:szCs w:val="20"/>
              </w:rPr>
              <w:t>gluten</w:t>
            </w:r>
          </w:p>
        </w:tc>
        <w:tc>
          <w:tcPr>
            <w:tcW w:w="2244" w:type="dxa"/>
            <w:vMerge w:val="restart"/>
            <w:vAlign w:val="center"/>
          </w:tcPr>
          <w:p w:rsidR="008B2965" w:rsidRPr="008B2965" w:rsidRDefault="008B2965" w:rsidP="008B2965">
            <w:pPr>
              <w:jc w:val="center"/>
              <w:cnfStyle w:val="000000100000"/>
              <w:rPr>
                <w:rFonts w:ascii="Arial" w:hAnsi="Arial" w:cs="Arial"/>
                <w:sz w:val="20"/>
                <w:szCs w:val="20"/>
              </w:rPr>
            </w:pPr>
            <w:r w:rsidRPr="008B2965">
              <w:rPr>
                <w:rFonts w:ascii="Arial" w:hAnsi="Arial" w:cs="Arial"/>
                <w:sz w:val="20"/>
                <w:szCs w:val="20"/>
              </w:rPr>
              <w:t>33</w:t>
            </w:r>
            <w:r>
              <w:rPr>
                <w:rFonts w:ascii="Arial" w:hAnsi="Arial" w:cs="Arial"/>
                <w:sz w:val="20"/>
                <w:szCs w:val="20"/>
              </w:rPr>
              <w:t>.33</w:t>
            </w:r>
          </w:p>
          <w:p w:rsidR="008B2965" w:rsidRPr="008B2965" w:rsidRDefault="008B2965" w:rsidP="008B2965">
            <w:pPr>
              <w:jc w:val="center"/>
              <w:cnfStyle w:val="000000100000"/>
              <w:rPr>
                <w:rFonts w:ascii="Arial" w:hAnsi="Arial" w:cs="Arial"/>
                <w:sz w:val="20"/>
                <w:szCs w:val="20"/>
              </w:rPr>
            </w:pPr>
            <w:r w:rsidRPr="008B2965">
              <w:rPr>
                <w:rFonts w:ascii="Arial" w:hAnsi="Arial" w:cs="Arial"/>
                <w:sz w:val="20"/>
                <w:szCs w:val="20"/>
              </w:rPr>
              <w:t>+</w:t>
            </w:r>
          </w:p>
          <w:p w:rsidR="008B2965" w:rsidRPr="00B276AA" w:rsidRDefault="008B2965" w:rsidP="008B2965">
            <w:pPr>
              <w:jc w:val="center"/>
              <w:cnfStyle w:val="000000100000"/>
              <w:rPr>
                <w:rFonts w:ascii="Arial" w:hAnsi="Arial" w:cs="Arial"/>
                <w:sz w:val="20"/>
                <w:szCs w:val="20"/>
              </w:rPr>
            </w:pPr>
            <w:r w:rsidRPr="008B2965">
              <w:rPr>
                <w:rFonts w:ascii="Arial" w:hAnsi="Arial" w:cs="Arial"/>
                <w:sz w:val="20"/>
                <w:szCs w:val="20"/>
              </w:rPr>
              <w:t>66</w:t>
            </w:r>
            <w:r>
              <w:rPr>
                <w:rFonts w:ascii="Arial" w:hAnsi="Arial" w:cs="Arial"/>
                <w:sz w:val="20"/>
                <w:szCs w:val="20"/>
              </w:rPr>
              <w:t>.66</w:t>
            </w:r>
          </w:p>
        </w:tc>
        <w:tc>
          <w:tcPr>
            <w:tcW w:w="2245" w:type="dxa"/>
            <w:vAlign w:val="center"/>
          </w:tcPr>
          <w:p w:rsidR="00B276AA" w:rsidRPr="00B276AA" w:rsidRDefault="00B276AA" w:rsidP="00585906">
            <w:pPr>
              <w:jc w:val="center"/>
              <w:cnfStyle w:val="000000100000"/>
              <w:rPr>
                <w:rFonts w:ascii="Arial" w:hAnsi="Arial" w:cs="Arial"/>
                <w:sz w:val="20"/>
                <w:szCs w:val="20"/>
                <w:lang w:eastAsia="es-MX"/>
              </w:rPr>
            </w:pPr>
            <w:r w:rsidRPr="00B276AA">
              <w:rPr>
                <w:rFonts w:ascii="Arial" w:hAnsi="Arial" w:cs="Arial"/>
                <w:sz w:val="20"/>
                <w:szCs w:val="20"/>
                <w:lang w:eastAsia="es-MX"/>
              </w:rPr>
              <w:t>Proteínas</w:t>
            </w:r>
          </w:p>
        </w:tc>
        <w:tc>
          <w:tcPr>
            <w:tcW w:w="2245" w:type="dxa"/>
            <w:vAlign w:val="center"/>
          </w:tcPr>
          <w:p w:rsidR="00B276AA" w:rsidRPr="00B276AA" w:rsidRDefault="00B276AA" w:rsidP="00585906">
            <w:pPr>
              <w:jc w:val="center"/>
              <w:cnfStyle w:val="000000100000"/>
              <w:rPr>
                <w:rFonts w:ascii="Arial" w:hAnsi="Arial" w:cs="Arial"/>
                <w:sz w:val="20"/>
                <w:szCs w:val="20"/>
                <w:lang w:eastAsia="es-MX"/>
              </w:rPr>
            </w:pPr>
            <w:r w:rsidRPr="00B276AA">
              <w:rPr>
                <w:rFonts w:ascii="Arial" w:hAnsi="Arial" w:cs="Arial"/>
                <w:sz w:val="20"/>
                <w:szCs w:val="20"/>
                <w:lang w:eastAsia="es-MX"/>
              </w:rPr>
              <w:t>16.32</w:t>
            </w:r>
          </w:p>
        </w:tc>
      </w:tr>
      <w:tr w:rsidR="00B276AA" w:rsidRPr="00B276AA" w:rsidTr="00585906">
        <w:tc>
          <w:tcPr>
            <w:cnfStyle w:val="001000000000"/>
            <w:tcW w:w="2244" w:type="dxa"/>
            <w:vMerge/>
            <w:vAlign w:val="center"/>
          </w:tcPr>
          <w:p w:rsidR="00B276AA" w:rsidRPr="00B276AA" w:rsidRDefault="00B276AA" w:rsidP="00585906">
            <w:pPr>
              <w:jc w:val="center"/>
              <w:rPr>
                <w:rFonts w:ascii="Arial" w:hAnsi="Arial" w:cs="Arial"/>
                <w:b w:val="0"/>
                <w:sz w:val="20"/>
                <w:szCs w:val="20"/>
              </w:rPr>
            </w:pPr>
          </w:p>
        </w:tc>
        <w:tc>
          <w:tcPr>
            <w:tcW w:w="2244" w:type="dxa"/>
            <w:vMerge/>
            <w:vAlign w:val="center"/>
          </w:tcPr>
          <w:p w:rsidR="00B276AA" w:rsidRPr="00B276AA" w:rsidRDefault="00B276AA" w:rsidP="00585906">
            <w:pPr>
              <w:jc w:val="center"/>
              <w:cnfStyle w:val="000000000000"/>
              <w:rPr>
                <w:rFonts w:ascii="Arial" w:hAnsi="Arial" w:cs="Arial"/>
                <w:sz w:val="20"/>
                <w:szCs w:val="20"/>
              </w:rPr>
            </w:pPr>
          </w:p>
        </w:tc>
        <w:tc>
          <w:tcPr>
            <w:tcW w:w="2245" w:type="dxa"/>
            <w:vAlign w:val="center"/>
          </w:tcPr>
          <w:p w:rsidR="00B276AA" w:rsidRPr="00B276AA" w:rsidRDefault="00B276AA" w:rsidP="00585906">
            <w:pPr>
              <w:jc w:val="center"/>
              <w:cnfStyle w:val="000000000000"/>
              <w:rPr>
                <w:rFonts w:ascii="Arial" w:eastAsia="Times New Roman" w:hAnsi="Arial" w:cs="Arial"/>
                <w:sz w:val="20"/>
                <w:szCs w:val="20"/>
                <w:lang w:eastAsia="es-MX"/>
              </w:rPr>
            </w:pPr>
            <w:r w:rsidRPr="00B276AA">
              <w:rPr>
                <w:rFonts w:ascii="Arial" w:eastAsia="Times New Roman" w:hAnsi="Arial" w:cs="Arial"/>
                <w:sz w:val="20"/>
                <w:szCs w:val="20"/>
                <w:lang w:eastAsia="es-MX"/>
              </w:rPr>
              <w:t>Lípidos</w:t>
            </w:r>
          </w:p>
        </w:tc>
        <w:tc>
          <w:tcPr>
            <w:tcW w:w="2245" w:type="dxa"/>
            <w:vAlign w:val="center"/>
          </w:tcPr>
          <w:p w:rsidR="00B276AA" w:rsidRPr="00B276AA" w:rsidRDefault="00B276AA" w:rsidP="00585906">
            <w:pPr>
              <w:jc w:val="center"/>
              <w:cnfStyle w:val="000000000000"/>
              <w:rPr>
                <w:rFonts w:ascii="Arial" w:eastAsia="Times New Roman" w:hAnsi="Arial" w:cs="Arial"/>
                <w:sz w:val="20"/>
                <w:szCs w:val="20"/>
                <w:lang w:eastAsia="es-MX"/>
              </w:rPr>
            </w:pPr>
            <w:r w:rsidRPr="00B276AA">
              <w:rPr>
                <w:rFonts w:ascii="Arial" w:eastAsia="Times New Roman" w:hAnsi="Arial" w:cs="Arial"/>
                <w:sz w:val="20"/>
                <w:szCs w:val="20"/>
                <w:lang w:eastAsia="es-MX"/>
              </w:rPr>
              <w:t>1.3</w:t>
            </w:r>
            <w:r w:rsidR="007F5631">
              <w:rPr>
                <w:rFonts w:ascii="Arial" w:eastAsia="Times New Roman" w:hAnsi="Arial" w:cs="Arial"/>
                <w:sz w:val="20"/>
                <w:szCs w:val="20"/>
                <w:lang w:eastAsia="es-MX"/>
              </w:rPr>
              <w:t>0</w:t>
            </w:r>
          </w:p>
        </w:tc>
      </w:tr>
      <w:tr w:rsidR="00B276AA" w:rsidRPr="00B276AA" w:rsidTr="00585906">
        <w:trPr>
          <w:cnfStyle w:val="000000100000"/>
        </w:trPr>
        <w:tc>
          <w:tcPr>
            <w:cnfStyle w:val="001000000000"/>
            <w:tcW w:w="2244" w:type="dxa"/>
            <w:vMerge/>
            <w:vAlign w:val="center"/>
          </w:tcPr>
          <w:p w:rsidR="00B276AA" w:rsidRPr="00B276AA" w:rsidRDefault="00B276AA" w:rsidP="00585906">
            <w:pPr>
              <w:jc w:val="center"/>
              <w:rPr>
                <w:rFonts w:ascii="Arial" w:hAnsi="Arial" w:cs="Arial"/>
                <w:b w:val="0"/>
                <w:sz w:val="20"/>
                <w:szCs w:val="20"/>
              </w:rPr>
            </w:pPr>
          </w:p>
        </w:tc>
        <w:tc>
          <w:tcPr>
            <w:tcW w:w="2244" w:type="dxa"/>
            <w:vMerge/>
            <w:vAlign w:val="center"/>
          </w:tcPr>
          <w:p w:rsidR="00B276AA" w:rsidRPr="00B276AA" w:rsidRDefault="00B276AA" w:rsidP="00585906">
            <w:pPr>
              <w:jc w:val="center"/>
              <w:cnfStyle w:val="000000100000"/>
              <w:rPr>
                <w:rFonts w:ascii="Arial" w:hAnsi="Arial" w:cs="Arial"/>
                <w:sz w:val="20"/>
                <w:szCs w:val="20"/>
              </w:rPr>
            </w:pPr>
          </w:p>
        </w:tc>
        <w:tc>
          <w:tcPr>
            <w:tcW w:w="2245" w:type="dxa"/>
            <w:vAlign w:val="center"/>
          </w:tcPr>
          <w:p w:rsidR="00B276AA" w:rsidRPr="00B276AA" w:rsidRDefault="00B276AA" w:rsidP="00585906">
            <w:pPr>
              <w:jc w:val="center"/>
              <w:cnfStyle w:val="000000100000"/>
              <w:rPr>
                <w:rFonts w:ascii="Arial" w:eastAsia="Times New Roman" w:hAnsi="Arial" w:cs="Arial"/>
                <w:sz w:val="20"/>
                <w:szCs w:val="20"/>
                <w:lang w:eastAsia="es-MX"/>
              </w:rPr>
            </w:pPr>
            <w:r w:rsidRPr="00B276AA">
              <w:rPr>
                <w:rFonts w:ascii="Arial" w:eastAsia="Times New Roman" w:hAnsi="Arial" w:cs="Arial"/>
                <w:sz w:val="20"/>
                <w:szCs w:val="20"/>
                <w:lang w:eastAsia="es-MX"/>
              </w:rPr>
              <w:t>Fibra</w:t>
            </w:r>
          </w:p>
        </w:tc>
        <w:tc>
          <w:tcPr>
            <w:tcW w:w="2245" w:type="dxa"/>
            <w:vAlign w:val="center"/>
          </w:tcPr>
          <w:p w:rsidR="00B276AA" w:rsidRPr="00B276AA" w:rsidRDefault="00B276AA" w:rsidP="00585906">
            <w:pPr>
              <w:jc w:val="center"/>
              <w:cnfStyle w:val="000000100000"/>
              <w:rPr>
                <w:rFonts w:ascii="Arial" w:eastAsia="Times New Roman" w:hAnsi="Arial" w:cs="Arial"/>
                <w:sz w:val="20"/>
                <w:szCs w:val="20"/>
                <w:lang w:eastAsia="es-MX"/>
              </w:rPr>
            </w:pPr>
            <w:r w:rsidRPr="00B276AA">
              <w:rPr>
                <w:rFonts w:ascii="Arial" w:eastAsia="Times New Roman" w:hAnsi="Arial" w:cs="Arial"/>
                <w:sz w:val="20"/>
                <w:szCs w:val="20"/>
                <w:lang w:eastAsia="es-MX"/>
              </w:rPr>
              <w:t>10.8</w:t>
            </w:r>
            <w:r w:rsidR="007F5631">
              <w:rPr>
                <w:rFonts w:ascii="Arial" w:eastAsia="Times New Roman" w:hAnsi="Arial" w:cs="Arial"/>
                <w:sz w:val="20"/>
                <w:szCs w:val="20"/>
                <w:lang w:eastAsia="es-MX"/>
              </w:rPr>
              <w:t>0</w:t>
            </w:r>
          </w:p>
        </w:tc>
      </w:tr>
    </w:tbl>
    <w:p w:rsidR="00BA17A2" w:rsidRDefault="00BA17A2" w:rsidP="003E3AA2">
      <w:pPr>
        <w:pStyle w:val="Ttulo2"/>
        <w:spacing w:before="0" w:line="240" w:lineRule="auto"/>
        <w:jc w:val="both"/>
        <w:rPr>
          <w:rFonts w:ascii="Arial" w:eastAsia="Times New Roman" w:hAnsi="Arial" w:cs="Arial"/>
          <w:color w:val="00B050"/>
          <w:sz w:val="20"/>
          <w:szCs w:val="20"/>
          <w:lang w:eastAsia="es-MX"/>
        </w:rPr>
      </w:pPr>
    </w:p>
    <w:p w:rsidR="00360E13" w:rsidRDefault="00360E13" w:rsidP="00360E13">
      <w:pPr>
        <w:autoSpaceDE w:val="0"/>
        <w:autoSpaceDN w:val="0"/>
        <w:adjustRightInd w:val="0"/>
        <w:spacing w:after="0" w:line="240" w:lineRule="auto"/>
        <w:jc w:val="both"/>
        <w:rPr>
          <w:rFonts w:ascii="Arial" w:eastAsia="Times New Roman" w:hAnsi="Arial" w:cs="Arial"/>
          <w:sz w:val="20"/>
          <w:szCs w:val="20"/>
        </w:rPr>
      </w:pPr>
      <w:r>
        <w:rPr>
          <w:rFonts w:ascii="Arial" w:eastAsia="Arial Unicode MS" w:hAnsi="Arial" w:cs="Arial"/>
          <w:bCs/>
          <w:sz w:val="20"/>
          <w:szCs w:val="20"/>
        </w:rPr>
        <w:t xml:space="preserve">En un análisis comparativo con las harinas comerciales existentes </w:t>
      </w:r>
      <w:r>
        <w:rPr>
          <w:rFonts w:ascii="Arial" w:eastAsia="Times New Roman" w:hAnsi="Arial" w:cs="Arial"/>
          <w:sz w:val="20"/>
          <w:szCs w:val="20"/>
        </w:rPr>
        <w:t>(</w:t>
      </w:r>
      <w:proofErr w:type="spellStart"/>
      <w:r>
        <w:rPr>
          <w:rFonts w:ascii="Arial" w:eastAsia="Times New Roman" w:hAnsi="Arial" w:cs="Arial"/>
          <w:sz w:val="20"/>
          <w:szCs w:val="20"/>
        </w:rPr>
        <w:t>Gottau</w:t>
      </w:r>
      <w:proofErr w:type="spellEnd"/>
      <w:r>
        <w:rPr>
          <w:rFonts w:ascii="Arial" w:eastAsia="Times New Roman" w:hAnsi="Arial" w:cs="Arial"/>
          <w:sz w:val="20"/>
          <w:szCs w:val="20"/>
        </w:rPr>
        <w:t>, 2013), ésta mezcla de harina presenta dos puntos porcentuales más en contenido de fibra (Tabla 4).</w:t>
      </w:r>
    </w:p>
    <w:p w:rsidR="00360E13" w:rsidRPr="00360E13" w:rsidRDefault="00360E13" w:rsidP="00360E13">
      <w:pPr>
        <w:autoSpaceDE w:val="0"/>
        <w:autoSpaceDN w:val="0"/>
        <w:adjustRightInd w:val="0"/>
        <w:spacing w:after="0" w:line="240" w:lineRule="auto"/>
        <w:jc w:val="both"/>
        <w:rPr>
          <w:lang w:eastAsia="es-MX"/>
        </w:rPr>
      </w:pPr>
    </w:p>
    <w:p w:rsidR="002C2A3D" w:rsidRPr="002C2A3D" w:rsidRDefault="002C2A3D" w:rsidP="002C2A3D">
      <w:pPr>
        <w:pStyle w:val="Epgrafe"/>
        <w:spacing w:after="0"/>
        <w:jc w:val="center"/>
        <w:rPr>
          <w:rFonts w:ascii="Arial" w:hAnsi="Arial" w:cs="Arial"/>
          <w:b w:val="0"/>
          <w:color w:val="000000" w:themeColor="text1"/>
          <w:sz w:val="20"/>
          <w:szCs w:val="20"/>
        </w:rPr>
      </w:pPr>
      <w:r w:rsidRPr="002C2A3D">
        <w:rPr>
          <w:rFonts w:ascii="Arial" w:hAnsi="Arial" w:cs="Arial"/>
          <w:b w:val="0"/>
          <w:color w:val="000000" w:themeColor="text1"/>
          <w:sz w:val="20"/>
          <w:szCs w:val="20"/>
        </w:rPr>
        <w:t xml:space="preserve">Tabla </w:t>
      </w:r>
      <w:r>
        <w:rPr>
          <w:rFonts w:ascii="Arial" w:hAnsi="Arial" w:cs="Arial"/>
          <w:b w:val="0"/>
          <w:color w:val="000000" w:themeColor="text1"/>
          <w:sz w:val="20"/>
          <w:szCs w:val="20"/>
        </w:rPr>
        <w:t>4.</w:t>
      </w:r>
      <w:r w:rsidRPr="002C2A3D">
        <w:rPr>
          <w:rFonts w:ascii="Arial" w:hAnsi="Arial" w:cs="Arial"/>
          <w:b w:val="0"/>
          <w:color w:val="000000" w:themeColor="text1"/>
          <w:sz w:val="20"/>
          <w:szCs w:val="20"/>
        </w:rPr>
        <w:t xml:space="preserve"> </w:t>
      </w:r>
      <w:r>
        <w:rPr>
          <w:rFonts w:ascii="Arial" w:hAnsi="Arial" w:cs="Arial"/>
          <w:b w:val="0"/>
          <w:color w:val="000000" w:themeColor="text1"/>
          <w:sz w:val="20"/>
          <w:szCs w:val="20"/>
        </w:rPr>
        <w:t>C</w:t>
      </w:r>
      <w:r w:rsidRPr="002C2A3D">
        <w:rPr>
          <w:rFonts w:ascii="Arial" w:hAnsi="Arial" w:cs="Arial"/>
          <w:b w:val="0"/>
          <w:color w:val="000000" w:themeColor="text1"/>
          <w:sz w:val="20"/>
          <w:szCs w:val="20"/>
        </w:rPr>
        <w:t xml:space="preserve">omparativo </w:t>
      </w:r>
      <w:r>
        <w:rPr>
          <w:rFonts w:ascii="Arial" w:hAnsi="Arial" w:cs="Arial"/>
          <w:b w:val="0"/>
          <w:color w:val="000000" w:themeColor="text1"/>
          <w:sz w:val="20"/>
          <w:szCs w:val="20"/>
        </w:rPr>
        <w:t xml:space="preserve">de </w:t>
      </w:r>
      <w:r w:rsidRPr="002C2A3D">
        <w:rPr>
          <w:rFonts w:ascii="Arial" w:hAnsi="Arial" w:cs="Arial"/>
          <w:b w:val="0"/>
          <w:color w:val="000000" w:themeColor="text1"/>
          <w:sz w:val="20"/>
          <w:szCs w:val="20"/>
        </w:rPr>
        <w:t xml:space="preserve">harinas </w:t>
      </w:r>
      <w:r>
        <w:rPr>
          <w:rFonts w:ascii="Arial" w:hAnsi="Arial" w:cs="Arial"/>
          <w:b w:val="0"/>
          <w:color w:val="000000" w:themeColor="text1"/>
          <w:sz w:val="20"/>
          <w:szCs w:val="20"/>
        </w:rPr>
        <w:t>atendiendo a la</w:t>
      </w:r>
      <w:r w:rsidRPr="002C2A3D">
        <w:rPr>
          <w:rFonts w:ascii="Arial" w:hAnsi="Arial" w:cs="Arial"/>
          <w:b w:val="0"/>
          <w:color w:val="000000" w:themeColor="text1"/>
          <w:sz w:val="20"/>
          <w:szCs w:val="20"/>
        </w:rPr>
        <w:t xml:space="preserve"> cantidad de fibra.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3969"/>
      </w:tblGrid>
      <w:tr w:rsidR="002C2A3D" w:rsidRPr="002C2A3D" w:rsidTr="00194787">
        <w:trPr>
          <w:jc w:val="center"/>
        </w:trPr>
        <w:tc>
          <w:tcPr>
            <w:tcW w:w="4361" w:type="dxa"/>
            <w:shd w:val="clear" w:color="auto" w:fill="FF9999"/>
          </w:tcPr>
          <w:p w:rsidR="002C2A3D" w:rsidRPr="002C2A3D" w:rsidRDefault="002C2A3D" w:rsidP="00194787">
            <w:pPr>
              <w:spacing w:line="276" w:lineRule="auto"/>
              <w:jc w:val="center"/>
              <w:rPr>
                <w:rFonts w:ascii="Arial" w:hAnsi="Arial" w:cs="Arial"/>
                <w:b/>
                <w:sz w:val="20"/>
                <w:szCs w:val="20"/>
              </w:rPr>
            </w:pPr>
            <w:r w:rsidRPr="002C2A3D">
              <w:rPr>
                <w:rFonts w:ascii="Arial" w:hAnsi="Arial" w:cs="Arial"/>
                <w:b/>
                <w:sz w:val="20"/>
                <w:szCs w:val="20"/>
              </w:rPr>
              <w:t>Harina</w:t>
            </w:r>
          </w:p>
        </w:tc>
        <w:tc>
          <w:tcPr>
            <w:tcW w:w="3969" w:type="dxa"/>
            <w:shd w:val="clear" w:color="auto" w:fill="FF9999"/>
          </w:tcPr>
          <w:p w:rsidR="002C2A3D" w:rsidRPr="002C2A3D" w:rsidRDefault="002C2A3D" w:rsidP="00194787">
            <w:pPr>
              <w:spacing w:line="276" w:lineRule="auto"/>
              <w:jc w:val="center"/>
              <w:rPr>
                <w:rFonts w:ascii="Arial" w:hAnsi="Arial" w:cs="Arial"/>
                <w:b/>
                <w:sz w:val="20"/>
                <w:szCs w:val="20"/>
              </w:rPr>
            </w:pPr>
            <w:r w:rsidRPr="002C2A3D">
              <w:rPr>
                <w:rFonts w:ascii="Arial" w:hAnsi="Arial" w:cs="Arial"/>
                <w:b/>
                <w:sz w:val="20"/>
                <w:szCs w:val="20"/>
              </w:rPr>
              <w:t>Contenido en fibra (por 100 g)</w:t>
            </w:r>
          </w:p>
        </w:tc>
      </w:tr>
      <w:tr w:rsidR="002C2A3D" w:rsidRPr="002C2A3D" w:rsidTr="00194787">
        <w:trPr>
          <w:jc w:val="center"/>
        </w:trPr>
        <w:tc>
          <w:tcPr>
            <w:tcW w:w="4361" w:type="dxa"/>
          </w:tcPr>
          <w:p w:rsidR="002C2A3D" w:rsidRPr="002C2A3D" w:rsidRDefault="002C2A3D" w:rsidP="00194787">
            <w:pPr>
              <w:spacing w:line="276" w:lineRule="auto"/>
              <w:rPr>
                <w:rFonts w:ascii="Arial" w:hAnsi="Arial" w:cs="Arial"/>
                <w:sz w:val="20"/>
                <w:szCs w:val="20"/>
              </w:rPr>
            </w:pPr>
            <w:r w:rsidRPr="002C2A3D">
              <w:rPr>
                <w:rFonts w:ascii="Arial" w:hAnsi="Arial" w:cs="Arial"/>
                <w:sz w:val="20"/>
                <w:szCs w:val="20"/>
              </w:rPr>
              <w:t>Harina de trigo estándar</w:t>
            </w:r>
          </w:p>
        </w:tc>
        <w:tc>
          <w:tcPr>
            <w:tcW w:w="3969" w:type="dxa"/>
          </w:tcPr>
          <w:p w:rsidR="002C2A3D" w:rsidRPr="002C2A3D" w:rsidRDefault="002C2A3D" w:rsidP="002C2A3D">
            <w:pPr>
              <w:spacing w:line="276" w:lineRule="auto"/>
              <w:jc w:val="center"/>
              <w:rPr>
                <w:rFonts w:ascii="Arial" w:hAnsi="Arial" w:cs="Arial"/>
                <w:sz w:val="20"/>
                <w:szCs w:val="20"/>
              </w:rPr>
            </w:pPr>
            <w:r w:rsidRPr="002C2A3D">
              <w:rPr>
                <w:rFonts w:ascii="Arial" w:hAnsi="Arial" w:cs="Arial"/>
                <w:sz w:val="20"/>
                <w:szCs w:val="20"/>
              </w:rPr>
              <w:t>4.58</w:t>
            </w:r>
          </w:p>
        </w:tc>
      </w:tr>
      <w:tr w:rsidR="002C2A3D" w:rsidRPr="002C2A3D" w:rsidTr="00194787">
        <w:trPr>
          <w:jc w:val="center"/>
        </w:trPr>
        <w:tc>
          <w:tcPr>
            <w:tcW w:w="4361" w:type="dxa"/>
            <w:shd w:val="clear" w:color="auto" w:fill="FFFFCC"/>
          </w:tcPr>
          <w:p w:rsidR="002C2A3D" w:rsidRPr="002C2A3D" w:rsidRDefault="002C2A3D" w:rsidP="00194787">
            <w:pPr>
              <w:spacing w:line="276" w:lineRule="auto"/>
              <w:rPr>
                <w:rFonts w:ascii="Arial" w:hAnsi="Arial" w:cs="Arial"/>
                <w:sz w:val="20"/>
                <w:szCs w:val="20"/>
              </w:rPr>
            </w:pPr>
            <w:r w:rsidRPr="002C2A3D">
              <w:rPr>
                <w:rFonts w:ascii="Arial" w:hAnsi="Arial" w:cs="Arial"/>
                <w:sz w:val="20"/>
                <w:szCs w:val="20"/>
              </w:rPr>
              <w:t>Harina de trigo integral</w:t>
            </w:r>
          </w:p>
        </w:tc>
        <w:tc>
          <w:tcPr>
            <w:tcW w:w="3969" w:type="dxa"/>
            <w:shd w:val="clear" w:color="auto" w:fill="FFFFCC"/>
          </w:tcPr>
          <w:p w:rsidR="002C2A3D" w:rsidRPr="002C2A3D" w:rsidRDefault="002C2A3D" w:rsidP="002C2A3D">
            <w:pPr>
              <w:spacing w:line="276" w:lineRule="auto"/>
              <w:jc w:val="center"/>
              <w:rPr>
                <w:rFonts w:ascii="Arial" w:hAnsi="Arial" w:cs="Arial"/>
                <w:sz w:val="20"/>
                <w:szCs w:val="20"/>
              </w:rPr>
            </w:pPr>
            <w:r w:rsidRPr="002C2A3D">
              <w:rPr>
                <w:rFonts w:ascii="Arial" w:hAnsi="Arial" w:cs="Arial"/>
                <w:sz w:val="20"/>
                <w:szCs w:val="20"/>
              </w:rPr>
              <w:t>9</w:t>
            </w:r>
            <w:r>
              <w:rPr>
                <w:rFonts w:ascii="Arial" w:hAnsi="Arial" w:cs="Arial"/>
                <w:sz w:val="20"/>
                <w:szCs w:val="20"/>
              </w:rPr>
              <w:t>.00</w:t>
            </w:r>
          </w:p>
        </w:tc>
      </w:tr>
      <w:tr w:rsidR="002C2A3D" w:rsidRPr="002C2A3D" w:rsidTr="00194787">
        <w:trPr>
          <w:jc w:val="center"/>
        </w:trPr>
        <w:tc>
          <w:tcPr>
            <w:tcW w:w="4361" w:type="dxa"/>
          </w:tcPr>
          <w:p w:rsidR="002C2A3D" w:rsidRPr="002C2A3D" w:rsidRDefault="002C2A3D" w:rsidP="00194787">
            <w:pPr>
              <w:spacing w:line="276" w:lineRule="auto"/>
              <w:rPr>
                <w:rFonts w:ascii="Arial" w:hAnsi="Arial" w:cs="Arial"/>
                <w:sz w:val="20"/>
                <w:szCs w:val="20"/>
              </w:rPr>
            </w:pPr>
            <w:r w:rsidRPr="002C2A3D">
              <w:rPr>
                <w:rFonts w:ascii="Arial" w:hAnsi="Arial" w:cs="Arial"/>
                <w:sz w:val="20"/>
                <w:szCs w:val="20"/>
              </w:rPr>
              <w:t>Harina de maíz</w:t>
            </w:r>
          </w:p>
        </w:tc>
        <w:tc>
          <w:tcPr>
            <w:tcW w:w="3969" w:type="dxa"/>
          </w:tcPr>
          <w:p w:rsidR="002C2A3D" w:rsidRPr="002C2A3D" w:rsidRDefault="002C2A3D" w:rsidP="002C2A3D">
            <w:pPr>
              <w:spacing w:line="276" w:lineRule="auto"/>
              <w:jc w:val="center"/>
              <w:rPr>
                <w:rFonts w:ascii="Arial" w:hAnsi="Arial" w:cs="Arial"/>
                <w:sz w:val="20"/>
                <w:szCs w:val="20"/>
              </w:rPr>
            </w:pPr>
            <w:r w:rsidRPr="002C2A3D">
              <w:rPr>
                <w:rFonts w:ascii="Arial" w:hAnsi="Arial" w:cs="Arial"/>
                <w:sz w:val="20"/>
                <w:szCs w:val="20"/>
              </w:rPr>
              <w:t>9.4</w:t>
            </w:r>
            <w:r>
              <w:rPr>
                <w:rFonts w:ascii="Arial" w:hAnsi="Arial" w:cs="Arial"/>
                <w:sz w:val="20"/>
                <w:szCs w:val="20"/>
              </w:rPr>
              <w:t>0</w:t>
            </w:r>
          </w:p>
        </w:tc>
      </w:tr>
      <w:tr w:rsidR="002C2A3D" w:rsidRPr="002C2A3D" w:rsidTr="00194787">
        <w:trPr>
          <w:jc w:val="center"/>
        </w:trPr>
        <w:tc>
          <w:tcPr>
            <w:tcW w:w="4361" w:type="dxa"/>
            <w:shd w:val="clear" w:color="auto" w:fill="FFFFCC"/>
          </w:tcPr>
          <w:p w:rsidR="002C2A3D" w:rsidRPr="002C2A3D" w:rsidRDefault="002C2A3D" w:rsidP="00194787">
            <w:pPr>
              <w:spacing w:line="276" w:lineRule="auto"/>
              <w:rPr>
                <w:rFonts w:ascii="Arial" w:hAnsi="Arial" w:cs="Arial"/>
                <w:sz w:val="20"/>
                <w:szCs w:val="20"/>
              </w:rPr>
            </w:pPr>
            <w:r w:rsidRPr="002C2A3D">
              <w:rPr>
                <w:rFonts w:ascii="Arial" w:hAnsi="Arial" w:cs="Arial"/>
                <w:sz w:val="20"/>
                <w:szCs w:val="20"/>
              </w:rPr>
              <w:t>Harina de arroz</w:t>
            </w:r>
          </w:p>
        </w:tc>
        <w:tc>
          <w:tcPr>
            <w:tcW w:w="3969" w:type="dxa"/>
            <w:shd w:val="clear" w:color="auto" w:fill="FFFFCC"/>
          </w:tcPr>
          <w:p w:rsidR="002C2A3D" w:rsidRPr="002C2A3D" w:rsidRDefault="002C2A3D" w:rsidP="002C2A3D">
            <w:pPr>
              <w:spacing w:line="276" w:lineRule="auto"/>
              <w:jc w:val="center"/>
              <w:rPr>
                <w:rFonts w:ascii="Arial" w:hAnsi="Arial" w:cs="Arial"/>
                <w:sz w:val="20"/>
                <w:szCs w:val="20"/>
              </w:rPr>
            </w:pPr>
            <w:r w:rsidRPr="002C2A3D">
              <w:rPr>
                <w:rFonts w:ascii="Arial" w:hAnsi="Arial" w:cs="Arial"/>
                <w:sz w:val="20"/>
                <w:szCs w:val="20"/>
              </w:rPr>
              <w:t>2.4</w:t>
            </w:r>
            <w:r>
              <w:rPr>
                <w:rFonts w:ascii="Arial" w:hAnsi="Arial" w:cs="Arial"/>
                <w:sz w:val="20"/>
                <w:szCs w:val="20"/>
              </w:rPr>
              <w:t>0</w:t>
            </w:r>
          </w:p>
        </w:tc>
      </w:tr>
      <w:tr w:rsidR="002C2A3D" w:rsidRPr="002C2A3D" w:rsidTr="00194787">
        <w:trPr>
          <w:jc w:val="center"/>
        </w:trPr>
        <w:tc>
          <w:tcPr>
            <w:tcW w:w="4361" w:type="dxa"/>
          </w:tcPr>
          <w:p w:rsidR="002C2A3D" w:rsidRPr="002C2A3D" w:rsidRDefault="002C2A3D" w:rsidP="00194787">
            <w:pPr>
              <w:spacing w:line="276" w:lineRule="auto"/>
              <w:rPr>
                <w:rFonts w:ascii="Arial" w:hAnsi="Arial" w:cs="Arial"/>
                <w:sz w:val="20"/>
                <w:szCs w:val="20"/>
              </w:rPr>
            </w:pPr>
            <w:r w:rsidRPr="002C2A3D">
              <w:rPr>
                <w:rFonts w:ascii="Arial" w:hAnsi="Arial" w:cs="Arial"/>
                <w:sz w:val="20"/>
                <w:szCs w:val="20"/>
              </w:rPr>
              <w:t>Harina de centeno</w:t>
            </w:r>
          </w:p>
        </w:tc>
        <w:tc>
          <w:tcPr>
            <w:tcW w:w="3969" w:type="dxa"/>
          </w:tcPr>
          <w:p w:rsidR="002C2A3D" w:rsidRPr="002C2A3D" w:rsidRDefault="002C2A3D" w:rsidP="002C2A3D">
            <w:pPr>
              <w:spacing w:line="276" w:lineRule="auto"/>
              <w:jc w:val="center"/>
              <w:rPr>
                <w:rFonts w:ascii="Arial" w:hAnsi="Arial" w:cs="Arial"/>
                <w:sz w:val="20"/>
                <w:szCs w:val="20"/>
              </w:rPr>
            </w:pPr>
            <w:r w:rsidRPr="002C2A3D">
              <w:rPr>
                <w:rFonts w:ascii="Arial" w:hAnsi="Arial" w:cs="Arial"/>
                <w:sz w:val="20"/>
                <w:szCs w:val="20"/>
              </w:rPr>
              <w:t>8.5</w:t>
            </w:r>
            <w:r>
              <w:rPr>
                <w:rFonts w:ascii="Arial" w:hAnsi="Arial" w:cs="Arial"/>
                <w:sz w:val="20"/>
                <w:szCs w:val="20"/>
              </w:rPr>
              <w:t>0</w:t>
            </w:r>
          </w:p>
        </w:tc>
      </w:tr>
      <w:tr w:rsidR="002C2A3D" w:rsidRPr="002C2A3D" w:rsidTr="00194787">
        <w:trPr>
          <w:jc w:val="center"/>
        </w:trPr>
        <w:tc>
          <w:tcPr>
            <w:tcW w:w="4361" w:type="dxa"/>
            <w:shd w:val="clear" w:color="auto" w:fill="FFFFCC"/>
          </w:tcPr>
          <w:p w:rsidR="002C2A3D" w:rsidRPr="002C2A3D" w:rsidRDefault="002C2A3D" w:rsidP="00194787">
            <w:pPr>
              <w:spacing w:line="276" w:lineRule="auto"/>
              <w:rPr>
                <w:rFonts w:ascii="Arial" w:hAnsi="Arial" w:cs="Arial"/>
                <w:sz w:val="20"/>
                <w:szCs w:val="20"/>
              </w:rPr>
            </w:pPr>
            <w:r w:rsidRPr="002C2A3D">
              <w:rPr>
                <w:rFonts w:ascii="Arial" w:hAnsi="Arial" w:cs="Arial"/>
                <w:sz w:val="20"/>
                <w:szCs w:val="20"/>
              </w:rPr>
              <w:t>Harina de papa</w:t>
            </w:r>
          </w:p>
        </w:tc>
        <w:tc>
          <w:tcPr>
            <w:tcW w:w="3969" w:type="dxa"/>
            <w:shd w:val="clear" w:color="auto" w:fill="FFFFCC"/>
          </w:tcPr>
          <w:p w:rsidR="002C2A3D" w:rsidRPr="002C2A3D" w:rsidRDefault="002C2A3D" w:rsidP="002C2A3D">
            <w:pPr>
              <w:spacing w:line="276" w:lineRule="auto"/>
              <w:jc w:val="center"/>
              <w:rPr>
                <w:rFonts w:ascii="Arial" w:hAnsi="Arial" w:cs="Arial"/>
                <w:sz w:val="20"/>
                <w:szCs w:val="20"/>
              </w:rPr>
            </w:pPr>
            <w:r w:rsidRPr="002C2A3D">
              <w:rPr>
                <w:rFonts w:ascii="Arial" w:hAnsi="Arial" w:cs="Arial"/>
                <w:sz w:val="20"/>
                <w:szCs w:val="20"/>
              </w:rPr>
              <w:t>5.9</w:t>
            </w:r>
            <w:r>
              <w:rPr>
                <w:rFonts w:ascii="Arial" w:hAnsi="Arial" w:cs="Arial"/>
                <w:sz w:val="20"/>
                <w:szCs w:val="20"/>
              </w:rPr>
              <w:t>0</w:t>
            </w:r>
          </w:p>
        </w:tc>
      </w:tr>
      <w:tr w:rsidR="002C2A3D" w:rsidRPr="002C2A3D" w:rsidTr="00194787">
        <w:trPr>
          <w:jc w:val="center"/>
        </w:trPr>
        <w:tc>
          <w:tcPr>
            <w:tcW w:w="4361" w:type="dxa"/>
          </w:tcPr>
          <w:p w:rsidR="002C2A3D" w:rsidRPr="002C2A3D" w:rsidRDefault="002C2A3D" w:rsidP="00194787">
            <w:pPr>
              <w:spacing w:line="276" w:lineRule="auto"/>
              <w:rPr>
                <w:rFonts w:ascii="Arial" w:hAnsi="Arial" w:cs="Arial"/>
                <w:sz w:val="20"/>
                <w:szCs w:val="20"/>
              </w:rPr>
            </w:pPr>
            <w:r w:rsidRPr="002C2A3D">
              <w:rPr>
                <w:rFonts w:ascii="Arial" w:hAnsi="Arial" w:cs="Arial"/>
                <w:sz w:val="20"/>
                <w:szCs w:val="20"/>
              </w:rPr>
              <w:t>Harina de trigo adicionada con semilla de guayaba (</w:t>
            </w:r>
            <w:proofErr w:type="spellStart"/>
            <w:r w:rsidRPr="002C2A3D">
              <w:rPr>
                <w:rFonts w:ascii="Arial" w:hAnsi="Arial" w:cs="Arial"/>
                <w:i/>
                <w:sz w:val="20"/>
                <w:szCs w:val="20"/>
              </w:rPr>
              <w:t>Goyave</w:t>
            </w:r>
            <w:proofErr w:type="spellEnd"/>
            <w:r w:rsidRPr="002C2A3D">
              <w:rPr>
                <w:rFonts w:ascii="Arial" w:hAnsi="Arial" w:cs="Arial"/>
                <w:sz w:val="20"/>
                <w:szCs w:val="20"/>
              </w:rPr>
              <w:t>)</w:t>
            </w:r>
          </w:p>
        </w:tc>
        <w:tc>
          <w:tcPr>
            <w:tcW w:w="3969" w:type="dxa"/>
          </w:tcPr>
          <w:p w:rsidR="002C2A3D" w:rsidRPr="002C2A3D" w:rsidRDefault="002C2A3D" w:rsidP="00194787">
            <w:pPr>
              <w:keepNext/>
              <w:spacing w:line="276" w:lineRule="auto"/>
              <w:jc w:val="center"/>
              <w:rPr>
                <w:rFonts w:ascii="Arial" w:hAnsi="Arial" w:cs="Arial"/>
                <w:sz w:val="20"/>
                <w:szCs w:val="20"/>
              </w:rPr>
            </w:pPr>
            <w:r w:rsidRPr="002C2A3D">
              <w:rPr>
                <w:rFonts w:ascii="Arial" w:hAnsi="Arial" w:cs="Arial"/>
                <w:sz w:val="20"/>
                <w:szCs w:val="20"/>
              </w:rPr>
              <w:t>10.8</w:t>
            </w:r>
            <w:r>
              <w:rPr>
                <w:rFonts w:ascii="Arial" w:hAnsi="Arial" w:cs="Arial"/>
                <w:sz w:val="20"/>
                <w:szCs w:val="20"/>
              </w:rPr>
              <w:t xml:space="preserve">0 </w:t>
            </w:r>
          </w:p>
        </w:tc>
      </w:tr>
      <w:tr w:rsidR="002C2A3D" w:rsidRPr="00360E13" w:rsidTr="00F80C53">
        <w:trPr>
          <w:jc w:val="center"/>
        </w:trPr>
        <w:tc>
          <w:tcPr>
            <w:tcW w:w="8330" w:type="dxa"/>
            <w:gridSpan w:val="2"/>
          </w:tcPr>
          <w:p w:rsidR="002C2A3D" w:rsidRPr="00360E13" w:rsidRDefault="002C2A3D" w:rsidP="002C2A3D">
            <w:pPr>
              <w:keepNext/>
              <w:rPr>
                <w:rFonts w:ascii="Arial" w:hAnsi="Arial" w:cs="Arial"/>
                <w:sz w:val="20"/>
                <w:szCs w:val="20"/>
              </w:rPr>
            </w:pPr>
            <w:r w:rsidRPr="00360E13">
              <w:rPr>
                <w:rFonts w:ascii="Arial" w:hAnsi="Arial" w:cs="Arial"/>
                <w:color w:val="000000" w:themeColor="text1"/>
                <w:sz w:val="20"/>
                <w:szCs w:val="20"/>
              </w:rPr>
              <w:t xml:space="preserve">Fuente: propia a partir de </w:t>
            </w:r>
            <w:proofErr w:type="spellStart"/>
            <w:r w:rsidRPr="00360E13">
              <w:rPr>
                <w:rFonts w:ascii="Arial" w:hAnsi="Arial" w:cs="Arial"/>
                <w:color w:val="000000" w:themeColor="text1"/>
                <w:sz w:val="20"/>
                <w:szCs w:val="20"/>
              </w:rPr>
              <w:t>Gottau</w:t>
            </w:r>
            <w:proofErr w:type="spellEnd"/>
            <w:r w:rsidRPr="00360E13">
              <w:rPr>
                <w:rFonts w:ascii="Arial" w:hAnsi="Arial" w:cs="Arial"/>
                <w:color w:val="000000" w:themeColor="text1"/>
                <w:sz w:val="20"/>
                <w:szCs w:val="20"/>
              </w:rPr>
              <w:t>, Gabriela (2013)</w:t>
            </w:r>
          </w:p>
        </w:tc>
      </w:tr>
    </w:tbl>
    <w:p w:rsidR="006917A3" w:rsidRDefault="006917A3" w:rsidP="00BA17A2">
      <w:pPr>
        <w:spacing w:after="0" w:line="240" w:lineRule="auto"/>
        <w:jc w:val="both"/>
        <w:rPr>
          <w:rFonts w:ascii="Arial" w:hAnsi="Arial" w:cs="Arial"/>
          <w:b/>
          <w:sz w:val="20"/>
          <w:szCs w:val="20"/>
        </w:rPr>
      </w:pPr>
    </w:p>
    <w:p w:rsidR="00BA17A2" w:rsidRDefault="00BA17A2" w:rsidP="00BA17A2">
      <w:pPr>
        <w:spacing w:after="0" w:line="240" w:lineRule="auto"/>
        <w:jc w:val="both"/>
        <w:rPr>
          <w:rFonts w:ascii="Arial" w:hAnsi="Arial" w:cs="Arial"/>
          <w:color w:val="000000"/>
          <w:sz w:val="20"/>
          <w:szCs w:val="20"/>
        </w:rPr>
      </w:pPr>
      <w:r>
        <w:rPr>
          <w:rFonts w:ascii="Arial" w:hAnsi="Arial" w:cs="Arial"/>
          <w:b/>
          <w:sz w:val="20"/>
          <w:szCs w:val="20"/>
        </w:rPr>
        <w:t>CONCLUSIONES</w:t>
      </w:r>
    </w:p>
    <w:p w:rsidR="00194703" w:rsidRDefault="00194703" w:rsidP="00C4296D">
      <w:pPr>
        <w:spacing w:after="0" w:line="240" w:lineRule="auto"/>
        <w:jc w:val="both"/>
        <w:textAlignment w:val="baseline"/>
        <w:rPr>
          <w:rFonts w:ascii="Arial" w:eastAsia="Times New Roman" w:hAnsi="Arial" w:cs="Arial"/>
          <w:sz w:val="20"/>
          <w:szCs w:val="20"/>
        </w:rPr>
      </w:pPr>
      <w:r>
        <w:rPr>
          <w:rFonts w:ascii="Arial" w:eastAsia="Times New Roman" w:hAnsi="Arial" w:cs="Arial"/>
          <w:sz w:val="20"/>
          <w:szCs w:val="20"/>
        </w:rPr>
        <w:t>La harina de semilla de guayaba adicionada con gluten (mayor propiedad en maleabilidad) es un producto viable para consumo humano por las bondades de la fibra que contiene</w:t>
      </w:r>
      <w:r w:rsidR="007F5631">
        <w:rPr>
          <w:rFonts w:ascii="Arial" w:eastAsia="Times New Roman" w:hAnsi="Arial" w:cs="Arial"/>
          <w:sz w:val="20"/>
          <w:szCs w:val="20"/>
        </w:rPr>
        <w:t xml:space="preserve"> (11%)</w:t>
      </w:r>
      <w:r>
        <w:rPr>
          <w:rFonts w:ascii="Arial" w:eastAsia="Times New Roman" w:hAnsi="Arial" w:cs="Arial"/>
          <w:sz w:val="20"/>
          <w:szCs w:val="20"/>
        </w:rPr>
        <w:t>, además que preserva las propiedades organolépticas típicas (sabor y olor) del fruto</w:t>
      </w:r>
      <w:r w:rsidR="00335BB8">
        <w:rPr>
          <w:rFonts w:ascii="Arial" w:eastAsia="Times New Roman" w:hAnsi="Arial" w:cs="Arial"/>
          <w:sz w:val="20"/>
          <w:szCs w:val="20"/>
        </w:rPr>
        <w:t xml:space="preserve"> </w:t>
      </w:r>
      <w:r w:rsidR="00335BB8" w:rsidRPr="00B276AA">
        <w:rPr>
          <w:rFonts w:ascii="Arial" w:eastAsia="Times New Roman" w:hAnsi="Arial" w:cs="Arial"/>
          <w:sz w:val="20"/>
          <w:szCs w:val="20"/>
          <w:lang w:eastAsia="es-MX"/>
        </w:rPr>
        <w:t>sin tener que agregar ningún tipo de aditivo</w:t>
      </w:r>
      <w:r w:rsidR="00335BB8">
        <w:rPr>
          <w:rFonts w:ascii="Arial" w:eastAsia="Times New Roman" w:hAnsi="Arial" w:cs="Arial"/>
          <w:sz w:val="20"/>
          <w:szCs w:val="20"/>
          <w:lang w:eastAsia="es-MX"/>
        </w:rPr>
        <w:t xml:space="preserve"> sintético</w:t>
      </w:r>
      <w:r>
        <w:rPr>
          <w:rFonts w:ascii="Arial" w:eastAsia="Times New Roman" w:hAnsi="Arial" w:cs="Arial"/>
          <w:sz w:val="20"/>
          <w:szCs w:val="20"/>
        </w:rPr>
        <w:t>. Otro aspecto a favor, lo constituye la disponibilidad de materia prima (semilla), ya que dicho co-producto se deja de lado y en alguno de los casos se considera como producto de desecho de las plantas procesadoras de frutas.</w:t>
      </w:r>
      <w:r w:rsidR="00B94DD4">
        <w:rPr>
          <w:rFonts w:ascii="Arial" w:eastAsia="Times New Roman" w:hAnsi="Arial" w:cs="Arial"/>
          <w:sz w:val="20"/>
          <w:szCs w:val="20"/>
        </w:rPr>
        <w:t xml:space="preserve"> </w:t>
      </w:r>
    </w:p>
    <w:p w:rsidR="00C4296D" w:rsidRDefault="00C4296D" w:rsidP="00C4296D">
      <w:pPr>
        <w:spacing w:after="0" w:line="240" w:lineRule="auto"/>
        <w:jc w:val="both"/>
        <w:textAlignment w:val="baseline"/>
        <w:rPr>
          <w:rFonts w:ascii="Arial" w:eastAsia="Times New Roman" w:hAnsi="Arial" w:cs="Arial"/>
          <w:sz w:val="20"/>
          <w:szCs w:val="20"/>
          <w:lang w:eastAsia="es-MX"/>
        </w:rPr>
      </w:pPr>
    </w:p>
    <w:p w:rsidR="00C4296D" w:rsidRPr="00A275F0" w:rsidRDefault="00C4296D" w:rsidP="00C4296D">
      <w:pPr>
        <w:spacing w:after="0" w:line="240" w:lineRule="auto"/>
        <w:jc w:val="both"/>
        <w:textAlignment w:val="baseline"/>
        <w:rPr>
          <w:lang w:eastAsia="es-MX"/>
        </w:rPr>
      </w:pPr>
    </w:p>
    <w:p w:rsidR="00BA17A2" w:rsidRDefault="00BA17A2" w:rsidP="00BA17A2">
      <w:pPr>
        <w:spacing w:after="0" w:line="240" w:lineRule="auto"/>
        <w:jc w:val="both"/>
        <w:rPr>
          <w:rFonts w:ascii="Arial" w:hAnsi="Arial" w:cs="Arial"/>
          <w:b/>
          <w:sz w:val="20"/>
          <w:szCs w:val="20"/>
        </w:rPr>
      </w:pPr>
      <w:r>
        <w:rPr>
          <w:rFonts w:ascii="Arial" w:hAnsi="Arial" w:cs="Arial"/>
          <w:b/>
          <w:sz w:val="20"/>
          <w:szCs w:val="20"/>
        </w:rPr>
        <w:t>BIBLIOGRAFIA</w:t>
      </w:r>
    </w:p>
    <w:p w:rsidR="00092E67" w:rsidRPr="00092E67" w:rsidRDefault="00BA5B2E" w:rsidP="00A024D5">
      <w:pPr>
        <w:pStyle w:val="BodyofPaper"/>
        <w:numPr>
          <w:ilvl w:val="0"/>
          <w:numId w:val="5"/>
        </w:numPr>
        <w:rPr>
          <w:rFonts w:ascii="Arial" w:hAnsi="Arial" w:cs="Arial"/>
          <w:lang w:eastAsia="es-MX"/>
        </w:rPr>
      </w:pPr>
      <w:r w:rsidRPr="00092E67">
        <w:rPr>
          <w:rFonts w:ascii="Arial" w:hAnsi="Arial" w:cs="Arial"/>
        </w:rPr>
        <w:lastRenderedPageBreak/>
        <w:t>Association of Official Analytical Chemists</w:t>
      </w:r>
      <w:r>
        <w:rPr>
          <w:rFonts w:ascii="Arial" w:hAnsi="Arial" w:cs="Arial"/>
        </w:rPr>
        <w:t>,</w:t>
      </w:r>
      <w:r w:rsidR="00092E67" w:rsidRPr="00092E67">
        <w:rPr>
          <w:rFonts w:ascii="Arial" w:hAnsi="Arial" w:cs="Arial"/>
        </w:rPr>
        <w:t xml:space="preserve"> Officials Methods of Analyses</w:t>
      </w:r>
      <w:r w:rsidR="00092E67">
        <w:rPr>
          <w:rFonts w:ascii="Arial" w:hAnsi="Arial" w:cs="Arial"/>
        </w:rPr>
        <w:t xml:space="preserve"> (</w:t>
      </w:r>
      <w:r w:rsidR="00092E67" w:rsidRPr="00092E67">
        <w:rPr>
          <w:rFonts w:ascii="Arial" w:hAnsi="Arial" w:cs="Arial"/>
        </w:rPr>
        <w:t>AOAC, Arlington, Va. USA</w:t>
      </w:r>
      <w:r w:rsidR="00092E67">
        <w:rPr>
          <w:rFonts w:ascii="Arial" w:hAnsi="Arial" w:cs="Arial"/>
        </w:rPr>
        <w:t xml:space="preserve">, </w:t>
      </w:r>
      <w:r w:rsidR="00092E67" w:rsidRPr="00092E67">
        <w:rPr>
          <w:rFonts w:ascii="Arial" w:hAnsi="Arial" w:cs="Arial"/>
        </w:rPr>
        <w:t>1995</w:t>
      </w:r>
      <w:r w:rsidR="00092E67">
        <w:rPr>
          <w:rFonts w:ascii="Arial" w:hAnsi="Arial" w:cs="Arial"/>
        </w:rPr>
        <w:t>)</w:t>
      </w:r>
      <w:r w:rsidR="00092E67" w:rsidRPr="00092E67">
        <w:rPr>
          <w:rFonts w:ascii="Arial" w:hAnsi="Arial" w:cs="Arial"/>
        </w:rPr>
        <w:t>.</w:t>
      </w:r>
    </w:p>
    <w:p w:rsidR="00D74996" w:rsidRPr="00D837A4" w:rsidRDefault="00A024D5" w:rsidP="00A024D5">
      <w:pPr>
        <w:pStyle w:val="BodyofPaper"/>
        <w:numPr>
          <w:ilvl w:val="0"/>
          <w:numId w:val="5"/>
        </w:numPr>
        <w:rPr>
          <w:rFonts w:ascii="Arial" w:hAnsi="Arial" w:cs="Arial"/>
          <w:lang w:val="es-ES" w:eastAsia="es-MX"/>
        </w:rPr>
      </w:pPr>
      <w:r w:rsidRPr="00D837A4">
        <w:rPr>
          <w:rFonts w:ascii="Arial" w:hAnsi="Arial" w:cs="Arial"/>
          <w:lang w:val="es-ES"/>
        </w:rPr>
        <w:t xml:space="preserve">Castro H., Restrepo L. P. y F. Parada, “Semillas de guayaba: ¿Residuo o subproducto?”, en </w:t>
      </w:r>
      <w:r w:rsidRPr="00D837A4">
        <w:rPr>
          <w:rFonts w:ascii="Arial" w:hAnsi="Arial" w:cs="Arial"/>
          <w:i/>
          <w:lang w:val="es-ES"/>
        </w:rPr>
        <w:t>Desarrollo de productos funcionales promisorios a partir de la guayaba (</w:t>
      </w:r>
      <w:proofErr w:type="spellStart"/>
      <w:r w:rsidRPr="00D837A4">
        <w:rPr>
          <w:rFonts w:ascii="Arial" w:hAnsi="Arial" w:cs="Arial"/>
          <w:i/>
          <w:lang w:val="es-ES"/>
        </w:rPr>
        <w:t>Psidium</w:t>
      </w:r>
      <w:proofErr w:type="spellEnd"/>
      <w:r w:rsidRPr="00D837A4">
        <w:rPr>
          <w:rFonts w:ascii="Arial" w:hAnsi="Arial" w:cs="Arial"/>
          <w:i/>
          <w:lang w:val="es-ES"/>
        </w:rPr>
        <w:t xml:space="preserve"> </w:t>
      </w:r>
      <w:proofErr w:type="spellStart"/>
      <w:r w:rsidRPr="00D837A4">
        <w:rPr>
          <w:rFonts w:ascii="Arial" w:hAnsi="Arial" w:cs="Arial"/>
          <w:i/>
          <w:lang w:val="es-ES"/>
        </w:rPr>
        <w:t>guajava</w:t>
      </w:r>
      <w:proofErr w:type="spellEnd"/>
      <w:r w:rsidRPr="00D837A4">
        <w:rPr>
          <w:rFonts w:ascii="Arial" w:hAnsi="Arial" w:cs="Arial"/>
          <w:i/>
          <w:lang w:val="es-ES"/>
        </w:rPr>
        <w:t xml:space="preserve"> L.) para el fortalecimiento de la cadena productiva</w:t>
      </w:r>
      <w:r w:rsidR="00D74996" w:rsidRPr="00D837A4">
        <w:rPr>
          <w:rFonts w:ascii="Arial" w:hAnsi="Arial" w:cs="Arial"/>
          <w:i/>
          <w:lang w:val="es-ES"/>
        </w:rPr>
        <w:t xml:space="preserve"> </w:t>
      </w:r>
      <w:r w:rsidR="00D74996" w:rsidRPr="00D837A4">
        <w:rPr>
          <w:rFonts w:ascii="Arial" w:hAnsi="Arial" w:cs="Arial"/>
          <w:lang w:val="es-ES"/>
        </w:rPr>
        <w:t>(Universidad Nacional de Colombia, Bogotá, Colombia, 2010), Parte 03, Capitulo 8, pp. 189-198. Recuperado a las 10:00 horas del 10 de Octubre de 2014</w:t>
      </w:r>
      <w:r w:rsidR="00084839" w:rsidRPr="00D837A4">
        <w:rPr>
          <w:rFonts w:ascii="Arial" w:hAnsi="Arial" w:cs="Arial"/>
          <w:lang w:val="es-ES"/>
        </w:rPr>
        <w:t>,</w:t>
      </w:r>
      <w:r w:rsidR="00D74996" w:rsidRPr="00D837A4">
        <w:rPr>
          <w:rFonts w:ascii="Arial" w:hAnsi="Arial" w:cs="Arial"/>
          <w:lang w:val="es-ES"/>
        </w:rPr>
        <w:t xml:space="preserve"> de  </w:t>
      </w:r>
      <w:hyperlink r:id="rId10" w:history="1">
        <w:r w:rsidR="00D74996" w:rsidRPr="00D837A4">
          <w:rPr>
            <w:rFonts w:ascii="Arial" w:hAnsi="Arial" w:cs="Arial"/>
            <w:color w:val="0563C1"/>
            <w:u w:val="single"/>
            <w:lang w:val="es-ES" w:eastAsia="es-MX"/>
          </w:rPr>
          <w:t>http://www.bdigital.unal.edu.co/8536/10/10_Parte03_Cap08.pdf</w:t>
        </w:r>
      </w:hyperlink>
    </w:p>
    <w:p w:rsidR="00B9494F" w:rsidRDefault="00B9494F" w:rsidP="00A024D5">
      <w:pPr>
        <w:pStyle w:val="BodyofPaper"/>
        <w:numPr>
          <w:ilvl w:val="0"/>
          <w:numId w:val="5"/>
        </w:numPr>
        <w:rPr>
          <w:rFonts w:ascii="Arial" w:hAnsi="Arial" w:cs="Arial"/>
          <w:lang w:val="es-ES" w:eastAsia="es-MX"/>
        </w:rPr>
      </w:pPr>
      <w:r w:rsidRPr="00D837A4">
        <w:rPr>
          <w:rFonts w:ascii="Arial" w:hAnsi="Arial" w:cs="Arial"/>
          <w:lang w:val="es-ES" w:eastAsia="es-MX"/>
        </w:rPr>
        <w:t>Consejo Europeo de Información sobre la Alimentación</w:t>
      </w:r>
      <w:r w:rsidR="00AE3CFB" w:rsidRPr="00D837A4">
        <w:rPr>
          <w:rFonts w:ascii="Arial" w:hAnsi="Arial" w:cs="Arial"/>
          <w:lang w:val="es-ES" w:eastAsia="es-MX"/>
        </w:rPr>
        <w:t>, “Fibra</w:t>
      </w:r>
      <w:r w:rsidR="000D039D" w:rsidRPr="00D837A4">
        <w:rPr>
          <w:rFonts w:ascii="Arial" w:hAnsi="Arial" w:cs="Arial"/>
          <w:lang w:val="es-ES" w:eastAsia="es-MX"/>
        </w:rPr>
        <w:t xml:space="preserve"> alimentaria – su función en una dieta sana”, en </w:t>
      </w:r>
      <w:proofErr w:type="spellStart"/>
      <w:r w:rsidR="00C8295A" w:rsidRPr="00D837A4">
        <w:rPr>
          <w:rFonts w:ascii="Arial" w:hAnsi="Arial" w:cs="Arial"/>
          <w:lang w:val="es-ES" w:eastAsia="es-MX"/>
        </w:rPr>
        <w:t>FoodToday</w:t>
      </w:r>
      <w:proofErr w:type="spellEnd"/>
      <w:r w:rsidR="00C8295A" w:rsidRPr="00D837A4">
        <w:rPr>
          <w:rFonts w:ascii="Arial" w:hAnsi="Arial" w:cs="Arial"/>
          <w:lang w:val="es-ES" w:eastAsia="es-MX"/>
        </w:rPr>
        <w:t xml:space="preserve"> (</w:t>
      </w:r>
      <w:proofErr w:type="spellStart"/>
      <w:r w:rsidR="00C8295A" w:rsidRPr="00D837A4">
        <w:rPr>
          <w:rFonts w:ascii="Arial" w:hAnsi="Arial" w:cs="Arial"/>
          <w:lang w:val="es-ES" w:eastAsia="es-MX"/>
        </w:rPr>
        <w:t>EUFIC</w:t>
      </w:r>
      <w:proofErr w:type="spellEnd"/>
      <w:r w:rsidR="00C8295A" w:rsidRPr="00D837A4">
        <w:rPr>
          <w:rFonts w:ascii="Arial" w:hAnsi="Arial" w:cs="Arial"/>
          <w:lang w:val="es-ES" w:eastAsia="es-MX"/>
        </w:rPr>
        <w:t>, Bruselas, Bélgica, 2005), Boletín junio 6, 2 pp.</w:t>
      </w:r>
      <w:r w:rsidR="00084839" w:rsidRPr="00D837A4">
        <w:rPr>
          <w:rFonts w:ascii="Arial" w:hAnsi="Arial" w:cs="Arial"/>
          <w:lang w:val="es-ES" w:eastAsia="es-MX"/>
        </w:rPr>
        <w:t xml:space="preserve"> Recuperado a las 11:00 horas del 10 de octubre de 2014, de </w:t>
      </w:r>
      <w:hyperlink r:id="rId11" w:history="1">
        <w:r w:rsidR="00084839" w:rsidRPr="00D837A4">
          <w:rPr>
            <w:rFonts w:ascii="Arial" w:hAnsi="Arial" w:cs="Arial"/>
            <w:color w:val="0563C1"/>
            <w:u w:val="single"/>
            <w:lang w:val="es-ES" w:eastAsia="es-MX"/>
          </w:rPr>
          <w:t>http://www.eufic.org/article/es/nutricion/fibra/artid/fibra-alimentaria-funcion-dieta-sana/</w:t>
        </w:r>
      </w:hyperlink>
      <w:r w:rsidR="00084839" w:rsidRPr="00D837A4">
        <w:rPr>
          <w:rFonts w:ascii="Arial" w:hAnsi="Arial" w:cs="Arial"/>
          <w:lang w:val="es-ES" w:eastAsia="es-MX"/>
        </w:rPr>
        <w:t> </w:t>
      </w:r>
    </w:p>
    <w:p w:rsidR="00D837A4" w:rsidRPr="00D837A4" w:rsidRDefault="00D837A4" w:rsidP="00A024D5">
      <w:pPr>
        <w:numPr>
          <w:ilvl w:val="0"/>
          <w:numId w:val="5"/>
        </w:numPr>
        <w:spacing w:after="0" w:line="240" w:lineRule="auto"/>
        <w:jc w:val="both"/>
        <w:rPr>
          <w:rFonts w:ascii="Arial" w:hAnsi="Arial" w:cs="Arial"/>
          <w:sz w:val="20"/>
          <w:szCs w:val="20"/>
          <w:lang w:val="es-ES" w:eastAsia="es-MX"/>
        </w:rPr>
      </w:pPr>
      <w:r w:rsidRPr="00D837A4">
        <w:rPr>
          <w:rFonts w:ascii="Arial" w:hAnsi="Arial" w:cs="Arial"/>
          <w:sz w:val="20"/>
          <w:szCs w:val="20"/>
          <w:lang w:val="es-ES"/>
        </w:rPr>
        <w:t xml:space="preserve">D. M. H. A. S. El, A. A. E. </w:t>
      </w:r>
      <w:proofErr w:type="spellStart"/>
      <w:r w:rsidRPr="00D837A4">
        <w:rPr>
          <w:rFonts w:ascii="Arial" w:hAnsi="Arial" w:cs="Arial"/>
          <w:sz w:val="20"/>
          <w:szCs w:val="20"/>
          <w:lang w:val="es-ES"/>
        </w:rPr>
        <w:t>Yassen</w:t>
      </w:r>
      <w:proofErr w:type="spellEnd"/>
      <w:r w:rsidRPr="00D837A4">
        <w:rPr>
          <w:rFonts w:ascii="Arial" w:hAnsi="Arial" w:cs="Arial"/>
          <w:sz w:val="20"/>
          <w:szCs w:val="20"/>
          <w:lang w:val="es-ES"/>
        </w:rPr>
        <w:t xml:space="preserve">. </w:t>
      </w:r>
      <w:r w:rsidRPr="00D837A4">
        <w:rPr>
          <w:rFonts w:ascii="Arial" w:hAnsi="Arial" w:cs="Arial"/>
          <w:sz w:val="20"/>
          <w:szCs w:val="20"/>
          <w:lang w:val="en-US"/>
        </w:rPr>
        <w:t>Evaluation of utilization of guava seed meal (</w:t>
      </w:r>
      <w:proofErr w:type="spellStart"/>
      <w:r w:rsidRPr="00D837A4">
        <w:rPr>
          <w:rFonts w:ascii="Arial" w:hAnsi="Arial" w:cs="Arial"/>
          <w:i/>
          <w:sz w:val="20"/>
          <w:szCs w:val="20"/>
          <w:lang w:val="en-US"/>
        </w:rPr>
        <w:t>Psidium</w:t>
      </w:r>
      <w:proofErr w:type="spellEnd"/>
      <w:r w:rsidRPr="00D837A4">
        <w:rPr>
          <w:rFonts w:ascii="Arial" w:hAnsi="Arial" w:cs="Arial"/>
          <w:i/>
          <w:sz w:val="20"/>
          <w:szCs w:val="20"/>
          <w:lang w:val="en-US"/>
        </w:rPr>
        <w:t xml:space="preserve"> </w:t>
      </w:r>
      <w:proofErr w:type="spellStart"/>
      <w:r w:rsidRPr="00D837A4">
        <w:rPr>
          <w:rFonts w:ascii="Arial" w:hAnsi="Arial" w:cs="Arial"/>
          <w:i/>
          <w:sz w:val="20"/>
          <w:szCs w:val="20"/>
          <w:lang w:val="en-US"/>
        </w:rPr>
        <w:t>guajava</w:t>
      </w:r>
      <w:proofErr w:type="spellEnd"/>
      <w:r w:rsidRPr="00D837A4">
        <w:rPr>
          <w:rFonts w:ascii="Arial" w:hAnsi="Arial" w:cs="Arial"/>
          <w:sz w:val="20"/>
          <w:szCs w:val="20"/>
          <w:lang w:val="en-US"/>
        </w:rPr>
        <w:t xml:space="preserve"> L.) in cookies preparation as wheat flour substitute. </w:t>
      </w:r>
      <w:proofErr w:type="spellStart"/>
      <w:r w:rsidRPr="00D837A4">
        <w:rPr>
          <w:rFonts w:ascii="Arial" w:hAnsi="Arial" w:cs="Arial"/>
          <w:sz w:val="20"/>
          <w:szCs w:val="20"/>
        </w:rPr>
        <w:t>Nahrug</w:t>
      </w:r>
      <w:proofErr w:type="spellEnd"/>
      <w:r w:rsidRPr="00D837A4">
        <w:rPr>
          <w:rFonts w:ascii="Arial" w:hAnsi="Arial" w:cs="Arial"/>
          <w:sz w:val="20"/>
          <w:szCs w:val="20"/>
        </w:rPr>
        <w:t>, Vol. 41, 6, 1997, pp. 344-348.</w:t>
      </w:r>
    </w:p>
    <w:p w:rsidR="000A789C" w:rsidRPr="00D837A4" w:rsidRDefault="000A789C" w:rsidP="00A024D5">
      <w:pPr>
        <w:pStyle w:val="BodyofPaper"/>
        <w:numPr>
          <w:ilvl w:val="0"/>
          <w:numId w:val="5"/>
        </w:numPr>
        <w:rPr>
          <w:rFonts w:ascii="Arial" w:hAnsi="Arial" w:cs="Arial"/>
          <w:lang w:val="es-ES" w:eastAsia="es-MX"/>
        </w:rPr>
      </w:pPr>
      <w:r w:rsidRPr="00D837A4">
        <w:rPr>
          <w:rFonts w:ascii="Arial" w:hAnsi="Arial" w:cs="Arial"/>
          <w:lang w:val="es-ES" w:eastAsia="es-MX"/>
        </w:rPr>
        <w:t xml:space="preserve">G.E. González </w:t>
      </w:r>
      <w:r w:rsidRPr="00D837A4">
        <w:rPr>
          <w:rFonts w:ascii="Arial" w:hAnsi="Arial" w:cs="Arial"/>
          <w:i/>
          <w:lang w:val="es-ES" w:eastAsia="es-MX"/>
        </w:rPr>
        <w:t>et al</w:t>
      </w:r>
      <w:r w:rsidRPr="00D837A4">
        <w:rPr>
          <w:rFonts w:ascii="Arial" w:hAnsi="Arial" w:cs="Arial"/>
          <w:lang w:val="es-ES" w:eastAsia="es-MX"/>
        </w:rPr>
        <w:t>, Guayaba su cultivo en México (INIFAP, Centro de Investigación Regional Norte Centro, Campo Experimental Pabellón</w:t>
      </w:r>
      <w:r w:rsidR="00E84DC0" w:rsidRPr="00D837A4">
        <w:rPr>
          <w:rFonts w:ascii="Arial" w:hAnsi="Arial" w:cs="Arial"/>
          <w:lang w:val="es-ES" w:eastAsia="es-MX"/>
        </w:rPr>
        <w:t>, Aguascalientes, México, 2002), Libro Técnico 1, pp. 26-27</w:t>
      </w:r>
    </w:p>
    <w:p w:rsidR="00E84DC0" w:rsidRPr="00A82485" w:rsidRDefault="00E84DC0" w:rsidP="00A82485">
      <w:pPr>
        <w:pStyle w:val="BodyofPaper"/>
        <w:numPr>
          <w:ilvl w:val="0"/>
          <w:numId w:val="5"/>
        </w:numPr>
        <w:ind w:left="714" w:hanging="357"/>
        <w:rPr>
          <w:rFonts w:ascii="Arial" w:hAnsi="Arial" w:cs="Arial"/>
          <w:lang w:val="es-ES" w:eastAsia="es-MX"/>
        </w:rPr>
      </w:pPr>
      <w:r w:rsidRPr="00A82485">
        <w:rPr>
          <w:rFonts w:ascii="Arial" w:hAnsi="Arial" w:cs="Arial"/>
          <w:lang w:val="es-ES" w:eastAsia="es-MX"/>
        </w:rPr>
        <w:t>G. Sánchez, La red de valor guayaba en el oriente de Michoacán: Bases</w:t>
      </w:r>
      <w:r w:rsidR="00A611BC" w:rsidRPr="00A82485">
        <w:rPr>
          <w:rFonts w:ascii="Arial" w:hAnsi="Arial" w:cs="Arial"/>
          <w:lang w:val="es-ES" w:eastAsia="es-MX"/>
        </w:rPr>
        <w:t xml:space="preserve"> para un desarrollo regional competitivo y sustentable (Fundación PRODUCE Michoacán A.C., Morelia, Michoacán, México, 2007), Serie Sistemas de Inteligencia de Mercados para el Desarrollo Competitivo del Sector Agropecuario del Estado de M</w:t>
      </w:r>
      <w:r w:rsidR="00D837A4" w:rsidRPr="00A82485">
        <w:rPr>
          <w:rFonts w:ascii="Arial" w:hAnsi="Arial" w:cs="Arial"/>
          <w:lang w:val="es-ES" w:eastAsia="es-MX"/>
        </w:rPr>
        <w:t>i</w:t>
      </w:r>
      <w:r w:rsidR="00A611BC" w:rsidRPr="00A82485">
        <w:rPr>
          <w:rFonts w:ascii="Arial" w:hAnsi="Arial" w:cs="Arial"/>
          <w:lang w:val="es-ES" w:eastAsia="es-MX"/>
        </w:rPr>
        <w:t>choacán, Vol</w:t>
      </w:r>
      <w:r w:rsidR="005F6753" w:rsidRPr="00A82485">
        <w:rPr>
          <w:rFonts w:ascii="Arial" w:hAnsi="Arial" w:cs="Arial"/>
          <w:lang w:val="es-ES" w:eastAsia="es-MX"/>
        </w:rPr>
        <w:t xml:space="preserve">. </w:t>
      </w:r>
      <w:r w:rsidR="00A611BC" w:rsidRPr="00A82485">
        <w:rPr>
          <w:rFonts w:ascii="Arial" w:hAnsi="Arial" w:cs="Arial"/>
          <w:lang w:val="es-ES" w:eastAsia="es-MX"/>
        </w:rPr>
        <w:t xml:space="preserve">4, pp. 59-62. Recuperado a las 12:00 horas del 10 de octubre de 2014, de </w:t>
      </w:r>
      <w:hyperlink r:id="rId12" w:history="1">
        <w:r w:rsidR="00A611BC" w:rsidRPr="00A82485">
          <w:rPr>
            <w:rFonts w:ascii="Arial" w:hAnsi="Arial" w:cs="Arial"/>
            <w:color w:val="0563C1"/>
            <w:u w:val="single"/>
            <w:lang w:val="es-ES" w:eastAsia="es-MX"/>
          </w:rPr>
          <w:t>http://www.siac.org.mx/tecnos/16mich.pdf</w:t>
        </w:r>
      </w:hyperlink>
    </w:p>
    <w:p w:rsidR="00AE3012" w:rsidRDefault="00AE3012" w:rsidP="00AE3012">
      <w:pPr>
        <w:pStyle w:val="Prrafodelista"/>
        <w:numPr>
          <w:ilvl w:val="0"/>
          <w:numId w:val="5"/>
        </w:numPr>
        <w:spacing w:after="0" w:line="240" w:lineRule="auto"/>
        <w:ind w:left="714" w:hanging="357"/>
        <w:rPr>
          <w:rFonts w:ascii="Arial" w:hAnsi="Arial" w:cs="Arial"/>
          <w:sz w:val="20"/>
          <w:szCs w:val="20"/>
        </w:rPr>
      </w:pPr>
      <w:proofErr w:type="spellStart"/>
      <w:r w:rsidRPr="00AE3012">
        <w:rPr>
          <w:rFonts w:ascii="Arial" w:hAnsi="Arial" w:cs="Arial"/>
          <w:sz w:val="20"/>
          <w:szCs w:val="20"/>
        </w:rPr>
        <w:t>Gottau</w:t>
      </w:r>
      <w:proofErr w:type="spellEnd"/>
      <w:r w:rsidRPr="00AE3012">
        <w:rPr>
          <w:rFonts w:ascii="Arial" w:hAnsi="Arial" w:cs="Arial"/>
          <w:sz w:val="20"/>
          <w:szCs w:val="20"/>
        </w:rPr>
        <w:t xml:space="preserve"> Gabriela (2013) Análisis nutricional de diferentes tipos de harinas. Recuperado de </w:t>
      </w:r>
      <w:proofErr w:type="spellStart"/>
      <w:r w:rsidRPr="00AE3012">
        <w:rPr>
          <w:rFonts w:ascii="Arial" w:hAnsi="Arial" w:cs="Arial"/>
          <w:sz w:val="20"/>
          <w:szCs w:val="20"/>
        </w:rPr>
        <w:t>Vitónica</w:t>
      </w:r>
      <w:proofErr w:type="spellEnd"/>
      <w:r w:rsidRPr="00AE3012">
        <w:rPr>
          <w:rFonts w:ascii="Arial" w:hAnsi="Arial" w:cs="Arial"/>
          <w:sz w:val="20"/>
          <w:szCs w:val="20"/>
        </w:rPr>
        <w:t xml:space="preserve"> el 28 de octubre de 2014 en </w:t>
      </w:r>
      <w:hyperlink r:id="rId13" w:history="1">
        <w:r w:rsidRPr="004D29D3">
          <w:rPr>
            <w:rStyle w:val="Hipervnculo"/>
            <w:rFonts w:ascii="Arial" w:hAnsi="Arial" w:cs="Arial"/>
            <w:sz w:val="20"/>
            <w:szCs w:val="20"/>
          </w:rPr>
          <w:t>http://www.vitonica.com/alimentos/analisis-nutricional-de-diferentes-tipos-de-harina</w:t>
        </w:r>
      </w:hyperlink>
    </w:p>
    <w:p w:rsidR="00A275F0" w:rsidRPr="00A275F0" w:rsidRDefault="005F6753" w:rsidP="00A275F0">
      <w:pPr>
        <w:numPr>
          <w:ilvl w:val="0"/>
          <w:numId w:val="5"/>
        </w:numPr>
        <w:spacing w:after="0" w:line="240" w:lineRule="auto"/>
        <w:ind w:left="714" w:hanging="357"/>
        <w:jc w:val="both"/>
        <w:textAlignment w:val="baseline"/>
        <w:rPr>
          <w:rFonts w:ascii="Arial" w:eastAsia="Times New Roman" w:hAnsi="Arial" w:cs="Arial"/>
          <w:sz w:val="20"/>
          <w:szCs w:val="20"/>
          <w:lang w:eastAsia="es-MX"/>
        </w:rPr>
      </w:pPr>
      <w:r w:rsidRPr="00A275F0">
        <w:rPr>
          <w:rFonts w:ascii="Arial" w:hAnsi="Arial" w:cs="Arial"/>
          <w:sz w:val="20"/>
          <w:szCs w:val="20"/>
        </w:rPr>
        <w:t xml:space="preserve">N. L. Vasco-Méndez, I. Guevara-Romero, M. G. Acero-Godínez, J. F. Toro-Vázquez. </w:t>
      </w:r>
      <w:r w:rsidRPr="00A275F0">
        <w:rPr>
          <w:rFonts w:ascii="Arial" w:hAnsi="Arial" w:cs="Arial"/>
          <w:sz w:val="20"/>
          <w:szCs w:val="20"/>
          <w:lang w:val="en-US"/>
        </w:rPr>
        <w:t>Chemical composition of seeds and oil of guava (</w:t>
      </w:r>
      <w:proofErr w:type="spellStart"/>
      <w:r w:rsidRPr="00A275F0">
        <w:rPr>
          <w:rFonts w:ascii="Arial" w:hAnsi="Arial" w:cs="Arial"/>
          <w:i/>
          <w:sz w:val="20"/>
          <w:szCs w:val="20"/>
          <w:lang w:val="en-US"/>
        </w:rPr>
        <w:t>Psidium</w:t>
      </w:r>
      <w:proofErr w:type="spellEnd"/>
      <w:r w:rsidRPr="00A275F0">
        <w:rPr>
          <w:rFonts w:ascii="Arial" w:hAnsi="Arial" w:cs="Arial"/>
          <w:i/>
          <w:sz w:val="20"/>
          <w:szCs w:val="20"/>
          <w:lang w:val="en-US"/>
        </w:rPr>
        <w:t xml:space="preserve"> </w:t>
      </w:r>
      <w:proofErr w:type="spellStart"/>
      <w:r w:rsidRPr="00A275F0">
        <w:rPr>
          <w:rFonts w:ascii="Arial" w:hAnsi="Arial" w:cs="Arial"/>
          <w:i/>
          <w:sz w:val="20"/>
          <w:szCs w:val="20"/>
          <w:lang w:val="en-US"/>
        </w:rPr>
        <w:t>guajava</w:t>
      </w:r>
      <w:proofErr w:type="spellEnd"/>
      <w:r w:rsidRPr="00A275F0">
        <w:rPr>
          <w:rFonts w:ascii="Arial" w:hAnsi="Arial" w:cs="Arial"/>
          <w:sz w:val="20"/>
          <w:szCs w:val="20"/>
          <w:lang w:val="en-US"/>
        </w:rPr>
        <w:t xml:space="preserve"> L.). </w:t>
      </w:r>
      <w:proofErr w:type="spellStart"/>
      <w:r w:rsidRPr="00A275F0">
        <w:rPr>
          <w:rFonts w:ascii="Arial" w:hAnsi="Arial" w:cs="Arial"/>
          <w:sz w:val="20"/>
          <w:szCs w:val="20"/>
          <w:lang w:val="en-US"/>
        </w:rPr>
        <w:t>Scientia</w:t>
      </w:r>
      <w:proofErr w:type="spellEnd"/>
      <w:r w:rsidRPr="00A275F0">
        <w:rPr>
          <w:rFonts w:ascii="Arial" w:hAnsi="Arial" w:cs="Arial"/>
          <w:sz w:val="20"/>
          <w:szCs w:val="20"/>
          <w:lang w:val="en-US"/>
        </w:rPr>
        <w:t xml:space="preserve"> </w:t>
      </w:r>
      <w:proofErr w:type="spellStart"/>
      <w:r w:rsidRPr="00A275F0">
        <w:rPr>
          <w:rFonts w:ascii="Arial" w:hAnsi="Arial" w:cs="Arial"/>
          <w:sz w:val="20"/>
          <w:szCs w:val="20"/>
          <w:lang w:val="en-US"/>
        </w:rPr>
        <w:t>Naturae</w:t>
      </w:r>
      <w:proofErr w:type="spellEnd"/>
      <w:r w:rsidRPr="00A275F0">
        <w:rPr>
          <w:rFonts w:ascii="Arial" w:hAnsi="Arial" w:cs="Arial"/>
          <w:sz w:val="20"/>
          <w:szCs w:val="20"/>
          <w:lang w:val="en-US"/>
        </w:rPr>
        <w:t>, Vol. 4, 2, 2002, pp. 25-32.</w:t>
      </w:r>
    </w:p>
    <w:p w:rsidR="00977EE3" w:rsidRPr="00D23BCE" w:rsidRDefault="008B7F90" w:rsidP="00EA7D28">
      <w:pPr>
        <w:numPr>
          <w:ilvl w:val="0"/>
          <w:numId w:val="5"/>
        </w:numPr>
        <w:spacing w:after="0" w:line="240" w:lineRule="auto"/>
        <w:ind w:left="714" w:hanging="357"/>
        <w:jc w:val="both"/>
        <w:textAlignment w:val="baseline"/>
        <w:rPr>
          <w:rFonts w:ascii="Arial" w:eastAsia="Times New Roman" w:hAnsi="Arial" w:cs="Arial"/>
          <w:sz w:val="20"/>
          <w:szCs w:val="20"/>
          <w:lang w:val="es-ES" w:eastAsia="es-MX"/>
        </w:rPr>
      </w:pPr>
      <w:r w:rsidRPr="00A275F0">
        <w:rPr>
          <w:rFonts w:ascii="Arial" w:hAnsi="Arial" w:cs="Arial"/>
          <w:sz w:val="20"/>
          <w:szCs w:val="20"/>
          <w:lang w:val="es-ES"/>
        </w:rPr>
        <w:t xml:space="preserve">N. L. Vasco-Méndez, J. F. Toro-Vázquez, S. Padilla-Ramírez, “Composición química de la semilla de guayaba” en Memorias del II Encuentro: Participación de la Mujer en la Ciencia (Centro de Investigaciones en </w:t>
      </w:r>
      <w:r w:rsidR="00A275F0" w:rsidRPr="00A275F0">
        <w:rPr>
          <w:rFonts w:ascii="Arial" w:hAnsi="Arial" w:cs="Arial"/>
          <w:sz w:val="20"/>
          <w:szCs w:val="20"/>
          <w:lang w:val="es-ES"/>
        </w:rPr>
        <w:t>Ó</w:t>
      </w:r>
      <w:r w:rsidRPr="00A275F0">
        <w:rPr>
          <w:rFonts w:ascii="Arial" w:hAnsi="Arial" w:cs="Arial"/>
          <w:sz w:val="20"/>
          <w:szCs w:val="20"/>
          <w:lang w:val="es-ES"/>
        </w:rPr>
        <w:t>ptica A. C.</w:t>
      </w:r>
      <w:r w:rsidR="00A275F0" w:rsidRPr="00A275F0">
        <w:rPr>
          <w:rFonts w:ascii="Arial" w:hAnsi="Arial" w:cs="Arial"/>
          <w:sz w:val="20"/>
          <w:szCs w:val="20"/>
          <w:lang w:val="es-ES"/>
        </w:rPr>
        <w:t>, León, Guanajuato, México, 2005)</w:t>
      </w:r>
      <w:r w:rsidRPr="00A275F0">
        <w:rPr>
          <w:rFonts w:ascii="Arial" w:hAnsi="Arial" w:cs="Arial"/>
          <w:sz w:val="20"/>
          <w:szCs w:val="20"/>
          <w:lang w:val="es-ES"/>
        </w:rPr>
        <w:t>, 5</w:t>
      </w:r>
      <w:r w:rsidR="00A275F0" w:rsidRPr="00A275F0">
        <w:rPr>
          <w:rFonts w:ascii="Arial" w:hAnsi="Arial" w:cs="Arial"/>
          <w:sz w:val="20"/>
          <w:szCs w:val="20"/>
          <w:lang w:val="es-ES"/>
        </w:rPr>
        <w:t xml:space="preserve"> pp</w:t>
      </w:r>
      <w:r w:rsidRPr="00A275F0">
        <w:rPr>
          <w:rFonts w:ascii="Arial" w:hAnsi="Arial" w:cs="Arial"/>
          <w:sz w:val="20"/>
          <w:szCs w:val="20"/>
          <w:lang w:val="es-ES"/>
        </w:rPr>
        <w:t>.</w:t>
      </w:r>
      <w:r w:rsidR="00A275F0" w:rsidRPr="00A275F0">
        <w:rPr>
          <w:rFonts w:ascii="Arial" w:hAnsi="Arial" w:cs="Arial"/>
          <w:sz w:val="20"/>
          <w:szCs w:val="20"/>
          <w:lang w:val="es-ES"/>
        </w:rPr>
        <w:t xml:space="preserve"> </w:t>
      </w:r>
      <w:r w:rsidR="00A275F0" w:rsidRPr="00A275F0">
        <w:rPr>
          <w:rFonts w:ascii="Arial" w:hAnsi="Arial" w:cs="Arial"/>
          <w:sz w:val="20"/>
          <w:szCs w:val="20"/>
          <w:lang w:val="es-ES" w:eastAsia="es-MX"/>
        </w:rPr>
        <w:t xml:space="preserve">Recuperado a las 13:30 horas del 10 de octubre de 2014, </w:t>
      </w:r>
      <w:r w:rsidR="00A275F0" w:rsidRPr="00A275F0">
        <w:rPr>
          <w:rFonts w:ascii="Arial" w:eastAsia="Times New Roman" w:hAnsi="Arial" w:cs="Arial"/>
          <w:sz w:val="20"/>
          <w:szCs w:val="20"/>
          <w:lang w:eastAsia="es-MX"/>
        </w:rPr>
        <w:t xml:space="preserve">de </w:t>
      </w:r>
      <w:hyperlink r:id="rId14" w:history="1">
        <w:r w:rsidR="00A275F0" w:rsidRPr="00A275F0">
          <w:rPr>
            <w:rStyle w:val="Hipervnculo"/>
            <w:rFonts w:ascii="Arial" w:eastAsia="Times New Roman" w:hAnsi="Arial" w:cs="Arial"/>
            <w:sz w:val="20"/>
            <w:szCs w:val="20"/>
            <w:lang w:eastAsia="es-MX"/>
          </w:rPr>
          <w:t>http://ww.congresos.cio.mx/2_enc_mujer/Extenso/Posters/S1-QUI07.doc</w:t>
        </w:r>
      </w:hyperlink>
    </w:p>
    <w:p w:rsidR="00EA7D28" w:rsidRPr="00D23BCE" w:rsidRDefault="00EA7D28" w:rsidP="003E3AA2">
      <w:pPr>
        <w:spacing w:after="0" w:line="240" w:lineRule="auto"/>
        <w:jc w:val="both"/>
        <w:rPr>
          <w:rFonts w:ascii="Arial" w:hAnsi="Arial" w:cs="Arial"/>
          <w:sz w:val="20"/>
          <w:szCs w:val="20"/>
          <w:lang w:val="es-ES"/>
        </w:rPr>
      </w:pPr>
    </w:p>
    <w:sectPr w:rsidR="00EA7D28" w:rsidRPr="00D23BCE" w:rsidSect="003E3AA2">
      <w:headerReference w:type="even" r:id="rId15"/>
      <w:headerReference w:type="default" r:id="rId16"/>
      <w:footerReference w:type="even" r:id="rId17"/>
      <w:footerReference w:type="default" r:id="rId18"/>
      <w:headerReference w:type="first" r:id="rId19"/>
      <w:footerReference w:type="first" r:id="rId20"/>
      <w:pgSz w:w="11906" w:h="16838"/>
      <w:pgMar w:top="1418" w:right="1701" w:bottom="1701"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0AAC" w:rsidRDefault="00340AAC" w:rsidP="003E3AA2">
      <w:pPr>
        <w:spacing w:after="0" w:line="240" w:lineRule="auto"/>
      </w:pPr>
      <w:r>
        <w:separator/>
      </w:r>
    </w:p>
  </w:endnote>
  <w:endnote w:type="continuationSeparator" w:id="0">
    <w:p w:rsidR="00340AAC" w:rsidRDefault="00340AAC" w:rsidP="003E3A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utiger-Light">
    <w:altName w:val="MS Gothic"/>
    <w:panose1 w:val="00000000000000000000"/>
    <w:charset w:val="80"/>
    <w:family w:val="swiss"/>
    <w:notTrueType/>
    <w:pitch w:val="default"/>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328" w:rsidRDefault="00344328">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328" w:rsidRDefault="00344328">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328" w:rsidRDefault="0034432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0AAC" w:rsidRDefault="00340AAC" w:rsidP="003E3AA2">
      <w:pPr>
        <w:spacing w:after="0" w:line="240" w:lineRule="auto"/>
      </w:pPr>
      <w:r>
        <w:separator/>
      </w:r>
    </w:p>
  </w:footnote>
  <w:footnote w:type="continuationSeparator" w:id="0">
    <w:p w:rsidR="00340AAC" w:rsidRDefault="00340AAC" w:rsidP="003E3A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328" w:rsidRDefault="00344328">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0"/>
        <w:szCs w:val="20"/>
      </w:rPr>
      <w:id w:val="6389349"/>
      <w:docPartObj>
        <w:docPartGallery w:val="Page Numbers (Top of Page)"/>
        <w:docPartUnique/>
      </w:docPartObj>
    </w:sdtPr>
    <w:sdtContent>
      <w:p w:rsidR="007E19EA" w:rsidRPr="003E3AA2" w:rsidRDefault="00344328">
        <w:pPr>
          <w:pStyle w:val="Encabezado"/>
          <w:jc w:val="center"/>
          <w:rPr>
            <w:rFonts w:ascii="Arial" w:hAnsi="Arial" w:cs="Arial"/>
            <w:sz w:val="20"/>
            <w:szCs w:val="20"/>
          </w:rPr>
        </w:pPr>
        <w:r w:rsidRPr="00344328">
          <w:rPr>
            <w:rFonts w:ascii="Arial" w:hAnsi="Arial" w:cs="Arial"/>
            <w:sz w:val="20"/>
            <w:szCs w:val="20"/>
          </w:rPr>
          <w:drawing>
            <wp:inline distT="0" distB="0" distL="0" distR="0">
              <wp:extent cx="5400040" cy="1111518"/>
              <wp:effectExtent l="19050" t="0" r="0" b="0"/>
              <wp:docPr id="1" name="0 Imagen" descr="cintill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tillo final.jpg"/>
                      <pic:cNvPicPr/>
                    </pic:nvPicPr>
                    <pic:blipFill>
                      <a:blip r:embed="rId1"/>
                      <a:stretch>
                        <a:fillRect/>
                      </a:stretch>
                    </pic:blipFill>
                    <pic:spPr>
                      <a:xfrm>
                        <a:off x="0" y="0"/>
                        <a:ext cx="5400040" cy="1111518"/>
                      </a:xfrm>
                      <a:prstGeom prst="rect">
                        <a:avLst/>
                      </a:prstGeom>
                    </pic:spPr>
                  </pic:pic>
                </a:graphicData>
              </a:graphic>
            </wp:inline>
          </w:drawing>
        </w:r>
      </w:p>
    </w:sdtContent>
  </w:sdt>
  <w:p w:rsidR="007E19EA" w:rsidRPr="003E3AA2" w:rsidRDefault="007E19EA" w:rsidP="003E3AA2">
    <w:pPr>
      <w:pStyle w:val="Encabezado"/>
      <w:jc w:val="center"/>
      <w:rPr>
        <w:rFonts w:ascii="Arial" w:hAnsi="Arial" w:cs="Arial"/>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328" w:rsidRDefault="0034432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E056E"/>
    <w:multiLevelType w:val="hybridMultilevel"/>
    <w:tmpl w:val="D7F091A8"/>
    <w:lvl w:ilvl="0" w:tplc="080A000F">
      <w:start w:val="1"/>
      <w:numFmt w:val="decimal"/>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
    <w:nsid w:val="4E0E40F5"/>
    <w:multiLevelType w:val="multilevel"/>
    <w:tmpl w:val="50A42914"/>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156"/>
        </w:tabs>
        <w:ind w:left="1156" w:hanging="360"/>
      </w:pPr>
      <w:rPr>
        <w:rFonts w:ascii="Courier New" w:hAnsi="Courier New" w:hint="default"/>
        <w:sz w:val="20"/>
      </w:rPr>
    </w:lvl>
    <w:lvl w:ilvl="2" w:tentative="1">
      <w:start w:val="1"/>
      <w:numFmt w:val="bullet"/>
      <w:lvlText w:val=""/>
      <w:lvlJc w:val="left"/>
      <w:pPr>
        <w:tabs>
          <w:tab w:val="num" w:pos="1876"/>
        </w:tabs>
        <w:ind w:left="1876" w:hanging="360"/>
      </w:pPr>
      <w:rPr>
        <w:rFonts w:ascii="Wingdings" w:hAnsi="Wingdings" w:hint="default"/>
        <w:sz w:val="20"/>
      </w:rPr>
    </w:lvl>
    <w:lvl w:ilvl="3" w:tentative="1">
      <w:start w:val="1"/>
      <w:numFmt w:val="bullet"/>
      <w:lvlText w:val=""/>
      <w:lvlJc w:val="left"/>
      <w:pPr>
        <w:tabs>
          <w:tab w:val="num" w:pos="2596"/>
        </w:tabs>
        <w:ind w:left="2596" w:hanging="360"/>
      </w:pPr>
      <w:rPr>
        <w:rFonts w:ascii="Wingdings" w:hAnsi="Wingdings" w:hint="default"/>
        <w:sz w:val="20"/>
      </w:rPr>
    </w:lvl>
    <w:lvl w:ilvl="4" w:tentative="1">
      <w:start w:val="1"/>
      <w:numFmt w:val="bullet"/>
      <w:lvlText w:val=""/>
      <w:lvlJc w:val="left"/>
      <w:pPr>
        <w:tabs>
          <w:tab w:val="num" w:pos="3316"/>
        </w:tabs>
        <w:ind w:left="3316" w:hanging="360"/>
      </w:pPr>
      <w:rPr>
        <w:rFonts w:ascii="Wingdings" w:hAnsi="Wingdings" w:hint="default"/>
        <w:sz w:val="20"/>
      </w:rPr>
    </w:lvl>
    <w:lvl w:ilvl="5" w:tentative="1">
      <w:start w:val="1"/>
      <w:numFmt w:val="bullet"/>
      <w:lvlText w:val=""/>
      <w:lvlJc w:val="left"/>
      <w:pPr>
        <w:tabs>
          <w:tab w:val="num" w:pos="4036"/>
        </w:tabs>
        <w:ind w:left="4036" w:hanging="360"/>
      </w:pPr>
      <w:rPr>
        <w:rFonts w:ascii="Wingdings" w:hAnsi="Wingdings" w:hint="default"/>
        <w:sz w:val="20"/>
      </w:rPr>
    </w:lvl>
    <w:lvl w:ilvl="6" w:tentative="1">
      <w:start w:val="1"/>
      <w:numFmt w:val="bullet"/>
      <w:lvlText w:val=""/>
      <w:lvlJc w:val="left"/>
      <w:pPr>
        <w:tabs>
          <w:tab w:val="num" w:pos="4756"/>
        </w:tabs>
        <w:ind w:left="4756" w:hanging="360"/>
      </w:pPr>
      <w:rPr>
        <w:rFonts w:ascii="Wingdings" w:hAnsi="Wingdings" w:hint="default"/>
        <w:sz w:val="20"/>
      </w:rPr>
    </w:lvl>
    <w:lvl w:ilvl="7" w:tentative="1">
      <w:start w:val="1"/>
      <w:numFmt w:val="bullet"/>
      <w:lvlText w:val=""/>
      <w:lvlJc w:val="left"/>
      <w:pPr>
        <w:tabs>
          <w:tab w:val="num" w:pos="5476"/>
        </w:tabs>
        <w:ind w:left="5476" w:hanging="360"/>
      </w:pPr>
      <w:rPr>
        <w:rFonts w:ascii="Wingdings" w:hAnsi="Wingdings" w:hint="default"/>
        <w:sz w:val="20"/>
      </w:rPr>
    </w:lvl>
    <w:lvl w:ilvl="8" w:tentative="1">
      <w:start w:val="1"/>
      <w:numFmt w:val="bullet"/>
      <w:lvlText w:val=""/>
      <w:lvlJc w:val="left"/>
      <w:pPr>
        <w:tabs>
          <w:tab w:val="num" w:pos="6196"/>
        </w:tabs>
        <w:ind w:left="6196" w:hanging="360"/>
      </w:pPr>
      <w:rPr>
        <w:rFonts w:ascii="Wingdings" w:hAnsi="Wingdings" w:hint="default"/>
        <w:sz w:val="20"/>
      </w:rPr>
    </w:lvl>
  </w:abstractNum>
  <w:abstractNum w:abstractNumId="2">
    <w:nsid w:val="4FFE0B81"/>
    <w:multiLevelType w:val="hybridMultilevel"/>
    <w:tmpl w:val="F12CEF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61013457"/>
    <w:multiLevelType w:val="multilevel"/>
    <w:tmpl w:val="31200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3CD70C8"/>
    <w:multiLevelType w:val="multilevel"/>
    <w:tmpl w:val="0BD0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7BA7166"/>
    <w:multiLevelType w:val="hybridMultilevel"/>
    <w:tmpl w:val="7286081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78D26756"/>
    <w:multiLevelType w:val="multilevel"/>
    <w:tmpl w:val="56324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D94D13"/>
    <w:multiLevelType w:val="hybridMultilevel"/>
    <w:tmpl w:val="1D5252C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
  </w:num>
  <w:num w:numId="2">
    <w:abstractNumId w:val="4"/>
  </w:num>
  <w:num w:numId="3">
    <w:abstractNumId w:val="6"/>
  </w:num>
  <w:num w:numId="4">
    <w:abstractNumId w:val="3"/>
  </w:num>
  <w:num w:numId="5">
    <w:abstractNumId w:val="2"/>
  </w:num>
  <w:num w:numId="6">
    <w:abstractNumId w:val="7"/>
  </w:num>
  <w:num w:numId="7">
    <w:abstractNumId w:val="0"/>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rsids>
    <w:rsidRoot w:val="00B276AA"/>
    <w:rsid w:val="00023CC6"/>
    <w:rsid w:val="000511B8"/>
    <w:rsid w:val="0005447B"/>
    <w:rsid w:val="00084839"/>
    <w:rsid w:val="00084C6B"/>
    <w:rsid w:val="00086F4A"/>
    <w:rsid w:val="00092E67"/>
    <w:rsid w:val="00097A65"/>
    <w:rsid w:val="000A37E8"/>
    <w:rsid w:val="000A789C"/>
    <w:rsid w:val="000B5EB9"/>
    <w:rsid w:val="000D039D"/>
    <w:rsid w:val="000D7769"/>
    <w:rsid w:val="000F0A1A"/>
    <w:rsid w:val="001575EE"/>
    <w:rsid w:val="0017119C"/>
    <w:rsid w:val="00194703"/>
    <w:rsid w:val="001D5E98"/>
    <w:rsid w:val="001D6558"/>
    <w:rsid w:val="002308B2"/>
    <w:rsid w:val="00233FE6"/>
    <w:rsid w:val="00240806"/>
    <w:rsid w:val="002631AE"/>
    <w:rsid w:val="00284214"/>
    <w:rsid w:val="002B6541"/>
    <w:rsid w:val="002C2A3D"/>
    <w:rsid w:val="002D524F"/>
    <w:rsid w:val="002F292B"/>
    <w:rsid w:val="00303B1F"/>
    <w:rsid w:val="003136E2"/>
    <w:rsid w:val="00320B9D"/>
    <w:rsid w:val="00323707"/>
    <w:rsid w:val="00335BB8"/>
    <w:rsid w:val="00340AAC"/>
    <w:rsid w:val="00344328"/>
    <w:rsid w:val="0035319E"/>
    <w:rsid w:val="00360E13"/>
    <w:rsid w:val="003A4170"/>
    <w:rsid w:val="003E3AA2"/>
    <w:rsid w:val="003E5452"/>
    <w:rsid w:val="003F0924"/>
    <w:rsid w:val="00416071"/>
    <w:rsid w:val="00417808"/>
    <w:rsid w:val="00443BD8"/>
    <w:rsid w:val="0045712E"/>
    <w:rsid w:val="00462094"/>
    <w:rsid w:val="00483125"/>
    <w:rsid w:val="004970E6"/>
    <w:rsid w:val="004A57AF"/>
    <w:rsid w:val="004A73B8"/>
    <w:rsid w:val="004B6995"/>
    <w:rsid w:val="004D248E"/>
    <w:rsid w:val="005529B5"/>
    <w:rsid w:val="00572766"/>
    <w:rsid w:val="00572D7D"/>
    <w:rsid w:val="00583188"/>
    <w:rsid w:val="00585906"/>
    <w:rsid w:val="005959D1"/>
    <w:rsid w:val="005C5937"/>
    <w:rsid w:val="005E74FA"/>
    <w:rsid w:val="005F63A4"/>
    <w:rsid w:val="005F6753"/>
    <w:rsid w:val="005F7173"/>
    <w:rsid w:val="006120C2"/>
    <w:rsid w:val="006159D2"/>
    <w:rsid w:val="00627DAC"/>
    <w:rsid w:val="00630915"/>
    <w:rsid w:val="0063351D"/>
    <w:rsid w:val="006917A3"/>
    <w:rsid w:val="006C2D84"/>
    <w:rsid w:val="006D262F"/>
    <w:rsid w:val="006D3151"/>
    <w:rsid w:val="0070160D"/>
    <w:rsid w:val="007074C0"/>
    <w:rsid w:val="00712236"/>
    <w:rsid w:val="00721A46"/>
    <w:rsid w:val="00743559"/>
    <w:rsid w:val="00744989"/>
    <w:rsid w:val="00772EFC"/>
    <w:rsid w:val="00773A4D"/>
    <w:rsid w:val="00774226"/>
    <w:rsid w:val="0078364A"/>
    <w:rsid w:val="00785AE5"/>
    <w:rsid w:val="007B4889"/>
    <w:rsid w:val="007E19EA"/>
    <w:rsid w:val="007F1EC6"/>
    <w:rsid w:val="007F5631"/>
    <w:rsid w:val="007F5B80"/>
    <w:rsid w:val="008031C4"/>
    <w:rsid w:val="00827660"/>
    <w:rsid w:val="0083430C"/>
    <w:rsid w:val="00872937"/>
    <w:rsid w:val="00876C2A"/>
    <w:rsid w:val="00894844"/>
    <w:rsid w:val="008B2965"/>
    <w:rsid w:val="008B7F90"/>
    <w:rsid w:val="008D3A63"/>
    <w:rsid w:val="008E6380"/>
    <w:rsid w:val="008E7AD8"/>
    <w:rsid w:val="008F23E6"/>
    <w:rsid w:val="009037CF"/>
    <w:rsid w:val="00905B95"/>
    <w:rsid w:val="0094196C"/>
    <w:rsid w:val="00962C86"/>
    <w:rsid w:val="00963BB8"/>
    <w:rsid w:val="00965551"/>
    <w:rsid w:val="00977EE3"/>
    <w:rsid w:val="009A5DB8"/>
    <w:rsid w:val="009B69CC"/>
    <w:rsid w:val="009B7E3F"/>
    <w:rsid w:val="00A024D5"/>
    <w:rsid w:val="00A108F5"/>
    <w:rsid w:val="00A12178"/>
    <w:rsid w:val="00A275F0"/>
    <w:rsid w:val="00A32C22"/>
    <w:rsid w:val="00A369F6"/>
    <w:rsid w:val="00A611BC"/>
    <w:rsid w:val="00A82485"/>
    <w:rsid w:val="00A8797D"/>
    <w:rsid w:val="00AA6C27"/>
    <w:rsid w:val="00AC1F0E"/>
    <w:rsid w:val="00AE3012"/>
    <w:rsid w:val="00AE3AED"/>
    <w:rsid w:val="00AE3CFB"/>
    <w:rsid w:val="00AE4A5A"/>
    <w:rsid w:val="00B0047C"/>
    <w:rsid w:val="00B24317"/>
    <w:rsid w:val="00B276AA"/>
    <w:rsid w:val="00B44BC6"/>
    <w:rsid w:val="00B7464B"/>
    <w:rsid w:val="00B9494F"/>
    <w:rsid w:val="00B9495A"/>
    <w:rsid w:val="00B94DD4"/>
    <w:rsid w:val="00BA17A2"/>
    <w:rsid w:val="00BA5B2E"/>
    <w:rsid w:val="00BB4C9A"/>
    <w:rsid w:val="00BC7F22"/>
    <w:rsid w:val="00C02549"/>
    <w:rsid w:val="00C4296D"/>
    <w:rsid w:val="00C42AA6"/>
    <w:rsid w:val="00C45EA7"/>
    <w:rsid w:val="00C81854"/>
    <w:rsid w:val="00C8295A"/>
    <w:rsid w:val="00C82A85"/>
    <w:rsid w:val="00C87150"/>
    <w:rsid w:val="00CC2F53"/>
    <w:rsid w:val="00D17EA8"/>
    <w:rsid w:val="00D23BCE"/>
    <w:rsid w:val="00D53011"/>
    <w:rsid w:val="00D561E7"/>
    <w:rsid w:val="00D74996"/>
    <w:rsid w:val="00D837A4"/>
    <w:rsid w:val="00D84817"/>
    <w:rsid w:val="00DB089E"/>
    <w:rsid w:val="00DB2060"/>
    <w:rsid w:val="00DB635E"/>
    <w:rsid w:val="00DC580B"/>
    <w:rsid w:val="00DC7894"/>
    <w:rsid w:val="00E01850"/>
    <w:rsid w:val="00E14743"/>
    <w:rsid w:val="00E16F19"/>
    <w:rsid w:val="00E17029"/>
    <w:rsid w:val="00E321C6"/>
    <w:rsid w:val="00E84DC0"/>
    <w:rsid w:val="00E932B8"/>
    <w:rsid w:val="00E93B13"/>
    <w:rsid w:val="00EA7D28"/>
    <w:rsid w:val="00EC58A3"/>
    <w:rsid w:val="00EF348D"/>
    <w:rsid w:val="00EF4954"/>
    <w:rsid w:val="00F208B0"/>
    <w:rsid w:val="00F56E6D"/>
    <w:rsid w:val="00F80E99"/>
    <w:rsid w:val="00F91353"/>
    <w:rsid w:val="00FB226C"/>
    <w:rsid w:val="00FC68D8"/>
    <w:rsid w:val="00FE560B"/>
    <w:rsid w:val="00FE7D5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6AA"/>
    <w:rPr>
      <w:lang w:val="es-MX"/>
    </w:rPr>
  </w:style>
  <w:style w:type="paragraph" w:styleId="Ttulo1">
    <w:name w:val="heading 1"/>
    <w:basedOn w:val="Normal"/>
    <w:next w:val="Normal"/>
    <w:link w:val="Ttulo1Car"/>
    <w:uiPriority w:val="9"/>
    <w:qFormat/>
    <w:rsid w:val="00977E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276A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B276AA"/>
    <w:rPr>
      <w:rFonts w:asciiTheme="majorHAnsi" w:eastAsiaTheme="majorEastAsia" w:hAnsiTheme="majorHAnsi" w:cstheme="majorBidi"/>
      <w:b/>
      <w:bCs/>
      <w:color w:val="4F81BD" w:themeColor="accent1"/>
      <w:sz w:val="26"/>
      <w:szCs w:val="26"/>
      <w:lang w:val="es-MX"/>
    </w:rPr>
  </w:style>
  <w:style w:type="paragraph" w:styleId="Subttulo">
    <w:name w:val="Subtitle"/>
    <w:basedOn w:val="Normal"/>
    <w:next w:val="Normal"/>
    <w:link w:val="SubttuloCar"/>
    <w:uiPriority w:val="11"/>
    <w:qFormat/>
    <w:rsid w:val="00B276A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B276AA"/>
    <w:rPr>
      <w:rFonts w:asciiTheme="majorHAnsi" w:eastAsiaTheme="majorEastAsia" w:hAnsiTheme="majorHAnsi" w:cstheme="majorBidi"/>
      <w:i/>
      <w:iCs/>
      <w:color w:val="4F81BD" w:themeColor="accent1"/>
      <w:spacing w:val="15"/>
      <w:sz w:val="24"/>
      <w:szCs w:val="24"/>
      <w:lang w:val="es-MX"/>
    </w:rPr>
  </w:style>
  <w:style w:type="table" w:styleId="Sombreadoclaro-nfasis2">
    <w:name w:val="Light Shading Accent 2"/>
    <w:basedOn w:val="Tablanormal"/>
    <w:uiPriority w:val="60"/>
    <w:rsid w:val="00B276AA"/>
    <w:pPr>
      <w:spacing w:after="0" w:line="240" w:lineRule="auto"/>
    </w:pPr>
    <w:rPr>
      <w:color w:val="943634" w:themeColor="accent2" w:themeShade="BF"/>
      <w:lang w:val="es-MX"/>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Sombreadoclaro-nfasis11">
    <w:name w:val="Sombreado claro - Énfasis 11"/>
    <w:basedOn w:val="Tablanormal"/>
    <w:uiPriority w:val="60"/>
    <w:rsid w:val="00B276AA"/>
    <w:pPr>
      <w:spacing w:after="0" w:line="240" w:lineRule="auto"/>
    </w:pPr>
    <w:rPr>
      <w:color w:val="365F91" w:themeColor="accent1" w:themeShade="BF"/>
      <w:lang w:val="es-MX"/>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cabezado">
    <w:name w:val="header"/>
    <w:basedOn w:val="Normal"/>
    <w:link w:val="EncabezadoCar"/>
    <w:uiPriority w:val="99"/>
    <w:unhideWhenUsed/>
    <w:rsid w:val="003E3AA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E3AA2"/>
    <w:rPr>
      <w:lang w:val="es-MX"/>
    </w:rPr>
  </w:style>
  <w:style w:type="paragraph" w:styleId="Piedepgina">
    <w:name w:val="footer"/>
    <w:basedOn w:val="Normal"/>
    <w:link w:val="PiedepginaCar"/>
    <w:uiPriority w:val="99"/>
    <w:semiHidden/>
    <w:unhideWhenUsed/>
    <w:rsid w:val="003E3AA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3E3AA2"/>
    <w:rPr>
      <w:lang w:val="es-MX"/>
    </w:rPr>
  </w:style>
  <w:style w:type="character" w:styleId="Hipervnculo">
    <w:name w:val="Hyperlink"/>
    <w:basedOn w:val="Fuentedeprrafopredeter"/>
    <w:rsid w:val="007B4889"/>
    <w:rPr>
      <w:color w:val="0000FF"/>
      <w:u w:val="single"/>
    </w:rPr>
  </w:style>
  <w:style w:type="character" w:styleId="Hipervnculovisitado">
    <w:name w:val="FollowedHyperlink"/>
    <w:basedOn w:val="Fuentedeprrafopredeter"/>
    <w:uiPriority w:val="99"/>
    <w:semiHidden/>
    <w:unhideWhenUsed/>
    <w:rsid w:val="00EA7D28"/>
    <w:rPr>
      <w:color w:val="800080" w:themeColor="followedHyperlink"/>
      <w:u w:val="single"/>
    </w:rPr>
  </w:style>
  <w:style w:type="character" w:customStyle="1" w:styleId="Ttulo1Car">
    <w:name w:val="Título 1 Car"/>
    <w:basedOn w:val="Fuentedeprrafopredeter"/>
    <w:link w:val="Ttulo1"/>
    <w:uiPriority w:val="9"/>
    <w:rsid w:val="00977EE3"/>
    <w:rPr>
      <w:rFonts w:asciiTheme="majorHAnsi" w:eastAsiaTheme="majorEastAsia" w:hAnsiTheme="majorHAnsi" w:cstheme="majorBidi"/>
      <w:b/>
      <w:bCs/>
      <w:color w:val="365F91" w:themeColor="accent1" w:themeShade="BF"/>
      <w:sz w:val="28"/>
      <w:szCs w:val="28"/>
      <w:lang w:val="es-MX"/>
    </w:rPr>
  </w:style>
  <w:style w:type="paragraph" w:customStyle="1" w:styleId="epblock">
    <w:name w:val="ep_block"/>
    <w:basedOn w:val="Normal"/>
    <w:rsid w:val="00977E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ersonname">
    <w:name w:val="person_name"/>
    <w:basedOn w:val="Fuentedeprrafopredeter"/>
    <w:rsid w:val="00977EE3"/>
  </w:style>
  <w:style w:type="character" w:styleId="nfasis">
    <w:name w:val="Emphasis"/>
    <w:basedOn w:val="Fuentedeprrafopredeter"/>
    <w:uiPriority w:val="20"/>
    <w:qFormat/>
    <w:rsid w:val="00977EE3"/>
    <w:rPr>
      <w:i/>
      <w:iCs/>
    </w:rPr>
  </w:style>
  <w:style w:type="paragraph" w:styleId="Prrafodelista">
    <w:name w:val="List Paragraph"/>
    <w:basedOn w:val="Normal"/>
    <w:uiPriority w:val="34"/>
    <w:qFormat/>
    <w:rsid w:val="007074C0"/>
    <w:pPr>
      <w:ind w:left="720"/>
      <w:contextualSpacing/>
    </w:pPr>
  </w:style>
  <w:style w:type="paragraph" w:customStyle="1" w:styleId="BodyofPaper">
    <w:name w:val="*Body of Paper*"/>
    <w:basedOn w:val="Normal"/>
    <w:rsid w:val="00A024D5"/>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en-US"/>
    </w:rPr>
  </w:style>
  <w:style w:type="character" w:customStyle="1" w:styleId="a">
    <w:name w:val="a"/>
    <w:basedOn w:val="Fuentedeprrafopredeter"/>
    <w:rsid w:val="00772EFC"/>
  </w:style>
  <w:style w:type="character" w:customStyle="1" w:styleId="l12">
    <w:name w:val="l12"/>
    <w:basedOn w:val="Fuentedeprrafopredeter"/>
    <w:rsid w:val="00772EFC"/>
  </w:style>
  <w:style w:type="table" w:styleId="Tablaconcuadrcula">
    <w:name w:val="Table Grid"/>
    <w:basedOn w:val="Tablanormal"/>
    <w:uiPriority w:val="59"/>
    <w:rsid w:val="002C2A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2C2A3D"/>
    <w:pPr>
      <w:spacing w:line="240" w:lineRule="auto"/>
    </w:pPr>
    <w:rPr>
      <w:b/>
      <w:bCs/>
      <w:color w:val="4F81BD" w:themeColor="accent1"/>
      <w:sz w:val="18"/>
      <w:szCs w:val="18"/>
      <w:lang w:val="es-ES"/>
    </w:rPr>
  </w:style>
  <w:style w:type="paragraph" w:styleId="Textodeglobo">
    <w:name w:val="Balloon Text"/>
    <w:basedOn w:val="Normal"/>
    <w:link w:val="TextodegloboCar"/>
    <w:uiPriority w:val="99"/>
    <w:semiHidden/>
    <w:unhideWhenUsed/>
    <w:rsid w:val="003443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4328"/>
    <w:rPr>
      <w:rFonts w:ascii="Tahoma" w:hAnsi="Tahoma" w:cs="Tahoma"/>
      <w:sz w:val="16"/>
      <w:szCs w:val="16"/>
      <w:lang w:val="es-MX"/>
    </w:rPr>
  </w:style>
</w:styles>
</file>

<file path=word/webSettings.xml><?xml version="1.0" encoding="utf-8"?>
<w:webSettings xmlns:r="http://schemas.openxmlformats.org/officeDocument/2006/relationships" xmlns:w="http://schemas.openxmlformats.org/wordprocessingml/2006/main">
  <w:divs>
    <w:div w:id="59065532">
      <w:bodyDiv w:val="1"/>
      <w:marLeft w:val="0"/>
      <w:marRight w:val="0"/>
      <w:marTop w:val="0"/>
      <w:marBottom w:val="0"/>
      <w:divBdr>
        <w:top w:val="none" w:sz="0" w:space="0" w:color="auto"/>
        <w:left w:val="none" w:sz="0" w:space="0" w:color="auto"/>
        <w:bottom w:val="none" w:sz="0" w:space="0" w:color="auto"/>
        <w:right w:val="none" w:sz="0" w:space="0" w:color="auto"/>
      </w:divBdr>
      <w:divsChild>
        <w:div w:id="329988971">
          <w:marLeft w:val="0"/>
          <w:marRight w:val="0"/>
          <w:marTop w:val="0"/>
          <w:marBottom w:val="0"/>
          <w:divBdr>
            <w:top w:val="none" w:sz="0" w:space="0" w:color="auto"/>
            <w:left w:val="none" w:sz="0" w:space="0" w:color="auto"/>
            <w:bottom w:val="none" w:sz="0" w:space="0" w:color="auto"/>
            <w:right w:val="none" w:sz="0" w:space="0" w:color="auto"/>
          </w:divBdr>
          <w:divsChild>
            <w:div w:id="267473059">
              <w:marLeft w:val="0"/>
              <w:marRight w:val="0"/>
              <w:marTop w:val="0"/>
              <w:marBottom w:val="0"/>
              <w:divBdr>
                <w:top w:val="none" w:sz="0" w:space="0" w:color="auto"/>
                <w:left w:val="none" w:sz="0" w:space="0" w:color="auto"/>
                <w:bottom w:val="none" w:sz="0" w:space="0" w:color="auto"/>
                <w:right w:val="none" w:sz="0" w:space="0" w:color="auto"/>
              </w:divBdr>
              <w:divsChild>
                <w:div w:id="10987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1822">
      <w:bodyDiv w:val="1"/>
      <w:marLeft w:val="0"/>
      <w:marRight w:val="0"/>
      <w:marTop w:val="0"/>
      <w:marBottom w:val="0"/>
      <w:divBdr>
        <w:top w:val="none" w:sz="0" w:space="0" w:color="auto"/>
        <w:left w:val="none" w:sz="0" w:space="0" w:color="auto"/>
        <w:bottom w:val="none" w:sz="0" w:space="0" w:color="auto"/>
        <w:right w:val="none" w:sz="0" w:space="0" w:color="auto"/>
      </w:divBdr>
      <w:divsChild>
        <w:div w:id="1603028466">
          <w:marLeft w:val="0"/>
          <w:marRight w:val="0"/>
          <w:marTop w:val="0"/>
          <w:marBottom w:val="0"/>
          <w:divBdr>
            <w:top w:val="none" w:sz="0" w:space="0" w:color="auto"/>
            <w:left w:val="none" w:sz="0" w:space="0" w:color="auto"/>
            <w:bottom w:val="none" w:sz="0" w:space="0" w:color="auto"/>
            <w:right w:val="none" w:sz="0" w:space="0" w:color="auto"/>
          </w:divBdr>
        </w:div>
        <w:div w:id="1830050149">
          <w:marLeft w:val="0"/>
          <w:marRight w:val="0"/>
          <w:marTop w:val="0"/>
          <w:marBottom w:val="0"/>
          <w:divBdr>
            <w:top w:val="none" w:sz="0" w:space="0" w:color="auto"/>
            <w:left w:val="none" w:sz="0" w:space="0" w:color="auto"/>
            <w:bottom w:val="none" w:sz="0" w:space="0" w:color="auto"/>
            <w:right w:val="none" w:sz="0" w:space="0" w:color="auto"/>
          </w:divBdr>
        </w:div>
        <w:div w:id="497967660">
          <w:marLeft w:val="0"/>
          <w:marRight w:val="0"/>
          <w:marTop w:val="0"/>
          <w:marBottom w:val="0"/>
          <w:divBdr>
            <w:top w:val="none" w:sz="0" w:space="0" w:color="auto"/>
            <w:left w:val="none" w:sz="0" w:space="0" w:color="auto"/>
            <w:bottom w:val="none" w:sz="0" w:space="0" w:color="auto"/>
            <w:right w:val="none" w:sz="0" w:space="0" w:color="auto"/>
          </w:divBdr>
        </w:div>
        <w:div w:id="1546867155">
          <w:marLeft w:val="0"/>
          <w:marRight w:val="0"/>
          <w:marTop w:val="0"/>
          <w:marBottom w:val="0"/>
          <w:divBdr>
            <w:top w:val="none" w:sz="0" w:space="0" w:color="auto"/>
            <w:left w:val="none" w:sz="0" w:space="0" w:color="auto"/>
            <w:bottom w:val="none" w:sz="0" w:space="0" w:color="auto"/>
            <w:right w:val="none" w:sz="0" w:space="0" w:color="auto"/>
          </w:divBdr>
        </w:div>
        <w:div w:id="538857366">
          <w:marLeft w:val="0"/>
          <w:marRight w:val="0"/>
          <w:marTop w:val="0"/>
          <w:marBottom w:val="0"/>
          <w:divBdr>
            <w:top w:val="none" w:sz="0" w:space="0" w:color="auto"/>
            <w:left w:val="none" w:sz="0" w:space="0" w:color="auto"/>
            <w:bottom w:val="none" w:sz="0" w:space="0" w:color="auto"/>
            <w:right w:val="none" w:sz="0" w:space="0" w:color="auto"/>
          </w:divBdr>
        </w:div>
        <w:div w:id="1003119493">
          <w:marLeft w:val="0"/>
          <w:marRight w:val="0"/>
          <w:marTop w:val="0"/>
          <w:marBottom w:val="0"/>
          <w:divBdr>
            <w:top w:val="none" w:sz="0" w:space="0" w:color="auto"/>
            <w:left w:val="none" w:sz="0" w:space="0" w:color="auto"/>
            <w:bottom w:val="none" w:sz="0" w:space="0" w:color="auto"/>
            <w:right w:val="none" w:sz="0" w:space="0" w:color="auto"/>
          </w:divBdr>
        </w:div>
        <w:div w:id="2046709405">
          <w:marLeft w:val="0"/>
          <w:marRight w:val="0"/>
          <w:marTop w:val="0"/>
          <w:marBottom w:val="0"/>
          <w:divBdr>
            <w:top w:val="none" w:sz="0" w:space="0" w:color="auto"/>
            <w:left w:val="none" w:sz="0" w:space="0" w:color="auto"/>
            <w:bottom w:val="none" w:sz="0" w:space="0" w:color="auto"/>
            <w:right w:val="none" w:sz="0" w:space="0" w:color="auto"/>
          </w:divBdr>
        </w:div>
        <w:div w:id="1921131654">
          <w:marLeft w:val="0"/>
          <w:marRight w:val="0"/>
          <w:marTop w:val="0"/>
          <w:marBottom w:val="0"/>
          <w:divBdr>
            <w:top w:val="none" w:sz="0" w:space="0" w:color="auto"/>
            <w:left w:val="none" w:sz="0" w:space="0" w:color="auto"/>
            <w:bottom w:val="none" w:sz="0" w:space="0" w:color="auto"/>
            <w:right w:val="none" w:sz="0" w:space="0" w:color="auto"/>
          </w:divBdr>
        </w:div>
        <w:div w:id="945430350">
          <w:marLeft w:val="0"/>
          <w:marRight w:val="0"/>
          <w:marTop w:val="0"/>
          <w:marBottom w:val="0"/>
          <w:divBdr>
            <w:top w:val="none" w:sz="0" w:space="0" w:color="auto"/>
            <w:left w:val="none" w:sz="0" w:space="0" w:color="auto"/>
            <w:bottom w:val="none" w:sz="0" w:space="0" w:color="auto"/>
            <w:right w:val="none" w:sz="0" w:space="0" w:color="auto"/>
          </w:divBdr>
        </w:div>
      </w:divsChild>
    </w:div>
    <w:div w:id="170687861">
      <w:bodyDiv w:val="1"/>
      <w:marLeft w:val="0"/>
      <w:marRight w:val="0"/>
      <w:marTop w:val="0"/>
      <w:marBottom w:val="0"/>
      <w:divBdr>
        <w:top w:val="none" w:sz="0" w:space="0" w:color="auto"/>
        <w:left w:val="none" w:sz="0" w:space="0" w:color="auto"/>
        <w:bottom w:val="none" w:sz="0" w:space="0" w:color="auto"/>
        <w:right w:val="none" w:sz="0" w:space="0" w:color="auto"/>
      </w:divBdr>
      <w:divsChild>
        <w:div w:id="1046296507">
          <w:marLeft w:val="0"/>
          <w:marRight w:val="0"/>
          <w:marTop w:val="0"/>
          <w:marBottom w:val="0"/>
          <w:divBdr>
            <w:top w:val="none" w:sz="0" w:space="0" w:color="auto"/>
            <w:left w:val="none" w:sz="0" w:space="0" w:color="auto"/>
            <w:bottom w:val="none" w:sz="0" w:space="0" w:color="auto"/>
            <w:right w:val="none" w:sz="0" w:space="0" w:color="auto"/>
          </w:divBdr>
          <w:divsChild>
            <w:div w:id="35352176">
              <w:marLeft w:val="0"/>
              <w:marRight w:val="0"/>
              <w:marTop w:val="0"/>
              <w:marBottom w:val="0"/>
              <w:divBdr>
                <w:top w:val="none" w:sz="0" w:space="0" w:color="auto"/>
                <w:left w:val="none" w:sz="0" w:space="0" w:color="auto"/>
                <w:bottom w:val="none" w:sz="0" w:space="0" w:color="auto"/>
                <w:right w:val="none" w:sz="0" w:space="0" w:color="auto"/>
              </w:divBdr>
            </w:div>
            <w:div w:id="1730957520">
              <w:marLeft w:val="0"/>
              <w:marRight w:val="0"/>
              <w:marTop w:val="0"/>
              <w:marBottom w:val="0"/>
              <w:divBdr>
                <w:top w:val="none" w:sz="0" w:space="0" w:color="auto"/>
                <w:left w:val="none" w:sz="0" w:space="0" w:color="auto"/>
                <w:bottom w:val="none" w:sz="0" w:space="0" w:color="auto"/>
                <w:right w:val="none" w:sz="0" w:space="0" w:color="auto"/>
              </w:divBdr>
            </w:div>
            <w:div w:id="1273127832">
              <w:marLeft w:val="0"/>
              <w:marRight w:val="0"/>
              <w:marTop w:val="0"/>
              <w:marBottom w:val="0"/>
              <w:divBdr>
                <w:top w:val="none" w:sz="0" w:space="0" w:color="auto"/>
                <w:left w:val="none" w:sz="0" w:space="0" w:color="auto"/>
                <w:bottom w:val="none" w:sz="0" w:space="0" w:color="auto"/>
                <w:right w:val="none" w:sz="0" w:space="0" w:color="auto"/>
              </w:divBdr>
            </w:div>
            <w:div w:id="1396317431">
              <w:marLeft w:val="0"/>
              <w:marRight w:val="0"/>
              <w:marTop w:val="0"/>
              <w:marBottom w:val="0"/>
              <w:divBdr>
                <w:top w:val="none" w:sz="0" w:space="0" w:color="auto"/>
                <w:left w:val="none" w:sz="0" w:space="0" w:color="auto"/>
                <w:bottom w:val="none" w:sz="0" w:space="0" w:color="auto"/>
                <w:right w:val="none" w:sz="0" w:space="0" w:color="auto"/>
              </w:divBdr>
            </w:div>
            <w:div w:id="913517347">
              <w:marLeft w:val="0"/>
              <w:marRight w:val="0"/>
              <w:marTop w:val="0"/>
              <w:marBottom w:val="0"/>
              <w:divBdr>
                <w:top w:val="none" w:sz="0" w:space="0" w:color="auto"/>
                <w:left w:val="none" w:sz="0" w:space="0" w:color="auto"/>
                <w:bottom w:val="none" w:sz="0" w:space="0" w:color="auto"/>
                <w:right w:val="none" w:sz="0" w:space="0" w:color="auto"/>
              </w:divBdr>
            </w:div>
            <w:div w:id="1607814009">
              <w:marLeft w:val="0"/>
              <w:marRight w:val="0"/>
              <w:marTop w:val="0"/>
              <w:marBottom w:val="0"/>
              <w:divBdr>
                <w:top w:val="none" w:sz="0" w:space="0" w:color="auto"/>
                <w:left w:val="none" w:sz="0" w:space="0" w:color="auto"/>
                <w:bottom w:val="none" w:sz="0" w:space="0" w:color="auto"/>
                <w:right w:val="none" w:sz="0" w:space="0" w:color="auto"/>
              </w:divBdr>
            </w:div>
            <w:div w:id="1948274760">
              <w:marLeft w:val="0"/>
              <w:marRight w:val="0"/>
              <w:marTop w:val="0"/>
              <w:marBottom w:val="0"/>
              <w:divBdr>
                <w:top w:val="none" w:sz="0" w:space="0" w:color="auto"/>
                <w:left w:val="none" w:sz="0" w:space="0" w:color="auto"/>
                <w:bottom w:val="none" w:sz="0" w:space="0" w:color="auto"/>
                <w:right w:val="none" w:sz="0" w:space="0" w:color="auto"/>
              </w:divBdr>
            </w:div>
            <w:div w:id="85883337">
              <w:marLeft w:val="0"/>
              <w:marRight w:val="0"/>
              <w:marTop w:val="0"/>
              <w:marBottom w:val="0"/>
              <w:divBdr>
                <w:top w:val="none" w:sz="0" w:space="0" w:color="auto"/>
                <w:left w:val="none" w:sz="0" w:space="0" w:color="auto"/>
                <w:bottom w:val="none" w:sz="0" w:space="0" w:color="auto"/>
                <w:right w:val="none" w:sz="0" w:space="0" w:color="auto"/>
              </w:divBdr>
            </w:div>
            <w:div w:id="1089884042">
              <w:marLeft w:val="0"/>
              <w:marRight w:val="0"/>
              <w:marTop w:val="0"/>
              <w:marBottom w:val="0"/>
              <w:divBdr>
                <w:top w:val="none" w:sz="0" w:space="0" w:color="auto"/>
                <w:left w:val="none" w:sz="0" w:space="0" w:color="auto"/>
                <w:bottom w:val="none" w:sz="0" w:space="0" w:color="auto"/>
                <w:right w:val="none" w:sz="0" w:space="0" w:color="auto"/>
              </w:divBdr>
            </w:div>
            <w:div w:id="1931740322">
              <w:marLeft w:val="0"/>
              <w:marRight w:val="0"/>
              <w:marTop w:val="0"/>
              <w:marBottom w:val="0"/>
              <w:divBdr>
                <w:top w:val="none" w:sz="0" w:space="0" w:color="auto"/>
                <w:left w:val="none" w:sz="0" w:space="0" w:color="auto"/>
                <w:bottom w:val="none" w:sz="0" w:space="0" w:color="auto"/>
                <w:right w:val="none" w:sz="0" w:space="0" w:color="auto"/>
              </w:divBdr>
            </w:div>
            <w:div w:id="1376738725">
              <w:marLeft w:val="0"/>
              <w:marRight w:val="0"/>
              <w:marTop w:val="0"/>
              <w:marBottom w:val="0"/>
              <w:divBdr>
                <w:top w:val="none" w:sz="0" w:space="0" w:color="auto"/>
                <w:left w:val="none" w:sz="0" w:space="0" w:color="auto"/>
                <w:bottom w:val="none" w:sz="0" w:space="0" w:color="auto"/>
                <w:right w:val="none" w:sz="0" w:space="0" w:color="auto"/>
              </w:divBdr>
            </w:div>
            <w:div w:id="774252123">
              <w:marLeft w:val="0"/>
              <w:marRight w:val="0"/>
              <w:marTop w:val="0"/>
              <w:marBottom w:val="0"/>
              <w:divBdr>
                <w:top w:val="none" w:sz="0" w:space="0" w:color="auto"/>
                <w:left w:val="none" w:sz="0" w:space="0" w:color="auto"/>
                <w:bottom w:val="none" w:sz="0" w:space="0" w:color="auto"/>
                <w:right w:val="none" w:sz="0" w:space="0" w:color="auto"/>
              </w:divBdr>
            </w:div>
            <w:div w:id="234710666">
              <w:marLeft w:val="0"/>
              <w:marRight w:val="0"/>
              <w:marTop w:val="0"/>
              <w:marBottom w:val="0"/>
              <w:divBdr>
                <w:top w:val="none" w:sz="0" w:space="0" w:color="auto"/>
                <w:left w:val="none" w:sz="0" w:space="0" w:color="auto"/>
                <w:bottom w:val="none" w:sz="0" w:space="0" w:color="auto"/>
                <w:right w:val="none" w:sz="0" w:space="0" w:color="auto"/>
              </w:divBdr>
            </w:div>
            <w:div w:id="1516380485">
              <w:marLeft w:val="0"/>
              <w:marRight w:val="0"/>
              <w:marTop w:val="0"/>
              <w:marBottom w:val="0"/>
              <w:divBdr>
                <w:top w:val="none" w:sz="0" w:space="0" w:color="auto"/>
                <w:left w:val="none" w:sz="0" w:space="0" w:color="auto"/>
                <w:bottom w:val="none" w:sz="0" w:space="0" w:color="auto"/>
                <w:right w:val="none" w:sz="0" w:space="0" w:color="auto"/>
              </w:divBdr>
            </w:div>
            <w:div w:id="16230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edroalos14@hotmail.com" TargetMode="External"/><Relationship Id="rId13" Type="http://schemas.openxmlformats.org/officeDocument/2006/relationships/hyperlink" Target="http://www.vitonica.com/alimentos/analisis-nutricional-de-diferentes-tipos-de-harina"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madguirre@cualtos.udg.mx" TargetMode="External"/><Relationship Id="rId12" Type="http://schemas.openxmlformats.org/officeDocument/2006/relationships/hyperlink" Target="http://www.siac.org.mx/tecnos/16mich.pdf"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ufic.org/article/es/nutricion/fibra/artid/fibra-alimentaria-funcion-dieta-sana/"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bdigital.unal.edu.co/8536/10/10_Parte03_Cap08.pdf"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yojarli@hotmail.com" TargetMode="External"/><Relationship Id="rId14" Type="http://schemas.openxmlformats.org/officeDocument/2006/relationships/hyperlink" Target="http://ww.congresos.cio.mx/2_enc_mujer/Extenso/Posters/S1-QUI07.doc"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1902</TotalTime>
  <Pages>5</Pages>
  <Words>2552</Words>
  <Characters>14039</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16558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Hugo Moreno</dc:creator>
  <cp:lastModifiedBy>Maru</cp:lastModifiedBy>
  <cp:revision>53</cp:revision>
  <cp:lastPrinted>2015-04-13T18:44:00Z</cp:lastPrinted>
  <dcterms:created xsi:type="dcterms:W3CDTF">2015-02-10T18:01:00Z</dcterms:created>
  <dcterms:modified xsi:type="dcterms:W3CDTF">2015-04-29T16:51:00Z</dcterms:modified>
</cp:coreProperties>
</file>