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67D" w:rsidRDefault="0097467D"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7E2C05" w:rsidRDefault="007E2C05" w:rsidP="003C34F1">
      <w:pPr>
        <w:autoSpaceDE w:val="0"/>
        <w:autoSpaceDN w:val="0"/>
        <w:adjustRightInd w:val="0"/>
        <w:jc w:val="right"/>
        <w:rPr>
          <w:rFonts w:ascii="Arial" w:hAnsi="Arial" w:cs="Arial"/>
          <w:b/>
          <w:sz w:val="20"/>
          <w:szCs w:val="20"/>
          <w:lang w:val="es-ES"/>
        </w:rPr>
      </w:pPr>
    </w:p>
    <w:p w:rsidR="00855243" w:rsidRPr="007E2C05" w:rsidRDefault="007E2C05" w:rsidP="00DC05FC">
      <w:pPr>
        <w:autoSpaceDE w:val="0"/>
        <w:autoSpaceDN w:val="0"/>
        <w:adjustRightInd w:val="0"/>
        <w:jc w:val="center"/>
        <w:rPr>
          <w:rFonts w:ascii="Arial" w:hAnsi="Arial" w:cs="Arial"/>
          <w:b/>
          <w:sz w:val="20"/>
          <w:szCs w:val="20"/>
          <w:lang w:val="es-ES"/>
        </w:rPr>
      </w:pPr>
      <w:r w:rsidRPr="007E2C05">
        <w:rPr>
          <w:rFonts w:ascii="Arial" w:hAnsi="Arial" w:cs="Arial"/>
          <w:b/>
          <w:sz w:val="20"/>
          <w:szCs w:val="20"/>
          <w:lang w:val="es-ES"/>
        </w:rPr>
        <w:t>ESENCIALISMO EN LA EDUCACIÓN: ¿UNA TEORÍA AUN VIGENTE?</w:t>
      </w:r>
    </w:p>
    <w:p w:rsidR="007E2C05" w:rsidRDefault="007E2C05" w:rsidP="00DC05FC">
      <w:pPr>
        <w:jc w:val="center"/>
        <w:rPr>
          <w:rFonts w:ascii="Arial" w:hAnsi="Arial" w:cs="Arial"/>
          <w:sz w:val="20"/>
          <w:szCs w:val="20"/>
          <w:lang w:val="es-ES"/>
        </w:rPr>
      </w:pPr>
    </w:p>
    <w:p w:rsidR="007E2C05" w:rsidRDefault="007E2C05" w:rsidP="00DC05FC">
      <w:pPr>
        <w:autoSpaceDE w:val="0"/>
        <w:autoSpaceDN w:val="0"/>
        <w:adjustRightInd w:val="0"/>
        <w:jc w:val="center"/>
        <w:rPr>
          <w:rFonts w:ascii="Arial" w:hAnsi="Arial" w:cs="Arial"/>
          <w:sz w:val="20"/>
          <w:szCs w:val="20"/>
          <w:vertAlign w:val="superscript"/>
          <w:lang w:val="es-ES"/>
        </w:rPr>
      </w:pPr>
      <w:r w:rsidRPr="007E2C05">
        <w:rPr>
          <w:rFonts w:ascii="Arial" w:hAnsi="Arial" w:cs="Arial"/>
          <w:sz w:val="20"/>
          <w:szCs w:val="20"/>
          <w:lang w:val="es-ES"/>
        </w:rPr>
        <w:t xml:space="preserve">Elena </w:t>
      </w:r>
      <w:proofErr w:type="spellStart"/>
      <w:r w:rsidRPr="007E2C05">
        <w:rPr>
          <w:rFonts w:ascii="Arial" w:hAnsi="Arial" w:cs="Arial"/>
          <w:sz w:val="20"/>
          <w:szCs w:val="20"/>
          <w:lang w:val="es-ES"/>
        </w:rPr>
        <w:t>Surovikina</w:t>
      </w:r>
      <w:r w:rsidRPr="007E2C05">
        <w:rPr>
          <w:rFonts w:ascii="Arial" w:hAnsi="Arial" w:cs="Arial"/>
          <w:sz w:val="20"/>
          <w:szCs w:val="20"/>
          <w:vertAlign w:val="superscript"/>
          <w:lang w:val="es-ES"/>
        </w:rPr>
        <w:t>a</w:t>
      </w:r>
      <w:proofErr w:type="spellEnd"/>
      <w:r w:rsidRPr="007E2C05">
        <w:rPr>
          <w:rFonts w:ascii="Arial" w:hAnsi="Arial" w:cs="Arial"/>
          <w:sz w:val="20"/>
          <w:szCs w:val="20"/>
          <w:lang w:val="es-ES"/>
        </w:rPr>
        <w:t xml:space="preserve">, Nidia Gabriela Lumbreras </w:t>
      </w:r>
      <w:proofErr w:type="spellStart"/>
      <w:r w:rsidRPr="007E2C05">
        <w:rPr>
          <w:rFonts w:ascii="Arial" w:hAnsi="Arial" w:cs="Arial"/>
          <w:sz w:val="20"/>
          <w:szCs w:val="20"/>
          <w:lang w:val="es-ES"/>
        </w:rPr>
        <w:t>Jaramillo</w:t>
      </w:r>
      <w:r w:rsidRPr="007E2C05">
        <w:rPr>
          <w:rFonts w:ascii="Arial" w:hAnsi="Arial" w:cs="Arial"/>
          <w:sz w:val="20"/>
          <w:szCs w:val="20"/>
          <w:vertAlign w:val="superscript"/>
          <w:lang w:val="es-ES"/>
        </w:rPr>
        <w:t>a</w:t>
      </w:r>
      <w:proofErr w:type="spellEnd"/>
      <w:r w:rsidRPr="007E2C05">
        <w:rPr>
          <w:rFonts w:ascii="Arial" w:hAnsi="Arial" w:cs="Arial"/>
          <w:sz w:val="20"/>
          <w:szCs w:val="20"/>
          <w:lang w:val="es-ES"/>
        </w:rPr>
        <w:t xml:space="preserve">, Luis Carlos Padilla </w:t>
      </w:r>
      <w:proofErr w:type="spellStart"/>
      <w:r w:rsidRPr="007E2C05">
        <w:rPr>
          <w:rFonts w:ascii="Arial" w:hAnsi="Arial" w:cs="Arial"/>
          <w:sz w:val="20"/>
          <w:szCs w:val="20"/>
          <w:lang w:val="es-ES"/>
        </w:rPr>
        <w:t>Arjona</w:t>
      </w:r>
      <w:r w:rsidRPr="007E2C05">
        <w:rPr>
          <w:rFonts w:ascii="Arial" w:hAnsi="Arial" w:cs="Arial"/>
          <w:sz w:val="20"/>
          <w:szCs w:val="20"/>
          <w:vertAlign w:val="superscript"/>
          <w:lang w:val="es-ES"/>
        </w:rPr>
        <w:t>a</w:t>
      </w:r>
      <w:proofErr w:type="spellEnd"/>
    </w:p>
    <w:p w:rsidR="007E2C05" w:rsidRPr="007E2C05" w:rsidRDefault="007E2C05" w:rsidP="00DC05FC">
      <w:pPr>
        <w:autoSpaceDE w:val="0"/>
        <w:autoSpaceDN w:val="0"/>
        <w:adjustRightInd w:val="0"/>
        <w:jc w:val="center"/>
        <w:rPr>
          <w:rFonts w:ascii="Arial" w:hAnsi="Arial" w:cs="Arial"/>
          <w:b/>
          <w:sz w:val="20"/>
          <w:szCs w:val="20"/>
          <w:lang w:val="es-ES"/>
        </w:rPr>
      </w:pPr>
    </w:p>
    <w:p w:rsidR="007E2C05" w:rsidRPr="007E2C05" w:rsidRDefault="007E2C05" w:rsidP="00DC05FC">
      <w:pPr>
        <w:autoSpaceDE w:val="0"/>
        <w:autoSpaceDN w:val="0"/>
        <w:adjustRightInd w:val="0"/>
        <w:jc w:val="both"/>
        <w:rPr>
          <w:rFonts w:ascii="Arial" w:hAnsi="Arial" w:cs="Arial"/>
          <w:bCs/>
          <w:sz w:val="20"/>
          <w:szCs w:val="20"/>
          <w:lang w:val="es-ES"/>
        </w:rPr>
      </w:pPr>
      <w:proofErr w:type="spellStart"/>
      <w:proofErr w:type="gramStart"/>
      <w:r w:rsidRPr="007E2C05">
        <w:rPr>
          <w:rFonts w:ascii="Arial" w:hAnsi="Arial" w:cs="Arial"/>
          <w:sz w:val="20"/>
          <w:szCs w:val="20"/>
          <w:vertAlign w:val="superscript"/>
          <w:lang w:val="es-ES"/>
        </w:rPr>
        <w:t>a</w:t>
      </w:r>
      <w:r w:rsidRPr="007E2C05">
        <w:rPr>
          <w:rFonts w:ascii="Arial" w:hAnsi="Arial" w:cs="Arial"/>
          <w:sz w:val="20"/>
          <w:szCs w:val="20"/>
          <w:lang w:val="es-ES"/>
        </w:rPr>
        <w:t>Universidad</w:t>
      </w:r>
      <w:proofErr w:type="spellEnd"/>
      <w:proofErr w:type="gramEnd"/>
      <w:r w:rsidRPr="007E2C05">
        <w:rPr>
          <w:rFonts w:ascii="Arial" w:hAnsi="Arial" w:cs="Arial"/>
          <w:sz w:val="20"/>
          <w:szCs w:val="20"/>
          <w:lang w:val="es-ES"/>
        </w:rPr>
        <w:t xml:space="preserve"> Autónoma del Noreste, Saltillo, México</w:t>
      </w:r>
    </w:p>
    <w:p w:rsidR="007E2C05" w:rsidRPr="00315212" w:rsidRDefault="007E2C05" w:rsidP="00DC05FC">
      <w:pPr>
        <w:autoSpaceDE w:val="0"/>
        <w:autoSpaceDN w:val="0"/>
        <w:adjustRightInd w:val="0"/>
        <w:jc w:val="both"/>
        <w:rPr>
          <w:rFonts w:ascii="Arial" w:hAnsi="Arial" w:cs="Arial"/>
          <w:sz w:val="20"/>
          <w:szCs w:val="20"/>
          <w:lang w:val="es-ES"/>
        </w:rPr>
      </w:pPr>
      <w:r w:rsidRPr="00315212">
        <w:rPr>
          <w:rFonts w:ascii="Arial" w:hAnsi="Arial" w:cs="Arial"/>
          <w:sz w:val="20"/>
          <w:szCs w:val="20"/>
          <w:lang w:val="es-ES"/>
        </w:rPr>
        <w:t>&lt;</w:t>
      </w:r>
      <w:r w:rsidRPr="00315212">
        <w:rPr>
          <w:rStyle w:val="Hipervnculo"/>
          <w:rFonts w:ascii="Arial" w:hAnsi="Arial" w:cs="Arial"/>
          <w:color w:val="auto"/>
          <w:sz w:val="20"/>
          <w:szCs w:val="20"/>
          <w:lang w:val="es-ES"/>
        </w:rPr>
        <w:t>surovikinae@gmail.com</w:t>
      </w:r>
      <w:r w:rsidRPr="00315212">
        <w:rPr>
          <w:rFonts w:ascii="Arial" w:hAnsi="Arial" w:cs="Arial"/>
          <w:sz w:val="20"/>
          <w:szCs w:val="20"/>
          <w:lang w:val="es-ES"/>
        </w:rPr>
        <w:t>&gt;, &lt;</w:t>
      </w:r>
      <w:r w:rsidRPr="00315212">
        <w:rPr>
          <w:rStyle w:val="Hipervnculo"/>
          <w:rFonts w:ascii="Arial" w:hAnsi="Arial" w:cs="Arial"/>
          <w:color w:val="auto"/>
          <w:sz w:val="20"/>
          <w:szCs w:val="20"/>
          <w:lang w:val="es-ES"/>
        </w:rPr>
        <w:t>angelgabriela8@gmail.com</w:t>
      </w:r>
      <w:r w:rsidRPr="00315212">
        <w:rPr>
          <w:rFonts w:ascii="Arial" w:hAnsi="Arial" w:cs="Arial"/>
          <w:sz w:val="20"/>
          <w:szCs w:val="20"/>
          <w:lang w:val="es-ES"/>
        </w:rPr>
        <w:t>&gt;, &lt;</w:t>
      </w:r>
      <w:r w:rsidRPr="00315212">
        <w:rPr>
          <w:rStyle w:val="Hipervnculo"/>
          <w:rFonts w:ascii="Arial" w:hAnsi="Arial" w:cs="Arial"/>
          <w:color w:val="auto"/>
          <w:sz w:val="20"/>
          <w:szCs w:val="20"/>
          <w:lang w:val="es-ES"/>
        </w:rPr>
        <w:t>luiscp.edimae@gmail.com</w:t>
      </w:r>
      <w:r w:rsidRPr="00315212">
        <w:rPr>
          <w:rFonts w:ascii="Arial" w:hAnsi="Arial" w:cs="Arial"/>
          <w:sz w:val="20"/>
          <w:szCs w:val="20"/>
          <w:lang w:val="es-ES"/>
        </w:rPr>
        <w:t>&gt;</w:t>
      </w:r>
    </w:p>
    <w:p w:rsidR="007E2C05" w:rsidRDefault="007E2C05" w:rsidP="00DC05FC">
      <w:pPr>
        <w:rPr>
          <w:rFonts w:ascii="Arial" w:hAnsi="Arial" w:cs="Arial"/>
          <w:sz w:val="20"/>
          <w:szCs w:val="20"/>
          <w:lang w:val="es-ES"/>
        </w:rPr>
      </w:pPr>
    </w:p>
    <w:p w:rsidR="00D01985" w:rsidRPr="00C97046" w:rsidRDefault="00D01985" w:rsidP="00DC05FC">
      <w:pPr>
        <w:pStyle w:val="BodyofPaper"/>
        <w:jc w:val="right"/>
        <w:rPr>
          <w:rFonts w:ascii="Arial" w:hAnsi="Arial" w:cs="Arial"/>
          <w:lang w:val="es-MX"/>
        </w:rPr>
      </w:pPr>
    </w:p>
    <w:p w:rsidR="005E5FAE" w:rsidRPr="00C97046" w:rsidRDefault="005E5FAE" w:rsidP="00DC05FC">
      <w:pPr>
        <w:pStyle w:val="PrincipalHding"/>
        <w:jc w:val="both"/>
        <w:rPr>
          <w:rFonts w:ascii="Arial" w:hAnsi="Arial" w:cs="Arial"/>
          <w:sz w:val="20"/>
          <w:lang w:val="es-ES"/>
        </w:rPr>
      </w:pPr>
      <w:r w:rsidRPr="00C97046">
        <w:rPr>
          <w:rFonts w:ascii="Arial" w:hAnsi="Arial" w:cs="Arial"/>
          <w:sz w:val="20"/>
          <w:lang w:val="es-ES"/>
        </w:rPr>
        <w:t>ResumEn:</w:t>
      </w:r>
    </w:p>
    <w:p w:rsidR="00E21874" w:rsidRPr="00E21874" w:rsidRDefault="00E21874" w:rsidP="00DC05FC">
      <w:pPr>
        <w:autoSpaceDE w:val="0"/>
        <w:autoSpaceDN w:val="0"/>
        <w:adjustRightInd w:val="0"/>
        <w:jc w:val="both"/>
        <w:rPr>
          <w:rFonts w:ascii="Arial" w:hAnsi="Arial" w:cs="Arial"/>
          <w:sz w:val="20"/>
          <w:szCs w:val="20"/>
          <w:lang w:val="es-ES"/>
        </w:rPr>
      </w:pPr>
      <w:r w:rsidRPr="00E21874">
        <w:rPr>
          <w:rFonts w:ascii="Arial" w:hAnsi="Arial" w:cs="Arial"/>
          <w:sz w:val="20"/>
          <w:szCs w:val="20"/>
          <w:lang w:val="es-ES"/>
        </w:rPr>
        <w:t xml:space="preserve">Se presenta una revisión bibliográfico-analítica de una de las principales teorías de la educación -el esencialismo-, desde su concepción epistemológica, axiológica y metodológica. La indagación documental delimita su definición, los marcos temporales e histórico-geográficos, así como vincula el bagaje teórico-filosófico con la praxis educativa vigente. Se examinan los principios del paradigma esencialista desde una faceta crítica, con el fin de discernir los aspectos fundamentales que la perpetúan en el ámbito educativo contemporáneo. El esencialismo fomenta el "retorno a los orígenes" bajo una línea conservadora, idealista y racionalista. Lo anterior conlleva para los contextos escolares y sus agentes tanto beneficios como desventajas; sin embargo, la distinción depende del observador. El esencialismo constituye una teoría filosófica que afirma la prioridad de la esencia sobre la existencia; su significado se origina de las contribuciones de Aristóteles y comprende un conjunto de características que identifican al ente como tal: lo distinguen de los demás y le atribuyen ciertas cualidades. La adopción del concepto en la educación perfila el "esencialismo pedagógico". </w:t>
      </w:r>
      <w:r w:rsidRPr="00E21874">
        <w:rPr>
          <w:rFonts w:ascii="Arial" w:hAnsi="Arial" w:cs="Arial"/>
          <w:sz w:val="20"/>
          <w:szCs w:val="20"/>
          <w:shd w:val="clear" w:color="auto" w:fill="FFFFFF"/>
          <w:lang w:val="es-ES"/>
        </w:rPr>
        <w:t xml:space="preserve">De la filosofía de Platón se retoma el tema de los entes como copias ficticias de las ideas perfectas, mientras que del legado de su discípulo se percibe a la mente humana como </w:t>
      </w:r>
      <w:r w:rsidRPr="00E21874">
        <w:rPr>
          <w:rFonts w:ascii="Arial" w:hAnsi="Arial" w:cs="Arial"/>
          <w:i/>
          <w:sz w:val="20"/>
          <w:szCs w:val="20"/>
          <w:shd w:val="clear" w:color="auto" w:fill="FFFFFF"/>
          <w:lang w:val="es-ES"/>
        </w:rPr>
        <w:t>tabula rasa</w:t>
      </w:r>
      <w:r w:rsidRPr="00E21874">
        <w:rPr>
          <w:rFonts w:ascii="Arial" w:hAnsi="Arial" w:cs="Arial"/>
          <w:sz w:val="20"/>
          <w:szCs w:val="20"/>
          <w:shd w:val="clear" w:color="auto" w:fill="FFFFFF"/>
          <w:lang w:val="es-ES"/>
        </w:rPr>
        <w:t xml:space="preserve">: con la imperiosidad de preponderar la razón, disciplinar pasiones y forjar carácter. Con base en el discernimiento, se concluye que la ideología esencialista todavía goza de popularidad, aunque la polémica acerca de sus beneficios y perjuicios se despliega amplia y dicotómica. Finalmente, </w:t>
      </w:r>
      <w:r w:rsidRPr="00E21874">
        <w:rPr>
          <w:rFonts w:ascii="Arial" w:hAnsi="Arial" w:cs="Arial"/>
          <w:sz w:val="20"/>
          <w:szCs w:val="20"/>
          <w:lang w:val="es-ES"/>
        </w:rPr>
        <w:t xml:space="preserve">la vinculación de los planteamientos del esencialismo con el ejercicio educativo constituye una labor de </w:t>
      </w:r>
      <w:proofErr w:type="spellStart"/>
      <w:r w:rsidRPr="00E21874">
        <w:rPr>
          <w:rFonts w:ascii="Arial" w:hAnsi="Arial" w:cs="Arial"/>
          <w:sz w:val="20"/>
          <w:szCs w:val="20"/>
          <w:lang w:val="es-ES"/>
        </w:rPr>
        <w:t>resignificación</w:t>
      </w:r>
      <w:proofErr w:type="spellEnd"/>
      <w:r w:rsidRPr="00E21874">
        <w:rPr>
          <w:rFonts w:ascii="Arial" w:hAnsi="Arial" w:cs="Arial"/>
          <w:sz w:val="20"/>
          <w:szCs w:val="20"/>
          <w:lang w:val="es-ES"/>
        </w:rPr>
        <w:t xml:space="preserve"> de la práctica docente desde una mirada crítica. </w:t>
      </w:r>
    </w:p>
    <w:p w:rsidR="00E21874" w:rsidRPr="00E21874" w:rsidRDefault="00E21874" w:rsidP="00DC05FC">
      <w:pPr>
        <w:autoSpaceDE w:val="0"/>
        <w:autoSpaceDN w:val="0"/>
        <w:adjustRightInd w:val="0"/>
        <w:jc w:val="both"/>
        <w:rPr>
          <w:rFonts w:ascii="Arial" w:hAnsi="Arial" w:cs="Arial"/>
          <w:sz w:val="20"/>
          <w:szCs w:val="20"/>
          <w:lang w:val="es-ES"/>
        </w:rPr>
      </w:pPr>
      <w:r w:rsidRPr="00E21874">
        <w:rPr>
          <w:rFonts w:ascii="Arial" w:hAnsi="Arial" w:cs="Arial"/>
          <w:sz w:val="20"/>
          <w:szCs w:val="20"/>
          <w:lang w:val="es-ES"/>
        </w:rPr>
        <w:t>PALABRAS CLAVE: esencialismo, educación, teoría, filosofía</w:t>
      </w:r>
      <w:r w:rsidR="00687E78">
        <w:rPr>
          <w:rFonts w:ascii="Arial" w:hAnsi="Arial" w:cs="Arial"/>
          <w:sz w:val="20"/>
          <w:szCs w:val="20"/>
          <w:lang w:val="es-ES"/>
        </w:rPr>
        <w:t>.</w:t>
      </w:r>
    </w:p>
    <w:p w:rsidR="00E21874" w:rsidRPr="00C97046" w:rsidRDefault="00E21874" w:rsidP="00DC05FC">
      <w:pPr>
        <w:jc w:val="both"/>
        <w:rPr>
          <w:rFonts w:ascii="Arial" w:hAnsi="Arial" w:cs="Arial"/>
          <w:sz w:val="20"/>
          <w:szCs w:val="20"/>
          <w:lang w:val="es-MX"/>
        </w:rPr>
      </w:pPr>
    </w:p>
    <w:p w:rsidR="005E5FAE" w:rsidRDefault="005E5FAE" w:rsidP="00DC05FC">
      <w:pPr>
        <w:pStyle w:val="PrincipalHding"/>
        <w:jc w:val="both"/>
        <w:rPr>
          <w:rFonts w:ascii="Arial" w:hAnsi="Arial" w:cs="Arial"/>
          <w:sz w:val="20"/>
          <w:lang w:val="es-ES"/>
        </w:rPr>
      </w:pPr>
      <w:r w:rsidRPr="00C97046">
        <w:rPr>
          <w:rFonts w:ascii="Arial" w:hAnsi="Arial" w:cs="Arial"/>
          <w:sz w:val="20"/>
          <w:lang w:val="es-ES"/>
        </w:rPr>
        <w:t xml:space="preserve">1. Introducción </w:t>
      </w:r>
    </w:p>
    <w:p w:rsidR="00ED7DD2" w:rsidRPr="00F3223D" w:rsidRDefault="00ED7DD2" w:rsidP="00DC05FC">
      <w:pPr>
        <w:autoSpaceDE w:val="0"/>
        <w:autoSpaceDN w:val="0"/>
        <w:adjustRightInd w:val="0"/>
        <w:jc w:val="both"/>
        <w:rPr>
          <w:rFonts w:ascii="Arial" w:hAnsi="Arial" w:cs="Arial"/>
          <w:sz w:val="20"/>
          <w:szCs w:val="20"/>
          <w:lang w:val="es-ES"/>
        </w:rPr>
      </w:pPr>
      <w:r w:rsidRPr="00F3223D">
        <w:rPr>
          <w:rFonts w:ascii="Arial" w:hAnsi="Arial" w:cs="Arial"/>
          <w:sz w:val="20"/>
          <w:szCs w:val="20"/>
          <w:lang w:val="es-ES"/>
        </w:rPr>
        <w:tab/>
        <w:t xml:space="preserve">Para la explicitación de la </w:t>
      </w:r>
      <w:r w:rsidRPr="00570D61">
        <w:rPr>
          <w:rFonts w:ascii="Arial" w:hAnsi="Arial" w:cs="Arial"/>
          <w:sz w:val="20"/>
          <w:szCs w:val="20"/>
          <w:lang w:val="es-ES"/>
        </w:rPr>
        <w:t>teoría de la educación "esencialismo"</w:t>
      </w:r>
      <w:r w:rsidRPr="00F3223D">
        <w:rPr>
          <w:rFonts w:ascii="Arial" w:hAnsi="Arial" w:cs="Arial"/>
          <w:sz w:val="20"/>
          <w:szCs w:val="20"/>
          <w:lang w:val="es-ES"/>
        </w:rPr>
        <w:t xml:space="preserve"> se elige la fórmula de "cinco W y una H": del inglés </w:t>
      </w:r>
      <w:proofErr w:type="spellStart"/>
      <w:r w:rsidRPr="00F3223D">
        <w:rPr>
          <w:rFonts w:ascii="Arial" w:hAnsi="Arial" w:cs="Arial"/>
          <w:i/>
          <w:sz w:val="20"/>
          <w:szCs w:val="20"/>
          <w:lang w:val="es-ES"/>
        </w:rPr>
        <w:t>what</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where</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when</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who</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why</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how</w:t>
      </w:r>
      <w:proofErr w:type="spellEnd"/>
      <w:r w:rsidRPr="00F3223D">
        <w:rPr>
          <w:rFonts w:ascii="Arial" w:hAnsi="Arial" w:cs="Arial"/>
          <w:sz w:val="20"/>
          <w:szCs w:val="20"/>
          <w:lang w:val="es-ES"/>
        </w:rPr>
        <w:t>.</w:t>
      </w:r>
    </w:p>
    <w:p w:rsidR="00ED7DD2" w:rsidRPr="00570D61" w:rsidRDefault="00ED7DD2" w:rsidP="00DC05FC">
      <w:pPr>
        <w:autoSpaceDE w:val="0"/>
        <w:autoSpaceDN w:val="0"/>
        <w:adjustRightInd w:val="0"/>
        <w:jc w:val="both"/>
        <w:rPr>
          <w:rFonts w:ascii="Arial" w:hAnsi="Arial" w:cs="Arial"/>
          <w:sz w:val="20"/>
          <w:szCs w:val="20"/>
          <w:lang w:val="es-ES"/>
        </w:rPr>
      </w:pPr>
      <w:r w:rsidRPr="00F3223D">
        <w:rPr>
          <w:rFonts w:ascii="Arial" w:hAnsi="Arial" w:cs="Arial"/>
          <w:sz w:val="20"/>
          <w:szCs w:val="20"/>
          <w:lang w:val="es-ES"/>
        </w:rPr>
        <w:tab/>
        <w:t xml:space="preserve">La </w:t>
      </w:r>
      <w:r w:rsidR="000070A2">
        <w:rPr>
          <w:rFonts w:ascii="Arial" w:hAnsi="Arial" w:cs="Arial"/>
          <w:sz w:val="20"/>
          <w:szCs w:val="20"/>
          <w:lang w:val="es-ES"/>
        </w:rPr>
        <w:t xml:space="preserve">indagación </w:t>
      </w:r>
      <w:r w:rsidR="000070A2" w:rsidRPr="00E21874">
        <w:rPr>
          <w:rFonts w:ascii="Arial" w:hAnsi="Arial" w:cs="Arial"/>
          <w:sz w:val="20"/>
          <w:szCs w:val="20"/>
          <w:lang w:val="es-ES"/>
        </w:rPr>
        <w:t>bibliográfico-analítica</w:t>
      </w:r>
      <w:r w:rsidRPr="00F3223D">
        <w:rPr>
          <w:rFonts w:ascii="Arial" w:hAnsi="Arial" w:cs="Arial"/>
          <w:sz w:val="20"/>
          <w:szCs w:val="20"/>
          <w:lang w:val="es-ES"/>
        </w:rPr>
        <w:t xml:space="preserve"> se </w:t>
      </w:r>
      <w:r w:rsidRPr="00570D61">
        <w:rPr>
          <w:rFonts w:ascii="Arial" w:hAnsi="Arial" w:cs="Arial"/>
          <w:sz w:val="20"/>
          <w:szCs w:val="20"/>
          <w:lang w:val="es-ES"/>
        </w:rPr>
        <w:t>inicia con un encuadre compuesto por la definición ("qué" es dicho concepto), aspectos histórico-geográficos ("dónde" surge) y los marcos temporales ("cuándo" la doctrina se vuelve popular y tiene auges). Se continúa con las figuras representativas del enfoque ("quiénes" son sus personalidades distintivas) y los pormenores aclaratorio-causales ("el porqué" de su utilización en los ámbitos educativos). Finalmente, se concluye con "cómo" se evalúa la visión esencialista desde la faceta crítica.</w:t>
      </w:r>
      <w:r w:rsidR="000070A2">
        <w:rPr>
          <w:rFonts w:ascii="Arial" w:hAnsi="Arial" w:cs="Arial"/>
          <w:sz w:val="20"/>
          <w:szCs w:val="20"/>
          <w:lang w:val="es-ES"/>
        </w:rPr>
        <w:t xml:space="preserve"> </w:t>
      </w:r>
    </w:p>
    <w:p w:rsidR="00E51B5B" w:rsidRPr="00570D61" w:rsidRDefault="00E51B5B" w:rsidP="00DC05FC">
      <w:pPr>
        <w:pStyle w:val="PrincipalHding"/>
        <w:jc w:val="both"/>
        <w:rPr>
          <w:rFonts w:ascii="Arial" w:hAnsi="Arial" w:cs="Arial"/>
          <w:sz w:val="20"/>
          <w:lang w:val="es-ES"/>
        </w:rPr>
      </w:pPr>
    </w:p>
    <w:p w:rsidR="00ED7DD2" w:rsidRPr="00570D61" w:rsidRDefault="00E51B5B" w:rsidP="00DC05FC">
      <w:pPr>
        <w:pStyle w:val="PrincipalHding"/>
        <w:jc w:val="both"/>
        <w:rPr>
          <w:rFonts w:ascii="Arial" w:hAnsi="Arial" w:cs="Arial"/>
          <w:sz w:val="20"/>
          <w:lang w:val="es-ES"/>
        </w:rPr>
      </w:pPr>
      <w:r w:rsidRPr="00570D61">
        <w:rPr>
          <w:rFonts w:ascii="Arial" w:hAnsi="Arial" w:cs="Arial"/>
          <w:sz w:val="20"/>
          <w:lang w:val="es-ES"/>
        </w:rPr>
        <w:t>2. TEORÍA</w:t>
      </w:r>
      <w:r w:rsidR="00ED7DD2" w:rsidRPr="00570D61">
        <w:rPr>
          <w:rFonts w:ascii="Arial" w:hAnsi="Arial" w:cs="Arial"/>
          <w:sz w:val="20"/>
          <w:lang w:val="es-ES"/>
        </w:rPr>
        <w:t xml:space="preserve"> de la educación: esencialismo</w:t>
      </w:r>
    </w:p>
    <w:p w:rsidR="006A7EE8" w:rsidRDefault="006A7EE8" w:rsidP="00DC05FC">
      <w:pPr>
        <w:autoSpaceDE w:val="0"/>
        <w:autoSpaceDN w:val="0"/>
        <w:adjustRightInd w:val="0"/>
        <w:jc w:val="both"/>
        <w:rPr>
          <w:rFonts w:ascii="Arial" w:hAnsi="Arial" w:cs="Arial"/>
          <w:b/>
          <w:sz w:val="20"/>
          <w:szCs w:val="20"/>
          <w:lang w:val="es-MX"/>
        </w:rPr>
      </w:pPr>
    </w:p>
    <w:p w:rsidR="00D917C3" w:rsidRPr="00570D61"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tab/>
      </w:r>
      <w:r w:rsidR="00652497" w:rsidRPr="00570D61">
        <w:rPr>
          <w:rFonts w:ascii="Arial" w:hAnsi="Arial" w:cs="Arial"/>
          <w:b/>
          <w:sz w:val="20"/>
          <w:szCs w:val="20"/>
          <w:lang w:val="es-MX"/>
        </w:rPr>
        <w:t>2.</w:t>
      </w:r>
      <w:r w:rsidR="00D917C3" w:rsidRPr="00570D61">
        <w:rPr>
          <w:rFonts w:ascii="Arial" w:hAnsi="Arial" w:cs="Arial"/>
          <w:b/>
          <w:sz w:val="20"/>
          <w:szCs w:val="20"/>
          <w:lang w:val="es-MX"/>
        </w:rPr>
        <w:t>1 QUÉ es o no es (definición)</w:t>
      </w:r>
    </w:p>
    <w:p w:rsidR="00D917C3" w:rsidRPr="00570D61"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t>El "</w:t>
      </w:r>
      <w:r w:rsidRPr="00041931">
        <w:rPr>
          <w:rFonts w:ascii="Arial" w:hAnsi="Arial" w:cs="Arial"/>
          <w:sz w:val="20"/>
          <w:szCs w:val="20"/>
          <w:lang w:val="es-ES"/>
        </w:rPr>
        <w:t>esencialismo</w:t>
      </w:r>
      <w:r w:rsidRPr="00570D61">
        <w:rPr>
          <w:rFonts w:ascii="Arial" w:hAnsi="Arial" w:cs="Arial"/>
          <w:sz w:val="20"/>
          <w:szCs w:val="20"/>
          <w:lang w:val="es-ES"/>
        </w:rPr>
        <w:t>" constituye una "teoría filosófica que afirma la prioridad de la esencia sobre la existencia</w:t>
      </w:r>
      <w:r w:rsidR="007A6C0C">
        <w:rPr>
          <w:rFonts w:ascii="Arial" w:hAnsi="Arial" w:cs="Arial"/>
          <w:sz w:val="20"/>
          <w:szCs w:val="20"/>
          <w:lang w:val="es-ES"/>
        </w:rPr>
        <w:t>" (RAE, 2015</w:t>
      </w:r>
      <w:r w:rsidRPr="00570D61">
        <w:rPr>
          <w:rFonts w:ascii="Arial" w:hAnsi="Arial" w:cs="Arial"/>
          <w:sz w:val="20"/>
          <w:szCs w:val="20"/>
          <w:lang w:val="es-ES"/>
        </w:rPr>
        <w:t>), aunque hay perspectivas -</w:t>
      </w:r>
      <w:proofErr w:type="spellStart"/>
      <w:r w:rsidRPr="00570D61">
        <w:rPr>
          <w:rFonts w:ascii="Arial" w:hAnsi="Arial" w:cs="Arial"/>
          <w:i/>
          <w:sz w:val="20"/>
          <w:szCs w:val="20"/>
          <w:lang w:val="es-ES"/>
        </w:rPr>
        <w:t>e.g.</w:t>
      </w:r>
      <w:proofErr w:type="spellEnd"/>
      <w:r w:rsidRPr="00570D61">
        <w:rPr>
          <w:rFonts w:ascii="Arial" w:hAnsi="Arial" w:cs="Arial"/>
          <w:sz w:val="20"/>
          <w:szCs w:val="20"/>
          <w:lang w:val="es-ES"/>
        </w:rPr>
        <w:t>, el existencial</w:t>
      </w:r>
      <w:r w:rsidR="00DC05FC">
        <w:rPr>
          <w:rFonts w:ascii="Arial" w:hAnsi="Arial" w:cs="Arial"/>
          <w:sz w:val="20"/>
          <w:szCs w:val="20"/>
          <w:lang w:val="es-ES"/>
        </w:rPr>
        <w:t>ismo- que refutan el postulado.</w:t>
      </w:r>
    </w:p>
    <w:p w:rsidR="00D917C3" w:rsidRPr="00F3223D" w:rsidRDefault="00D917C3" w:rsidP="00DC05FC">
      <w:pPr>
        <w:autoSpaceDE w:val="0"/>
        <w:autoSpaceDN w:val="0"/>
        <w:adjustRightInd w:val="0"/>
        <w:jc w:val="both"/>
        <w:rPr>
          <w:rFonts w:ascii="Arial" w:hAnsi="Arial" w:cs="Arial"/>
          <w:sz w:val="20"/>
          <w:szCs w:val="20"/>
          <w:lang w:val="es-ES"/>
        </w:rPr>
      </w:pPr>
      <w:r w:rsidRPr="00F3223D">
        <w:rPr>
          <w:rFonts w:ascii="Arial" w:hAnsi="Arial" w:cs="Arial"/>
          <w:sz w:val="20"/>
          <w:szCs w:val="20"/>
          <w:lang w:val="es-ES"/>
        </w:rPr>
        <w:lastRenderedPageBreak/>
        <w:tab/>
      </w:r>
      <w:r w:rsidR="003E4D5F">
        <w:rPr>
          <w:rFonts w:ascii="Arial" w:hAnsi="Arial" w:cs="Arial"/>
          <w:sz w:val="20"/>
          <w:szCs w:val="20"/>
          <w:lang w:val="es-ES"/>
        </w:rPr>
        <w:t xml:space="preserve">Con base en la revisión de </w:t>
      </w:r>
      <w:proofErr w:type="spellStart"/>
      <w:r w:rsidR="003E4D5F" w:rsidRPr="003E4D5F">
        <w:rPr>
          <w:rFonts w:ascii="Arial" w:hAnsi="Arial" w:cs="Arial"/>
          <w:sz w:val="20"/>
          <w:szCs w:val="20"/>
          <w:lang w:val="es-ES"/>
        </w:rPr>
        <w:t>Bulavina</w:t>
      </w:r>
      <w:proofErr w:type="spellEnd"/>
      <w:r w:rsidR="003E4D5F" w:rsidRPr="003E4D5F">
        <w:rPr>
          <w:rFonts w:ascii="Arial" w:hAnsi="Arial" w:cs="Arial"/>
          <w:sz w:val="20"/>
          <w:szCs w:val="20"/>
          <w:lang w:val="es-ES"/>
        </w:rPr>
        <w:t xml:space="preserve"> (2002), </w:t>
      </w:r>
      <w:proofErr w:type="spellStart"/>
      <w:r w:rsidR="003E4D5F" w:rsidRPr="003E4D5F">
        <w:rPr>
          <w:rFonts w:ascii="Arial" w:hAnsi="Arial" w:cs="Arial"/>
          <w:sz w:val="20"/>
          <w:szCs w:val="20"/>
          <w:lang w:val="es-ES"/>
        </w:rPr>
        <w:t>Carrasquillo</w:t>
      </w:r>
      <w:proofErr w:type="spellEnd"/>
      <w:r w:rsidR="003E4D5F" w:rsidRPr="003E4D5F">
        <w:rPr>
          <w:rFonts w:ascii="Arial" w:hAnsi="Arial" w:cs="Arial"/>
          <w:sz w:val="20"/>
          <w:szCs w:val="20"/>
          <w:lang w:val="es-ES"/>
        </w:rPr>
        <w:t xml:space="preserve"> Rodríguez (s/f), </w:t>
      </w:r>
      <w:proofErr w:type="spellStart"/>
      <w:r w:rsidR="003E4D5F" w:rsidRPr="003E4D5F">
        <w:rPr>
          <w:rFonts w:ascii="Arial" w:hAnsi="Arial" w:cs="Arial"/>
          <w:sz w:val="20"/>
          <w:szCs w:val="20"/>
          <w:lang w:val="es-ES"/>
        </w:rPr>
        <w:t>Chlebalin</w:t>
      </w:r>
      <w:proofErr w:type="spellEnd"/>
      <w:r w:rsidR="003E4D5F" w:rsidRPr="003E4D5F">
        <w:rPr>
          <w:rFonts w:ascii="Arial" w:hAnsi="Arial" w:cs="Arial"/>
          <w:sz w:val="20"/>
          <w:szCs w:val="20"/>
          <w:lang w:val="es-ES"/>
        </w:rPr>
        <w:t xml:space="preserve"> (2013) </w:t>
      </w:r>
      <w:proofErr w:type="spellStart"/>
      <w:r w:rsidR="003E4D5F" w:rsidRPr="003E4D5F">
        <w:rPr>
          <w:rFonts w:ascii="Arial" w:hAnsi="Arial" w:cs="Arial"/>
          <w:sz w:val="20"/>
          <w:szCs w:val="20"/>
          <w:lang w:val="es-ES"/>
        </w:rPr>
        <w:t>Ferrater</w:t>
      </w:r>
      <w:proofErr w:type="spellEnd"/>
      <w:r w:rsidR="003E4D5F" w:rsidRPr="003E4D5F">
        <w:rPr>
          <w:rFonts w:ascii="Arial" w:hAnsi="Arial" w:cs="Arial"/>
          <w:sz w:val="20"/>
          <w:szCs w:val="20"/>
          <w:lang w:val="es-ES"/>
        </w:rPr>
        <w:t xml:space="preserve"> Mora (1994), Lorenzo De Guzmán (s/f), Oxford </w:t>
      </w:r>
      <w:proofErr w:type="spellStart"/>
      <w:r w:rsidR="003E4D5F" w:rsidRPr="003E4D5F">
        <w:rPr>
          <w:rFonts w:ascii="Arial" w:hAnsi="Arial" w:cs="Arial"/>
          <w:sz w:val="20"/>
          <w:szCs w:val="20"/>
          <w:lang w:val="es-ES"/>
        </w:rPr>
        <w:t>Dictionaries</w:t>
      </w:r>
      <w:proofErr w:type="spellEnd"/>
      <w:r w:rsidR="003E4D5F" w:rsidRPr="003E4D5F">
        <w:rPr>
          <w:rFonts w:ascii="Arial" w:hAnsi="Arial" w:cs="Arial"/>
          <w:sz w:val="20"/>
          <w:szCs w:val="20"/>
          <w:lang w:val="es-ES"/>
        </w:rPr>
        <w:t xml:space="preserve"> (2015) y Pardo (2002), l</w:t>
      </w:r>
      <w:r w:rsidRPr="00F3223D">
        <w:rPr>
          <w:rFonts w:ascii="Arial" w:hAnsi="Arial" w:cs="Arial"/>
          <w:sz w:val="20"/>
          <w:szCs w:val="20"/>
          <w:lang w:val="es-ES"/>
        </w:rPr>
        <w:t>a significación de la "</w:t>
      </w:r>
      <w:proofErr w:type="spellStart"/>
      <w:r w:rsidRPr="00F3223D">
        <w:rPr>
          <w:rFonts w:ascii="Arial" w:hAnsi="Arial" w:cs="Arial"/>
          <w:i/>
          <w:sz w:val="20"/>
          <w:szCs w:val="20"/>
          <w:lang w:val="es-ES"/>
        </w:rPr>
        <w:t>essentia</w:t>
      </w:r>
      <w:proofErr w:type="spellEnd"/>
      <w:r w:rsidR="000070A2">
        <w:rPr>
          <w:rFonts w:ascii="Arial" w:hAnsi="Arial" w:cs="Arial"/>
          <w:i/>
          <w:sz w:val="20"/>
          <w:szCs w:val="20"/>
          <w:lang w:val="es-ES"/>
        </w:rPr>
        <w:t xml:space="preserve"> </w:t>
      </w:r>
      <w:r w:rsidRPr="00F3223D">
        <w:rPr>
          <w:rFonts w:ascii="Arial" w:hAnsi="Arial" w:cs="Arial"/>
          <w:i/>
          <w:sz w:val="20"/>
          <w:szCs w:val="20"/>
          <w:lang w:val="es-ES"/>
        </w:rPr>
        <w:t>/</w:t>
      </w:r>
      <w:r w:rsidR="000070A2">
        <w:rPr>
          <w:rFonts w:ascii="Arial" w:hAnsi="Arial" w:cs="Arial"/>
          <w:i/>
          <w:sz w:val="20"/>
          <w:szCs w:val="20"/>
          <w:lang w:val="es-ES"/>
        </w:rPr>
        <w:t xml:space="preserve"> </w:t>
      </w:r>
      <w:r w:rsidRPr="00F3223D">
        <w:rPr>
          <w:rFonts w:ascii="Arial" w:hAnsi="Arial" w:cs="Arial"/>
          <w:sz w:val="20"/>
          <w:szCs w:val="20"/>
          <w:lang w:val="es-ES"/>
        </w:rPr>
        <w:t xml:space="preserve">esencia" se origina de la "segunda sustancia" propuesta por Aristóteles y comprende un conjunto de características que identifican al ente como tal: lo distinguen de los demás y le atribuyen ciertas cualidades, definiendo así su </w:t>
      </w:r>
      <w:r w:rsidRPr="00F3223D">
        <w:rPr>
          <w:rFonts w:ascii="Arial" w:hAnsi="Arial" w:cs="Arial"/>
          <w:i/>
          <w:sz w:val="20"/>
          <w:szCs w:val="20"/>
          <w:lang w:val="es-ES"/>
        </w:rPr>
        <w:t>quid</w:t>
      </w:r>
      <w:r w:rsidRPr="00F3223D">
        <w:rPr>
          <w:rFonts w:ascii="Arial" w:hAnsi="Arial" w:cs="Arial"/>
          <w:sz w:val="20"/>
          <w:szCs w:val="20"/>
          <w:lang w:val="es-ES"/>
        </w:rPr>
        <w:t xml:space="preserve"> medular y profundo ("</w:t>
      </w:r>
      <w:proofErr w:type="spellStart"/>
      <w:r w:rsidRPr="00F3223D">
        <w:rPr>
          <w:rFonts w:ascii="Arial" w:hAnsi="Arial" w:cs="Arial"/>
          <w:i/>
          <w:sz w:val="20"/>
          <w:szCs w:val="20"/>
          <w:lang w:val="es-ES"/>
        </w:rPr>
        <w:t>quididad</w:t>
      </w:r>
      <w:proofErr w:type="spellEnd"/>
      <w:r w:rsidRPr="00F3223D">
        <w:rPr>
          <w:rFonts w:ascii="Arial" w:hAnsi="Arial" w:cs="Arial"/>
          <w:i/>
          <w:sz w:val="20"/>
          <w:szCs w:val="20"/>
          <w:lang w:val="es-ES"/>
        </w:rPr>
        <w:t>",</w:t>
      </w:r>
      <w:r w:rsidRPr="00F3223D">
        <w:rPr>
          <w:rFonts w:ascii="Arial" w:hAnsi="Arial" w:cs="Arial"/>
          <w:sz w:val="20"/>
          <w:szCs w:val="20"/>
          <w:lang w:val="es-ES"/>
        </w:rPr>
        <w:t xml:space="preserve"> mismidad). Santo Tomás de Aquino desarrolla la idea planteando el "</w:t>
      </w:r>
      <w:proofErr w:type="spellStart"/>
      <w:r w:rsidRPr="00F3223D">
        <w:rPr>
          <w:rFonts w:ascii="Arial" w:hAnsi="Arial" w:cs="Arial"/>
          <w:i/>
          <w:sz w:val="20"/>
          <w:szCs w:val="20"/>
          <w:lang w:val="es-ES"/>
        </w:rPr>
        <w:t>actus</w:t>
      </w:r>
      <w:proofErr w:type="spellEnd"/>
      <w:r w:rsidRPr="00F3223D">
        <w:rPr>
          <w:rFonts w:ascii="Arial" w:hAnsi="Arial" w:cs="Arial"/>
          <w:i/>
          <w:sz w:val="20"/>
          <w:szCs w:val="20"/>
          <w:lang w:val="es-ES"/>
        </w:rPr>
        <w:t xml:space="preserve"> </w:t>
      </w:r>
      <w:proofErr w:type="spellStart"/>
      <w:r w:rsidRPr="00F3223D">
        <w:rPr>
          <w:rFonts w:ascii="Arial" w:hAnsi="Arial" w:cs="Arial"/>
          <w:i/>
          <w:sz w:val="20"/>
          <w:szCs w:val="20"/>
          <w:lang w:val="es-ES"/>
        </w:rPr>
        <w:t>essendi</w:t>
      </w:r>
      <w:proofErr w:type="spellEnd"/>
      <w:r w:rsidR="000070A2">
        <w:rPr>
          <w:rFonts w:ascii="Arial" w:hAnsi="Arial" w:cs="Arial"/>
          <w:i/>
          <w:sz w:val="20"/>
          <w:szCs w:val="20"/>
          <w:lang w:val="es-ES"/>
        </w:rPr>
        <w:t xml:space="preserve"> </w:t>
      </w:r>
      <w:r w:rsidRPr="00F3223D">
        <w:rPr>
          <w:rFonts w:ascii="Arial" w:hAnsi="Arial" w:cs="Arial"/>
          <w:i/>
          <w:sz w:val="20"/>
          <w:szCs w:val="20"/>
          <w:lang w:val="es-ES"/>
        </w:rPr>
        <w:t>/</w:t>
      </w:r>
      <w:r w:rsidR="000070A2">
        <w:rPr>
          <w:rFonts w:ascii="Arial" w:hAnsi="Arial" w:cs="Arial"/>
          <w:i/>
          <w:sz w:val="20"/>
          <w:szCs w:val="20"/>
          <w:lang w:val="es-ES"/>
        </w:rPr>
        <w:t xml:space="preserve"> </w:t>
      </w:r>
      <w:r w:rsidRPr="00F3223D">
        <w:rPr>
          <w:rFonts w:ascii="Arial" w:hAnsi="Arial" w:cs="Arial"/>
          <w:sz w:val="20"/>
          <w:szCs w:val="20"/>
          <w:lang w:val="es-ES"/>
        </w:rPr>
        <w:t>el acto de ser", el cual posibilita la existencia única de aquello que es.</w:t>
      </w:r>
    </w:p>
    <w:p w:rsidR="00D917C3" w:rsidRDefault="00D917C3" w:rsidP="00DC05FC">
      <w:pPr>
        <w:autoSpaceDE w:val="0"/>
        <w:autoSpaceDN w:val="0"/>
        <w:adjustRightInd w:val="0"/>
        <w:jc w:val="both"/>
        <w:rPr>
          <w:rFonts w:ascii="Arial" w:hAnsi="Arial" w:cs="Arial"/>
          <w:sz w:val="20"/>
          <w:szCs w:val="20"/>
          <w:shd w:val="clear" w:color="auto" w:fill="FFFFFF"/>
          <w:lang w:val="es-ES"/>
        </w:rPr>
      </w:pPr>
      <w:r w:rsidRPr="00F3223D">
        <w:rPr>
          <w:rFonts w:ascii="Arial" w:hAnsi="Arial" w:cs="Arial"/>
          <w:sz w:val="20"/>
          <w:szCs w:val="20"/>
          <w:lang w:val="es-ES"/>
        </w:rPr>
        <w:tab/>
        <w:t xml:space="preserve">La adopción de estas nociones en la educación perfila el </w:t>
      </w:r>
      <w:r w:rsidRPr="00436579">
        <w:rPr>
          <w:rFonts w:ascii="Arial" w:hAnsi="Arial" w:cs="Arial"/>
          <w:sz w:val="20"/>
          <w:szCs w:val="20"/>
          <w:lang w:val="es-ES"/>
        </w:rPr>
        <w:t>"esencialismo pedagógico"</w:t>
      </w:r>
      <w:r w:rsidRPr="00436579">
        <w:rPr>
          <w:rFonts w:ascii="Arial" w:hAnsi="Arial" w:cs="Arial"/>
          <w:sz w:val="20"/>
          <w:szCs w:val="20"/>
          <w:shd w:val="clear" w:color="auto" w:fill="FFFFFF"/>
          <w:lang w:val="es-ES"/>
        </w:rPr>
        <w:t>,</w:t>
      </w:r>
      <w:r w:rsidRPr="00F3223D">
        <w:rPr>
          <w:rFonts w:ascii="Arial" w:hAnsi="Arial" w:cs="Arial"/>
          <w:sz w:val="20"/>
          <w:szCs w:val="20"/>
          <w:shd w:val="clear" w:color="auto" w:fill="FFFFFF"/>
          <w:lang w:val="es-ES"/>
        </w:rPr>
        <w:t xml:space="preserve"> cuya veta "esencial" yace sobre los estratos del idealismo de Platón y el realismo de su discípulo. Del primer filósofo se retoma el tema de los entes como calcas ficticias de las ideas perfectas, donde el logro </w:t>
      </w:r>
      <w:r w:rsidRPr="00570D61">
        <w:rPr>
          <w:rFonts w:ascii="Arial" w:hAnsi="Arial" w:cs="Arial"/>
          <w:sz w:val="20"/>
          <w:szCs w:val="20"/>
          <w:shd w:val="clear" w:color="auto" w:fill="FFFFFF"/>
          <w:lang w:val="es-ES"/>
        </w:rPr>
        <w:t>de la mejor versión de esas formas es posible gracias a una actuación inteligible, vencimiento del lado animal y superación de la imperfección; s</w:t>
      </w:r>
      <w:r w:rsidR="00272F02">
        <w:rPr>
          <w:rFonts w:ascii="Arial" w:hAnsi="Arial" w:cs="Arial"/>
          <w:sz w:val="20"/>
          <w:szCs w:val="20"/>
          <w:shd w:val="clear" w:color="auto" w:fill="FFFFFF"/>
          <w:lang w:val="es-ES"/>
        </w:rPr>
        <w:t>ó</w:t>
      </w:r>
      <w:r w:rsidRPr="00570D61">
        <w:rPr>
          <w:rFonts w:ascii="Arial" w:hAnsi="Arial" w:cs="Arial"/>
          <w:sz w:val="20"/>
          <w:szCs w:val="20"/>
          <w:shd w:val="clear" w:color="auto" w:fill="FFFFFF"/>
          <w:lang w:val="es-ES"/>
        </w:rPr>
        <w:t xml:space="preserve">lo así un ser humano se acercaría al modelo ideal representado por un sabio maestro. Por otro lado, el legado de la visión aristotélica enfoca la mente humana como </w:t>
      </w:r>
      <w:r w:rsidRPr="00570D61">
        <w:rPr>
          <w:rFonts w:ascii="Arial" w:hAnsi="Arial" w:cs="Arial"/>
          <w:i/>
          <w:sz w:val="20"/>
          <w:szCs w:val="20"/>
          <w:shd w:val="clear" w:color="auto" w:fill="FFFFFF"/>
          <w:lang w:val="es-ES"/>
        </w:rPr>
        <w:t>tabula rasa</w:t>
      </w:r>
      <w:r w:rsidRPr="00570D61">
        <w:rPr>
          <w:rFonts w:ascii="Arial" w:hAnsi="Arial" w:cs="Arial"/>
          <w:sz w:val="20"/>
          <w:szCs w:val="20"/>
          <w:shd w:val="clear" w:color="auto" w:fill="FFFFFF"/>
          <w:lang w:val="es-ES"/>
        </w:rPr>
        <w:t>, con la imperiosidad de adquirir conocimientos, preponderar la razón, disciplinar pasiones y forjar carácter, para lo cual se aprende de un experto competente.</w:t>
      </w:r>
      <w:r w:rsidR="000070A2">
        <w:rPr>
          <w:rFonts w:ascii="Arial" w:hAnsi="Arial" w:cs="Arial"/>
          <w:sz w:val="20"/>
          <w:szCs w:val="20"/>
          <w:shd w:val="clear" w:color="auto" w:fill="FFFFFF"/>
          <w:lang w:val="es-ES"/>
        </w:rPr>
        <w:t xml:space="preserve"> </w:t>
      </w:r>
      <w:r w:rsidR="000070A2">
        <w:rPr>
          <w:rFonts w:ascii="Arial" w:hAnsi="Arial" w:cs="Arial"/>
          <w:sz w:val="20"/>
          <w:szCs w:val="20"/>
          <w:shd w:val="clear" w:color="auto" w:fill="FFFFFF"/>
          <w:lang w:val="es-ES"/>
        </w:rPr>
        <w:tab/>
        <w:t xml:space="preserve">En </w:t>
      </w:r>
      <w:r w:rsidR="00677A01">
        <w:rPr>
          <w:rFonts w:ascii="Arial" w:hAnsi="Arial" w:cs="Arial"/>
          <w:sz w:val="20"/>
          <w:szCs w:val="20"/>
          <w:shd w:val="clear" w:color="auto" w:fill="FFFFFF"/>
          <w:lang w:val="es-ES"/>
        </w:rPr>
        <w:t>síntesis</w:t>
      </w:r>
      <w:r w:rsidR="000070A2">
        <w:rPr>
          <w:rFonts w:ascii="Arial" w:hAnsi="Arial" w:cs="Arial"/>
          <w:sz w:val="20"/>
          <w:szCs w:val="20"/>
          <w:shd w:val="clear" w:color="auto" w:fill="FFFFFF"/>
          <w:lang w:val="es-ES"/>
        </w:rPr>
        <w:t>, son las bases epistemológicas del esencialismo en la educación.</w:t>
      </w:r>
    </w:p>
    <w:p w:rsidR="003E4D5F" w:rsidRPr="00570D61" w:rsidRDefault="003E4D5F" w:rsidP="00DC05FC">
      <w:pPr>
        <w:autoSpaceDE w:val="0"/>
        <w:autoSpaceDN w:val="0"/>
        <w:adjustRightInd w:val="0"/>
        <w:jc w:val="both"/>
        <w:rPr>
          <w:rFonts w:ascii="Arial" w:hAnsi="Arial" w:cs="Arial"/>
          <w:sz w:val="20"/>
          <w:szCs w:val="20"/>
          <w:shd w:val="clear" w:color="auto" w:fill="FFFFFF"/>
          <w:lang w:val="es-ES"/>
        </w:rPr>
      </w:pPr>
    </w:p>
    <w:p w:rsidR="00D917C3" w:rsidRPr="00570D61"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tab/>
      </w:r>
      <w:r w:rsidR="00D917C3" w:rsidRPr="00570D61">
        <w:rPr>
          <w:rFonts w:ascii="Arial" w:hAnsi="Arial" w:cs="Arial"/>
          <w:b/>
          <w:sz w:val="20"/>
          <w:szCs w:val="20"/>
          <w:lang w:val="es-MX"/>
        </w:rPr>
        <w:t>2.</w:t>
      </w:r>
      <w:r w:rsidR="00652497" w:rsidRPr="00570D61">
        <w:rPr>
          <w:rFonts w:ascii="Arial" w:hAnsi="Arial" w:cs="Arial"/>
          <w:b/>
          <w:sz w:val="20"/>
          <w:szCs w:val="20"/>
          <w:lang w:val="es-MX"/>
        </w:rPr>
        <w:t>2</w:t>
      </w:r>
      <w:r w:rsidR="00D917C3" w:rsidRPr="00570D61">
        <w:rPr>
          <w:rFonts w:ascii="Arial" w:hAnsi="Arial" w:cs="Arial"/>
          <w:b/>
          <w:sz w:val="20"/>
          <w:szCs w:val="20"/>
          <w:lang w:val="es-MX"/>
        </w:rPr>
        <w:t xml:space="preserve"> DÓNDE surge (aspectos histórico-geográficos)</w:t>
      </w:r>
    </w:p>
    <w:p w:rsidR="00D917C3" w:rsidRPr="00570D61"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t xml:space="preserve">La teoría del esencialismo educativo -"retorno a lo básico"- surge en los </w:t>
      </w:r>
      <w:r w:rsidR="00436579">
        <w:rPr>
          <w:rFonts w:ascii="Arial" w:hAnsi="Arial" w:cs="Arial"/>
          <w:sz w:val="20"/>
          <w:szCs w:val="20"/>
          <w:lang w:val="es-ES"/>
        </w:rPr>
        <w:t>Estados Unidos de América</w:t>
      </w:r>
      <w:r w:rsidRPr="00570D61">
        <w:rPr>
          <w:rFonts w:ascii="Arial" w:hAnsi="Arial" w:cs="Arial"/>
          <w:sz w:val="20"/>
          <w:szCs w:val="20"/>
          <w:lang w:val="es-ES"/>
        </w:rPr>
        <w:t xml:space="preserve"> en 1938 y se fortalece durante la década siguiente. </w:t>
      </w:r>
    </w:p>
    <w:p w:rsidR="00D917C3" w:rsidRPr="00570D61"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t>El movimiento se inicia con la formación del grupo "</w:t>
      </w:r>
      <w:proofErr w:type="spellStart"/>
      <w:r w:rsidRPr="00570D61">
        <w:rPr>
          <w:rFonts w:ascii="Arial" w:hAnsi="Arial" w:cs="Arial"/>
          <w:i/>
          <w:sz w:val="20"/>
          <w:szCs w:val="20"/>
          <w:lang w:val="es-ES"/>
        </w:rPr>
        <w:t>The</w:t>
      </w:r>
      <w:proofErr w:type="spellEnd"/>
      <w:r w:rsidRPr="00570D61">
        <w:rPr>
          <w:rFonts w:ascii="Arial" w:hAnsi="Arial" w:cs="Arial"/>
          <w:i/>
          <w:sz w:val="20"/>
          <w:szCs w:val="20"/>
          <w:lang w:val="es-ES"/>
        </w:rPr>
        <w:t xml:space="preserve"> </w:t>
      </w:r>
      <w:proofErr w:type="spellStart"/>
      <w:r w:rsidRPr="00570D61">
        <w:rPr>
          <w:rFonts w:ascii="Arial" w:hAnsi="Arial" w:cs="Arial"/>
          <w:i/>
          <w:sz w:val="20"/>
          <w:szCs w:val="20"/>
          <w:lang w:val="es-ES"/>
        </w:rPr>
        <w:t>Essentialist's</w:t>
      </w:r>
      <w:proofErr w:type="spellEnd"/>
      <w:r w:rsidRPr="00570D61">
        <w:rPr>
          <w:rFonts w:ascii="Arial" w:hAnsi="Arial" w:cs="Arial"/>
          <w:i/>
          <w:sz w:val="20"/>
          <w:szCs w:val="20"/>
          <w:lang w:val="es-ES"/>
        </w:rPr>
        <w:t xml:space="preserve"> </w:t>
      </w:r>
      <w:proofErr w:type="spellStart"/>
      <w:r w:rsidRPr="00570D61">
        <w:rPr>
          <w:rFonts w:ascii="Arial" w:hAnsi="Arial" w:cs="Arial"/>
          <w:i/>
          <w:sz w:val="20"/>
          <w:szCs w:val="20"/>
          <w:lang w:val="es-ES"/>
        </w:rPr>
        <w:t>Committee</w:t>
      </w:r>
      <w:proofErr w:type="spellEnd"/>
      <w:r w:rsidRPr="00570D61">
        <w:rPr>
          <w:rFonts w:ascii="Arial" w:hAnsi="Arial" w:cs="Arial"/>
          <w:i/>
          <w:sz w:val="20"/>
          <w:szCs w:val="20"/>
          <w:lang w:val="es-ES"/>
        </w:rPr>
        <w:t xml:space="preserve"> </w:t>
      </w:r>
      <w:proofErr w:type="spellStart"/>
      <w:r w:rsidRPr="00570D61">
        <w:rPr>
          <w:rFonts w:ascii="Arial" w:hAnsi="Arial" w:cs="Arial"/>
          <w:i/>
          <w:sz w:val="20"/>
          <w:szCs w:val="20"/>
          <w:lang w:val="es-ES"/>
        </w:rPr>
        <w:t>for</w:t>
      </w:r>
      <w:proofErr w:type="spellEnd"/>
      <w:r w:rsidRPr="00570D61">
        <w:rPr>
          <w:rFonts w:ascii="Arial" w:hAnsi="Arial" w:cs="Arial"/>
          <w:i/>
          <w:sz w:val="20"/>
          <w:szCs w:val="20"/>
          <w:lang w:val="es-ES"/>
        </w:rPr>
        <w:t xml:space="preserve"> </w:t>
      </w:r>
      <w:proofErr w:type="spellStart"/>
      <w:r w:rsidRPr="00570D61">
        <w:rPr>
          <w:rFonts w:ascii="Arial" w:hAnsi="Arial" w:cs="Arial"/>
          <w:i/>
          <w:sz w:val="20"/>
          <w:szCs w:val="20"/>
          <w:lang w:val="es-ES"/>
        </w:rPr>
        <w:t>the</w:t>
      </w:r>
      <w:proofErr w:type="spellEnd"/>
      <w:r w:rsidRPr="00570D61">
        <w:rPr>
          <w:rFonts w:ascii="Arial" w:hAnsi="Arial" w:cs="Arial"/>
          <w:i/>
          <w:sz w:val="20"/>
          <w:szCs w:val="20"/>
          <w:lang w:val="es-ES"/>
        </w:rPr>
        <w:t xml:space="preserve"> </w:t>
      </w:r>
      <w:proofErr w:type="spellStart"/>
      <w:r w:rsidRPr="00570D61">
        <w:rPr>
          <w:rFonts w:ascii="Arial" w:hAnsi="Arial" w:cs="Arial"/>
          <w:i/>
          <w:sz w:val="20"/>
          <w:szCs w:val="20"/>
          <w:lang w:val="es-ES"/>
        </w:rPr>
        <w:t>Advancement</w:t>
      </w:r>
      <w:proofErr w:type="spellEnd"/>
      <w:r w:rsidRPr="00570D61">
        <w:rPr>
          <w:rFonts w:ascii="Arial" w:hAnsi="Arial" w:cs="Arial"/>
          <w:i/>
          <w:sz w:val="20"/>
          <w:szCs w:val="20"/>
          <w:lang w:val="es-ES"/>
        </w:rPr>
        <w:t xml:space="preserve"> of </w:t>
      </w:r>
      <w:proofErr w:type="spellStart"/>
      <w:r w:rsidRPr="00570D61">
        <w:rPr>
          <w:rFonts w:ascii="Arial" w:hAnsi="Arial" w:cs="Arial"/>
          <w:i/>
          <w:sz w:val="20"/>
          <w:szCs w:val="20"/>
          <w:lang w:val="es-ES"/>
        </w:rPr>
        <w:t>Education</w:t>
      </w:r>
      <w:proofErr w:type="spellEnd"/>
      <w:r w:rsidRPr="00570D61">
        <w:rPr>
          <w:rFonts w:ascii="Arial" w:hAnsi="Arial" w:cs="Arial"/>
          <w:sz w:val="20"/>
          <w:szCs w:val="20"/>
          <w:lang w:val="es-ES"/>
        </w:rPr>
        <w:t xml:space="preserve">", cuyo propósito contempla una reforma escolar con dobles fines: detener y revertir las tendencias liberales-progresistas-mundanas de la educación pública y alcanzar altos estándares académicos, tomando como </w:t>
      </w:r>
      <w:proofErr w:type="spellStart"/>
      <w:r w:rsidRPr="00570D61">
        <w:rPr>
          <w:rFonts w:ascii="Arial" w:hAnsi="Arial" w:cs="Arial"/>
          <w:i/>
          <w:sz w:val="20"/>
          <w:szCs w:val="20"/>
          <w:lang w:val="es-ES"/>
        </w:rPr>
        <w:t>benchmark</w:t>
      </w:r>
      <w:proofErr w:type="spellEnd"/>
      <w:r w:rsidRPr="00570D61">
        <w:rPr>
          <w:rFonts w:ascii="Arial" w:hAnsi="Arial" w:cs="Arial"/>
          <w:sz w:val="20"/>
          <w:szCs w:val="20"/>
          <w:lang w:val="es-ES"/>
        </w:rPr>
        <w:t xml:space="preserve"> a Europa.</w:t>
      </w:r>
    </w:p>
    <w:p w:rsidR="00D917C3" w:rsidRPr="00570D61"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t>Lo anterior constituye un contraat</w:t>
      </w:r>
      <w:r w:rsidR="00677A01">
        <w:rPr>
          <w:rFonts w:ascii="Arial" w:hAnsi="Arial" w:cs="Arial"/>
          <w:sz w:val="20"/>
          <w:szCs w:val="20"/>
          <w:lang w:val="es-ES"/>
        </w:rPr>
        <w:t xml:space="preserve">aque a la enseñanza centrada en </w:t>
      </w:r>
      <w:r w:rsidR="00EB7602">
        <w:rPr>
          <w:rFonts w:ascii="Arial" w:hAnsi="Arial" w:cs="Arial"/>
          <w:sz w:val="20"/>
          <w:szCs w:val="20"/>
          <w:lang w:val="es-ES"/>
        </w:rPr>
        <w:t xml:space="preserve">el </w:t>
      </w:r>
      <w:r w:rsidR="00677A01">
        <w:rPr>
          <w:rFonts w:ascii="Arial" w:hAnsi="Arial" w:cs="Arial"/>
          <w:sz w:val="20"/>
          <w:szCs w:val="20"/>
          <w:lang w:val="es-ES"/>
        </w:rPr>
        <w:t>estudiante</w:t>
      </w:r>
      <w:r w:rsidRPr="00570D61">
        <w:rPr>
          <w:rFonts w:ascii="Arial" w:hAnsi="Arial" w:cs="Arial"/>
          <w:sz w:val="20"/>
          <w:szCs w:val="20"/>
          <w:lang w:val="es-ES"/>
        </w:rPr>
        <w:t xml:space="preserve"> y un remedio contra bajos niveles educativos de una nueva oleada de inmigrantes. En suma, se apuesta por nivelar el grado formativo de la nación a través de la enseñanza del currículo básico. </w:t>
      </w:r>
    </w:p>
    <w:p w:rsidR="00D917C3" w:rsidRPr="00570D61" w:rsidRDefault="00D917C3" w:rsidP="00DC05FC">
      <w:pPr>
        <w:autoSpaceDE w:val="0"/>
        <w:autoSpaceDN w:val="0"/>
        <w:adjustRightInd w:val="0"/>
        <w:jc w:val="both"/>
        <w:rPr>
          <w:rFonts w:ascii="Arial" w:hAnsi="Arial" w:cs="Arial"/>
          <w:b/>
          <w:sz w:val="20"/>
          <w:szCs w:val="20"/>
          <w:lang w:val="es-ES"/>
        </w:rPr>
      </w:pPr>
      <w:r w:rsidRPr="00570D61">
        <w:rPr>
          <w:rFonts w:ascii="Arial" w:hAnsi="Arial" w:cs="Arial"/>
          <w:sz w:val="20"/>
          <w:szCs w:val="20"/>
          <w:lang w:val="es-ES"/>
        </w:rPr>
        <w:tab/>
      </w:r>
    </w:p>
    <w:p w:rsidR="00D917C3" w:rsidRPr="00570D61"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tab/>
      </w:r>
      <w:r w:rsidR="00652497" w:rsidRPr="00570D61">
        <w:rPr>
          <w:rFonts w:ascii="Arial" w:hAnsi="Arial" w:cs="Arial"/>
          <w:b/>
          <w:sz w:val="20"/>
          <w:szCs w:val="20"/>
          <w:lang w:val="es-MX"/>
        </w:rPr>
        <w:t>2.</w:t>
      </w:r>
      <w:r w:rsidR="00D917C3" w:rsidRPr="00570D61">
        <w:rPr>
          <w:rFonts w:ascii="Arial" w:hAnsi="Arial" w:cs="Arial"/>
          <w:b/>
          <w:sz w:val="20"/>
          <w:szCs w:val="20"/>
          <w:lang w:val="es-MX"/>
        </w:rPr>
        <w:t>3 CUÁNDO se vuelve viable (temporalidad)</w:t>
      </w:r>
    </w:p>
    <w:p w:rsidR="00D917C3" w:rsidRPr="00436579"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r>
      <w:r w:rsidRPr="00436579">
        <w:rPr>
          <w:rFonts w:ascii="Arial" w:hAnsi="Arial" w:cs="Arial"/>
          <w:sz w:val="20"/>
          <w:szCs w:val="20"/>
          <w:lang w:val="es-ES"/>
        </w:rPr>
        <w:t>Aparte del auge de los tiempos de preguerra, es destacable la era de los años ochenta del s</w:t>
      </w:r>
      <w:r w:rsidR="00EB7602">
        <w:rPr>
          <w:rFonts w:ascii="Arial" w:hAnsi="Arial" w:cs="Arial"/>
          <w:sz w:val="20"/>
          <w:szCs w:val="20"/>
          <w:lang w:val="es-ES"/>
        </w:rPr>
        <w:t xml:space="preserve">iglo </w:t>
      </w:r>
      <w:r w:rsidRPr="00436579">
        <w:rPr>
          <w:rFonts w:ascii="Arial" w:hAnsi="Arial" w:cs="Arial"/>
          <w:sz w:val="20"/>
          <w:szCs w:val="20"/>
          <w:lang w:val="es-ES"/>
        </w:rPr>
        <w:t>XX, cuando en respuesta a la crítica del esencialismo original resurge la ola "</w:t>
      </w:r>
      <w:proofErr w:type="spellStart"/>
      <w:r w:rsidRPr="00436579">
        <w:rPr>
          <w:rFonts w:ascii="Arial" w:hAnsi="Arial" w:cs="Arial"/>
          <w:sz w:val="20"/>
          <w:szCs w:val="20"/>
          <w:lang w:val="es-ES"/>
        </w:rPr>
        <w:t>neoesencialista</w:t>
      </w:r>
      <w:proofErr w:type="spellEnd"/>
      <w:r w:rsidRPr="00436579">
        <w:rPr>
          <w:rFonts w:ascii="Arial" w:hAnsi="Arial" w:cs="Arial"/>
          <w:sz w:val="20"/>
          <w:szCs w:val="20"/>
          <w:lang w:val="es-ES"/>
        </w:rPr>
        <w:t>". Durante el medio siglo de separación, la corriente ideológica persiste con varios protagonistas, así como algunos cambios internos.</w:t>
      </w:r>
    </w:p>
    <w:p w:rsidR="00D917C3" w:rsidRPr="00570D61" w:rsidRDefault="00D917C3" w:rsidP="00DC05FC">
      <w:pPr>
        <w:autoSpaceDE w:val="0"/>
        <w:autoSpaceDN w:val="0"/>
        <w:adjustRightInd w:val="0"/>
        <w:jc w:val="both"/>
        <w:rPr>
          <w:rFonts w:ascii="Arial" w:hAnsi="Arial" w:cs="Arial"/>
          <w:sz w:val="20"/>
          <w:szCs w:val="20"/>
          <w:lang w:val="es-ES"/>
        </w:rPr>
      </w:pPr>
      <w:r w:rsidRPr="00436579">
        <w:rPr>
          <w:rFonts w:ascii="Arial" w:hAnsi="Arial" w:cs="Arial"/>
          <w:sz w:val="20"/>
          <w:szCs w:val="20"/>
          <w:lang w:val="es-ES"/>
        </w:rPr>
        <w:tab/>
        <w:t xml:space="preserve">Aun cuando se reconocen ambas épocas, </w:t>
      </w:r>
      <w:r w:rsidRPr="00436579">
        <w:rPr>
          <w:rFonts w:ascii="Arial" w:hAnsi="Arial" w:cs="Arial"/>
          <w:i/>
          <w:sz w:val="20"/>
          <w:szCs w:val="20"/>
          <w:lang w:val="es-ES"/>
        </w:rPr>
        <w:t>de facto</w:t>
      </w:r>
      <w:r w:rsidRPr="00436579">
        <w:rPr>
          <w:rFonts w:ascii="Arial" w:hAnsi="Arial" w:cs="Arial"/>
          <w:sz w:val="20"/>
          <w:szCs w:val="20"/>
          <w:lang w:val="es-ES"/>
        </w:rPr>
        <w:t>, el esencialismo se encuentra bien enraizado y continúa vigente hoy</w:t>
      </w:r>
      <w:r w:rsidRPr="00570D61">
        <w:rPr>
          <w:rFonts w:ascii="Arial" w:hAnsi="Arial" w:cs="Arial"/>
          <w:sz w:val="20"/>
          <w:szCs w:val="20"/>
          <w:lang w:val="es-ES"/>
        </w:rPr>
        <w:t xml:space="preserve"> en día en la educación tanto norteamericana, como a nivel mundial. </w:t>
      </w:r>
    </w:p>
    <w:p w:rsidR="00D917C3" w:rsidRPr="00570D61" w:rsidRDefault="00D917C3" w:rsidP="00DC05FC">
      <w:pPr>
        <w:autoSpaceDE w:val="0"/>
        <w:autoSpaceDN w:val="0"/>
        <w:adjustRightInd w:val="0"/>
        <w:jc w:val="both"/>
        <w:rPr>
          <w:rFonts w:ascii="Arial" w:hAnsi="Arial" w:cs="Arial"/>
          <w:sz w:val="20"/>
          <w:szCs w:val="20"/>
          <w:lang w:val="es-ES"/>
        </w:rPr>
      </w:pPr>
    </w:p>
    <w:p w:rsidR="00D917C3" w:rsidRPr="00570D61"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tab/>
      </w:r>
      <w:r w:rsidR="00652497" w:rsidRPr="00570D61">
        <w:rPr>
          <w:rFonts w:ascii="Arial" w:hAnsi="Arial" w:cs="Arial"/>
          <w:b/>
          <w:sz w:val="20"/>
          <w:szCs w:val="20"/>
          <w:lang w:val="es-MX"/>
        </w:rPr>
        <w:t>2.</w:t>
      </w:r>
      <w:r w:rsidR="00D917C3" w:rsidRPr="00570D61">
        <w:rPr>
          <w:rFonts w:ascii="Arial" w:hAnsi="Arial" w:cs="Arial"/>
          <w:b/>
          <w:sz w:val="20"/>
          <w:szCs w:val="20"/>
          <w:lang w:val="es-MX"/>
        </w:rPr>
        <w:t>4 QUIÉN la representa (adeptos, partidarios, seguidores)</w:t>
      </w:r>
    </w:p>
    <w:p w:rsidR="00D917C3" w:rsidRPr="00041931" w:rsidRDefault="003E4D5F" w:rsidP="00DC05FC">
      <w:pPr>
        <w:autoSpaceDE w:val="0"/>
        <w:autoSpaceDN w:val="0"/>
        <w:adjustRightInd w:val="0"/>
        <w:jc w:val="both"/>
        <w:rPr>
          <w:rFonts w:ascii="Arial" w:hAnsi="Arial" w:cs="Arial"/>
          <w:sz w:val="20"/>
          <w:szCs w:val="20"/>
          <w:lang w:val="es-ES"/>
        </w:rPr>
      </w:pPr>
      <w:r w:rsidRPr="00041931">
        <w:rPr>
          <w:rFonts w:ascii="Arial" w:eastAsia="Calibri" w:hAnsi="Arial" w:cs="Arial"/>
          <w:iCs/>
          <w:sz w:val="20"/>
          <w:szCs w:val="20"/>
          <w:lang w:val="es-ES"/>
        </w:rPr>
        <w:tab/>
      </w:r>
      <w:r w:rsidR="007C7DAC">
        <w:rPr>
          <w:rFonts w:ascii="Arial" w:eastAsia="Calibri" w:hAnsi="Arial" w:cs="Arial"/>
          <w:iCs/>
          <w:sz w:val="20"/>
          <w:szCs w:val="20"/>
          <w:lang w:val="es-ES"/>
        </w:rPr>
        <w:t>Fundamentado en</w:t>
      </w:r>
      <w:r w:rsidR="00041931">
        <w:rPr>
          <w:rFonts w:ascii="Arial" w:eastAsia="Calibri" w:hAnsi="Arial" w:cs="Arial"/>
          <w:iCs/>
          <w:sz w:val="20"/>
          <w:szCs w:val="20"/>
          <w:lang w:val="es-ES"/>
        </w:rPr>
        <w:t xml:space="preserve"> </w:t>
      </w:r>
      <w:r w:rsidR="00677A01">
        <w:rPr>
          <w:rFonts w:ascii="Arial" w:eastAsia="Calibri" w:hAnsi="Arial" w:cs="Arial"/>
          <w:iCs/>
          <w:sz w:val="20"/>
          <w:szCs w:val="20"/>
          <w:lang w:val="es-ES"/>
        </w:rPr>
        <w:t>las aportaciones de</w:t>
      </w:r>
      <w:r w:rsidRPr="00041931">
        <w:rPr>
          <w:rFonts w:ascii="Arial" w:eastAsia="Calibri" w:hAnsi="Arial" w:cs="Arial"/>
          <w:iCs/>
          <w:sz w:val="20"/>
          <w:szCs w:val="20"/>
          <w:lang w:val="es-ES"/>
        </w:rPr>
        <w:t xml:space="preserve"> </w:t>
      </w:r>
      <w:proofErr w:type="spellStart"/>
      <w:r w:rsidR="003B4417" w:rsidRPr="00041931">
        <w:rPr>
          <w:rFonts w:ascii="Arial" w:eastAsia="Calibri" w:hAnsi="Arial" w:cs="Arial"/>
          <w:iCs/>
          <w:sz w:val="20"/>
          <w:szCs w:val="20"/>
          <w:lang w:val="es-ES"/>
        </w:rPr>
        <w:t>Chumbers</w:t>
      </w:r>
      <w:proofErr w:type="spellEnd"/>
      <w:r w:rsidR="003B4417" w:rsidRPr="00041931">
        <w:rPr>
          <w:rFonts w:ascii="Arial" w:eastAsia="Calibri" w:hAnsi="Arial" w:cs="Arial"/>
          <w:iCs/>
          <w:sz w:val="20"/>
          <w:szCs w:val="20"/>
          <w:lang w:val="es-ES"/>
        </w:rPr>
        <w:t xml:space="preserve"> (1969)</w:t>
      </w:r>
      <w:r w:rsidRPr="00041931">
        <w:rPr>
          <w:rFonts w:ascii="Arial" w:eastAsia="Calibri" w:hAnsi="Arial" w:cs="Arial"/>
          <w:iCs/>
          <w:sz w:val="20"/>
          <w:szCs w:val="20"/>
          <w:lang w:val="es-ES"/>
        </w:rPr>
        <w:t xml:space="preserve">, </w:t>
      </w:r>
      <w:proofErr w:type="spellStart"/>
      <w:r w:rsidR="003B4417" w:rsidRPr="00041931">
        <w:rPr>
          <w:rFonts w:ascii="Arial" w:eastAsia="Calibri" w:hAnsi="Arial" w:cs="Arial"/>
          <w:sz w:val="20"/>
          <w:szCs w:val="20"/>
          <w:lang w:val="es-ES"/>
        </w:rPr>
        <w:t>Demidov</w:t>
      </w:r>
      <w:proofErr w:type="spellEnd"/>
      <w:r w:rsidR="003B4417" w:rsidRPr="00041931">
        <w:rPr>
          <w:rFonts w:ascii="Arial" w:eastAsia="Calibri" w:hAnsi="Arial" w:cs="Arial"/>
          <w:sz w:val="20"/>
          <w:szCs w:val="20"/>
          <w:lang w:val="es-ES"/>
        </w:rPr>
        <w:t xml:space="preserve"> </w:t>
      </w:r>
      <w:r w:rsidRPr="00041931">
        <w:rPr>
          <w:rFonts w:ascii="Arial" w:eastAsia="Calibri" w:hAnsi="Arial" w:cs="Arial"/>
          <w:sz w:val="20"/>
          <w:szCs w:val="20"/>
          <w:lang w:val="es-ES"/>
        </w:rPr>
        <w:t>(1939)</w:t>
      </w:r>
      <w:r w:rsidR="00677A01">
        <w:rPr>
          <w:rFonts w:ascii="Arial" w:eastAsia="Calibri" w:hAnsi="Arial" w:cs="Arial"/>
          <w:sz w:val="20"/>
          <w:szCs w:val="20"/>
          <w:lang w:val="es-ES"/>
        </w:rPr>
        <w:t>,</w:t>
      </w:r>
      <w:r w:rsidRPr="00041931">
        <w:rPr>
          <w:rFonts w:ascii="Arial" w:eastAsia="Calibri" w:hAnsi="Arial" w:cs="Arial"/>
          <w:sz w:val="20"/>
          <w:szCs w:val="20"/>
          <w:lang w:val="es-ES"/>
        </w:rPr>
        <w:t xml:space="preserve"> </w:t>
      </w:r>
      <w:r w:rsidR="000F7036" w:rsidRPr="00041931">
        <w:rPr>
          <w:rFonts w:ascii="Arial" w:eastAsia="Calibri" w:hAnsi="Arial" w:cs="Arial"/>
          <w:sz w:val="20"/>
          <w:szCs w:val="20"/>
          <w:lang w:val="es-ES"/>
        </w:rPr>
        <w:t xml:space="preserve">Excite </w:t>
      </w:r>
      <w:proofErr w:type="spellStart"/>
      <w:r w:rsidR="000F7036" w:rsidRPr="00041931">
        <w:rPr>
          <w:rFonts w:ascii="Arial" w:eastAsia="Calibri" w:hAnsi="Arial" w:cs="Arial"/>
          <w:sz w:val="20"/>
          <w:szCs w:val="20"/>
          <w:lang w:val="es-ES"/>
        </w:rPr>
        <w:t>Education</w:t>
      </w:r>
      <w:proofErr w:type="spellEnd"/>
      <w:r w:rsidR="000F7036" w:rsidRPr="00041931">
        <w:rPr>
          <w:rFonts w:ascii="Arial" w:eastAsia="Calibri" w:hAnsi="Arial" w:cs="Arial"/>
          <w:sz w:val="20"/>
          <w:szCs w:val="20"/>
          <w:lang w:val="es-ES"/>
        </w:rPr>
        <w:t xml:space="preserve"> (2015)</w:t>
      </w:r>
      <w:r w:rsidR="007C7DAC">
        <w:rPr>
          <w:rFonts w:ascii="Arial" w:eastAsia="Calibri" w:hAnsi="Arial" w:cs="Arial"/>
          <w:sz w:val="20"/>
          <w:szCs w:val="20"/>
          <w:lang w:val="es-ES"/>
        </w:rPr>
        <w:t xml:space="preserve"> y </w:t>
      </w:r>
      <w:r w:rsidR="007C7DAC">
        <w:rPr>
          <w:rFonts w:ascii="Arial" w:eastAsia="Calibri" w:hAnsi="Arial" w:cs="Arial"/>
          <w:iCs/>
          <w:sz w:val="20"/>
          <w:szCs w:val="20"/>
          <w:lang w:val="es-ES"/>
        </w:rPr>
        <w:t>las fuentes enlistadas previamente</w:t>
      </w:r>
      <w:r w:rsidRPr="00041931">
        <w:rPr>
          <w:rFonts w:ascii="Arial" w:eastAsia="Calibri" w:hAnsi="Arial" w:cs="Arial"/>
          <w:sz w:val="20"/>
          <w:szCs w:val="20"/>
          <w:lang w:val="es-ES"/>
        </w:rPr>
        <w:t>, e</w:t>
      </w:r>
      <w:r w:rsidR="00D917C3" w:rsidRPr="00041931">
        <w:rPr>
          <w:rFonts w:ascii="Arial" w:hAnsi="Arial" w:cs="Arial"/>
          <w:sz w:val="20"/>
          <w:szCs w:val="20"/>
          <w:lang w:val="es-ES"/>
        </w:rPr>
        <w:t>n los</w:t>
      </w:r>
      <w:r w:rsidR="007C7DAC">
        <w:rPr>
          <w:rFonts w:ascii="Arial" w:hAnsi="Arial" w:cs="Arial"/>
          <w:sz w:val="20"/>
          <w:szCs w:val="20"/>
          <w:lang w:val="es-ES"/>
        </w:rPr>
        <w:t xml:space="preserve"> contextos magisteriales</w:t>
      </w:r>
      <w:r w:rsidR="00D917C3" w:rsidRPr="00570D61">
        <w:rPr>
          <w:rFonts w:ascii="Arial" w:hAnsi="Arial" w:cs="Arial"/>
          <w:sz w:val="20"/>
          <w:szCs w:val="20"/>
          <w:lang w:val="es-ES"/>
        </w:rPr>
        <w:t xml:space="preserve"> el término "esencialista" </w:t>
      </w:r>
      <w:r w:rsidR="00D917C3" w:rsidRPr="00041931">
        <w:rPr>
          <w:rFonts w:ascii="Arial" w:hAnsi="Arial" w:cs="Arial"/>
          <w:sz w:val="20"/>
          <w:szCs w:val="20"/>
          <w:lang w:val="es-ES"/>
        </w:rPr>
        <w:t xml:space="preserve">aparece en el libro acerca de la filosofía educativa (1935) de un pedagogo-emigrante ruso, </w:t>
      </w:r>
      <w:proofErr w:type="spellStart"/>
      <w:r w:rsidR="00D917C3" w:rsidRPr="00041931">
        <w:rPr>
          <w:rFonts w:ascii="Arial" w:hAnsi="Arial" w:cs="Arial"/>
          <w:sz w:val="20"/>
          <w:szCs w:val="20"/>
          <w:lang w:val="es-ES"/>
        </w:rPr>
        <w:t>Demiashkevich</w:t>
      </w:r>
      <w:proofErr w:type="spellEnd"/>
      <w:r w:rsidR="00D917C3" w:rsidRPr="00041931">
        <w:rPr>
          <w:rFonts w:ascii="Arial" w:hAnsi="Arial" w:cs="Arial"/>
          <w:sz w:val="20"/>
          <w:szCs w:val="20"/>
          <w:lang w:val="es-ES"/>
        </w:rPr>
        <w:t>, donde el autor designa a algunos educado</w:t>
      </w:r>
      <w:r w:rsidR="003B4417" w:rsidRPr="00041931">
        <w:rPr>
          <w:rFonts w:ascii="Arial" w:hAnsi="Arial" w:cs="Arial"/>
          <w:sz w:val="20"/>
          <w:szCs w:val="20"/>
          <w:lang w:val="es-ES"/>
        </w:rPr>
        <w:t>res estadounidenses como tales.</w:t>
      </w:r>
    </w:p>
    <w:p w:rsidR="00D917C3" w:rsidRPr="00041931" w:rsidRDefault="00D917C3" w:rsidP="00DC05FC">
      <w:pPr>
        <w:autoSpaceDE w:val="0"/>
        <w:autoSpaceDN w:val="0"/>
        <w:adjustRightInd w:val="0"/>
        <w:jc w:val="both"/>
        <w:rPr>
          <w:rFonts w:ascii="Arial" w:hAnsi="Arial" w:cs="Arial"/>
          <w:sz w:val="20"/>
          <w:szCs w:val="20"/>
          <w:lang w:val="es-ES"/>
        </w:rPr>
      </w:pPr>
      <w:r w:rsidRPr="00041931">
        <w:rPr>
          <w:rFonts w:ascii="Arial" w:hAnsi="Arial" w:cs="Arial"/>
          <w:sz w:val="20"/>
          <w:szCs w:val="20"/>
          <w:lang w:val="es-ES"/>
        </w:rPr>
        <w:tab/>
      </w:r>
      <w:proofErr w:type="spellStart"/>
      <w:r w:rsidRPr="00041931">
        <w:rPr>
          <w:rFonts w:ascii="Arial" w:hAnsi="Arial" w:cs="Arial"/>
          <w:sz w:val="20"/>
          <w:szCs w:val="20"/>
          <w:lang w:val="es-ES"/>
        </w:rPr>
        <w:t>W.Bagley</w:t>
      </w:r>
      <w:proofErr w:type="spellEnd"/>
      <w:r w:rsidRPr="00041931">
        <w:rPr>
          <w:rFonts w:ascii="Arial" w:hAnsi="Arial" w:cs="Arial"/>
          <w:sz w:val="20"/>
          <w:szCs w:val="20"/>
          <w:lang w:val="es-ES"/>
        </w:rPr>
        <w:t xml:space="preserve"> es famoso por su "plataforma esencialista" con tres postulados: una notable </w:t>
      </w:r>
      <w:proofErr w:type="spellStart"/>
      <w:r w:rsidRPr="00041931">
        <w:rPr>
          <w:rFonts w:ascii="Arial" w:hAnsi="Arial" w:cs="Arial"/>
          <w:i/>
          <w:sz w:val="20"/>
          <w:szCs w:val="20"/>
          <w:lang w:val="es-ES"/>
        </w:rPr>
        <w:t>expertise</w:t>
      </w:r>
      <w:proofErr w:type="spellEnd"/>
      <w:r w:rsidRPr="00041931">
        <w:rPr>
          <w:rFonts w:ascii="Arial" w:hAnsi="Arial" w:cs="Arial"/>
          <w:sz w:val="20"/>
          <w:szCs w:val="20"/>
          <w:lang w:val="es-ES"/>
        </w:rPr>
        <w:t xml:space="preserve"> docente, promoción del tradicionalismo cultural, alto aprovechamiento estudiantil en las materias básicas. </w:t>
      </w:r>
    </w:p>
    <w:p w:rsidR="00D917C3" w:rsidRPr="00041931" w:rsidRDefault="00D917C3" w:rsidP="00DC05FC">
      <w:pPr>
        <w:autoSpaceDE w:val="0"/>
        <w:autoSpaceDN w:val="0"/>
        <w:adjustRightInd w:val="0"/>
        <w:jc w:val="both"/>
        <w:rPr>
          <w:rFonts w:ascii="Arial" w:hAnsi="Arial" w:cs="Arial"/>
          <w:sz w:val="20"/>
          <w:szCs w:val="20"/>
          <w:shd w:val="clear" w:color="auto" w:fill="FFFFFF"/>
          <w:lang w:val="es-ES"/>
        </w:rPr>
      </w:pPr>
      <w:r w:rsidRPr="00041931">
        <w:rPr>
          <w:rFonts w:ascii="Arial" w:hAnsi="Arial" w:cs="Arial"/>
          <w:sz w:val="20"/>
          <w:szCs w:val="20"/>
          <w:lang w:val="es-ES"/>
        </w:rPr>
        <w:tab/>
        <w:t xml:space="preserve">Otro representante del enfoque es </w:t>
      </w:r>
      <w:proofErr w:type="spellStart"/>
      <w:r w:rsidRPr="00041931">
        <w:rPr>
          <w:rFonts w:ascii="Arial" w:hAnsi="Arial" w:cs="Arial"/>
          <w:sz w:val="20"/>
          <w:szCs w:val="20"/>
          <w:lang w:val="es-ES"/>
        </w:rPr>
        <w:t>E.D.Hirsch</w:t>
      </w:r>
      <w:proofErr w:type="spellEnd"/>
      <w:r w:rsidRPr="00041931">
        <w:rPr>
          <w:rFonts w:ascii="Arial" w:hAnsi="Arial" w:cs="Arial"/>
          <w:sz w:val="20"/>
          <w:szCs w:val="20"/>
          <w:lang w:val="es-ES"/>
        </w:rPr>
        <w:t>, creador de la "</w:t>
      </w:r>
      <w:proofErr w:type="spellStart"/>
      <w:r w:rsidRPr="00041931">
        <w:rPr>
          <w:rFonts w:ascii="Arial" w:hAnsi="Arial" w:cs="Arial"/>
          <w:i/>
          <w:sz w:val="20"/>
          <w:szCs w:val="20"/>
          <w:lang w:val="es-ES"/>
        </w:rPr>
        <w:t>Core</w:t>
      </w:r>
      <w:proofErr w:type="spellEnd"/>
      <w:r w:rsidRPr="00041931">
        <w:rPr>
          <w:rFonts w:ascii="Arial" w:hAnsi="Arial" w:cs="Arial"/>
          <w:i/>
          <w:sz w:val="20"/>
          <w:szCs w:val="20"/>
          <w:lang w:val="es-ES"/>
        </w:rPr>
        <w:t xml:space="preserve"> </w:t>
      </w:r>
      <w:proofErr w:type="spellStart"/>
      <w:r w:rsidRPr="00041931">
        <w:rPr>
          <w:rFonts w:ascii="Arial" w:hAnsi="Arial" w:cs="Arial"/>
          <w:i/>
          <w:sz w:val="20"/>
          <w:szCs w:val="20"/>
          <w:lang w:val="es-ES"/>
        </w:rPr>
        <w:t>Knowledge</w:t>
      </w:r>
      <w:proofErr w:type="spellEnd"/>
      <w:r w:rsidRPr="00041931">
        <w:rPr>
          <w:rFonts w:ascii="Arial" w:hAnsi="Arial" w:cs="Arial"/>
          <w:i/>
          <w:sz w:val="20"/>
          <w:szCs w:val="20"/>
          <w:lang w:val="es-ES"/>
        </w:rPr>
        <w:t xml:space="preserve"> </w:t>
      </w:r>
      <w:proofErr w:type="spellStart"/>
      <w:r w:rsidRPr="00041931">
        <w:rPr>
          <w:rFonts w:ascii="Arial" w:hAnsi="Arial" w:cs="Arial"/>
          <w:i/>
          <w:sz w:val="20"/>
          <w:szCs w:val="20"/>
          <w:lang w:val="es-ES"/>
        </w:rPr>
        <w:t>Foundation</w:t>
      </w:r>
      <w:proofErr w:type="spellEnd"/>
      <w:r w:rsidRPr="00041931">
        <w:rPr>
          <w:rFonts w:ascii="Arial" w:hAnsi="Arial" w:cs="Arial"/>
          <w:sz w:val="20"/>
          <w:szCs w:val="20"/>
          <w:lang w:val="es-ES"/>
        </w:rPr>
        <w:t xml:space="preserve">" (1986) e inventor del concepto de </w:t>
      </w:r>
      <w:r w:rsidRPr="00041931">
        <w:rPr>
          <w:rFonts w:ascii="Arial" w:hAnsi="Arial" w:cs="Arial"/>
          <w:sz w:val="20"/>
          <w:szCs w:val="20"/>
          <w:shd w:val="clear" w:color="auto" w:fill="FFFFFF"/>
          <w:lang w:val="es-ES"/>
        </w:rPr>
        <w:t>"</w:t>
      </w:r>
      <w:r w:rsidRPr="00041931">
        <w:rPr>
          <w:rFonts w:ascii="Arial" w:hAnsi="Arial" w:cs="Arial"/>
          <w:i/>
          <w:sz w:val="20"/>
          <w:szCs w:val="20"/>
          <w:shd w:val="clear" w:color="auto" w:fill="FFFFFF"/>
          <w:lang w:val="es-ES"/>
        </w:rPr>
        <w:t xml:space="preserve">cultural </w:t>
      </w:r>
      <w:proofErr w:type="spellStart"/>
      <w:r w:rsidRPr="00041931">
        <w:rPr>
          <w:rFonts w:ascii="Arial" w:hAnsi="Arial" w:cs="Arial"/>
          <w:i/>
          <w:sz w:val="20"/>
          <w:szCs w:val="20"/>
          <w:shd w:val="clear" w:color="auto" w:fill="FFFFFF"/>
          <w:lang w:val="es-ES"/>
        </w:rPr>
        <w:t>literacy</w:t>
      </w:r>
      <w:proofErr w:type="spellEnd"/>
      <w:r w:rsidRPr="00041931">
        <w:rPr>
          <w:rFonts w:ascii="Arial" w:hAnsi="Arial" w:cs="Arial"/>
          <w:sz w:val="20"/>
          <w:szCs w:val="20"/>
          <w:shd w:val="clear" w:color="auto" w:fill="FFFFFF"/>
          <w:lang w:val="es-ES"/>
        </w:rPr>
        <w:t xml:space="preserve">" (alfabetización cultural). </w:t>
      </w:r>
    </w:p>
    <w:p w:rsidR="00D917C3" w:rsidRPr="00570D61" w:rsidRDefault="00D917C3" w:rsidP="00DC05FC">
      <w:pPr>
        <w:autoSpaceDE w:val="0"/>
        <w:autoSpaceDN w:val="0"/>
        <w:adjustRightInd w:val="0"/>
        <w:jc w:val="both"/>
        <w:rPr>
          <w:rFonts w:ascii="Arial" w:hAnsi="Arial" w:cs="Arial"/>
          <w:sz w:val="20"/>
          <w:szCs w:val="20"/>
          <w:lang w:val="es-ES"/>
        </w:rPr>
      </w:pPr>
      <w:r w:rsidRPr="00041931">
        <w:rPr>
          <w:rFonts w:ascii="Arial" w:hAnsi="Arial" w:cs="Arial"/>
          <w:sz w:val="20"/>
          <w:szCs w:val="20"/>
          <w:lang w:val="es-ES"/>
        </w:rPr>
        <w:tab/>
        <w:t>La multitud de simpatizantes de la filosofía esencialista</w:t>
      </w:r>
      <w:r w:rsidRPr="00570D61">
        <w:rPr>
          <w:rFonts w:ascii="Arial" w:hAnsi="Arial" w:cs="Arial"/>
          <w:sz w:val="20"/>
          <w:szCs w:val="20"/>
          <w:lang w:val="es-ES"/>
        </w:rPr>
        <w:t xml:space="preserve"> (docentes, progenitores) facilita su expansión y empleo empírico en una gran parte de las escuelas de la educación básica.</w:t>
      </w:r>
    </w:p>
    <w:p w:rsidR="00D917C3" w:rsidRPr="00570D61" w:rsidRDefault="00D917C3" w:rsidP="00DC05FC">
      <w:pPr>
        <w:autoSpaceDE w:val="0"/>
        <w:autoSpaceDN w:val="0"/>
        <w:adjustRightInd w:val="0"/>
        <w:jc w:val="both"/>
        <w:rPr>
          <w:rFonts w:ascii="Arial" w:hAnsi="Arial" w:cs="Arial"/>
          <w:b/>
          <w:sz w:val="20"/>
          <w:szCs w:val="20"/>
          <w:lang w:val="es-ES"/>
        </w:rPr>
      </w:pPr>
    </w:p>
    <w:p w:rsidR="00D917C3"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lastRenderedPageBreak/>
        <w:tab/>
      </w:r>
      <w:r w:rsidR="00652497" w:rsidRPr="00570D61">
        <w:rPr>
          <w:rFonts w:ascii="Arial" w:hAnsi="Arial" w:cs="Arial"/>
          <w:b/>
          <w:sz w:val="20"/>
          <w:szCs w:val="20"/>
          <w:lang w:val="es-MX"/>
        </w:rPr>
        <w:t>2.</w:t>
      </w:r>
      <w:r w:rsidR="00D917C3" w:rsidRPr="00570D61">
        <w:rPr>
          <w:rFonts w:ascii="Arial" w:hAnsi="Arial" w:cs="Arial"/>
          <w:b/>
          <w:sz w:val="20"/>
          <w:szCs w:val="20"/>
          <w:lang w:val="es-MX"/>
        </w:rPr>
        <w:t>5 POR QUÉ es importante y perdura (principios educativos)</w:t>
      </w:r>
    </w:p>
    <w:p w:rsidR="00A261D9" w:rsidRDefault="00D917C3" w:rsidP="00DC05FC">
      <w:pPr>
        <w:autoSpaceDE w:val="0"/>
        <w:autoSpaceDN w:val="0"/>
        <w:adjustRightInd w:val="0"/>
        <w:jc w:val="both"/>
        <w:rPr>
          <w:rFonts w:ascii="Arial" w:hAnsi="Arial" w:cs="Arial"/>
          <w:sz w:val="20"/>
          <w:szCs w:val="20"/>
          <w:lang w:val="es-ES"/>
        </w:rPr>
      </w:pPr>
      <w:r w:rsidRPr="00C0176E">
        <w:rPr>
          <w:rFonts w:ascii="Arial" w:hAnsi="Arial" w:cs="Arial"/>
          <w:sz w:val="20"/>
          <w:szCs w:val="20"/>
          <w:lang w:val="es-ES"/>
        </w:rPr>
        <w:tab/>
      </w:r>
      <w:r w:rsidRPr="00570D61">
        <w:rPr>
          <w:rFonts w:ascii="Arial" w:hAnsi="Arial" w:cs="Arial"/>
          <w:sz w:val="20"/>
          <w:szCs w:val="20"/>
          <w:lang w:val="es-ES"/>
        </w:rPr>
        <w:t xml:space="preserve">El esencialismo educativo ofrece una aproximación formal y fundamental, donde la permanencia de lo tradicional perpetúa el </w:t>
      </w:r>
      <w:r w:rsidRPr="00570D61">
        <w:rPr>
          <w:rFonts w:ascii="Arial" w:hAnsi="Arial" w:cs="Arial"/>
          <w:i/>
          <w:sz w:val="20"/>
          <w:szCs w:val="20"/>
          <w:lang w:val="es-ES"/>
        </w:rPr>
        <w:t>statu quo</w:t>
      </w:r>
      <w:r w:rsidRPr="00570D61">
        <w:rPr>
          <w:rFonts w:ascii="Arial" w:hAnsi="Arial" w:cs="Arial"/>
          <w:sz w:val="20"/>
          <w:szCs w:val="20"/>
          <w:lang w:val="es-ES"/>
        </w:rPr>
        <w:t xml:space="preserve"> de buenas costumbres, hechos y conocimientos.</w:t>
      </w:r>
    </w:p>
    <w:p w:rsidR="00D917C3" w:rsidRPr="00436579" w:rsidRDefault="00677A01" w:rsidP="00DC05FC">
      <w:pPr>
        <w:autoSpaceDE w:val="0"/>
        <w:autoSpaceDN w:val="0"/>
        <w:adjustRightInd w:val="0"/>
        <w:jc w:val="both"/>
        <w:rPr>
          <w:rFonts w:ascii="Arial" w:hAnsi="Arial" w:cs="Arial"/>
          <w:sz w:val="20"/>
          <w:szCs w:val="20"/>
          <w:lang w:val="es-ES"/>
        </w:rPr>
      </w:pPr>
      <w:r>
        <w:rPr>
          <w:rFonts w:ascii="Arial" w:hAnsi="Arial" w:cs="Arial"/>
          <w:sz w:val="20"/>
          <w:szCs w:val="20"/>
          <w:lang w:val="es-ES"/>
        </w:rPr>
        <w:tab/>
        <w:t>U</w:t>
      </w:r>
      <w:r w:rsidR="003818BC">
        <w:rPr>
          <w:rFonts w:ascii="Arial" w:hAnsi="Arial" w:cs="Arial"/>
          <w:sz w:val="20"/>
          <w:szCs w:val="20"/>
          <w:lang w:val="es-ES"/>
        </w:rPr>
        <w:t xml:space="preserve">na </w:t>
      </w:r>
      <w:r>
        <w:rPr>
          <w:rFonts w:ascii="Arial" w:eastAsia="Calibri" w:hAnsi="Arial" w:cs="Arial"/>
          <w:sz w:val="20"/>
          <w:szCs w:val="20"/>
          <w:lang w:val="es-ES"/>
        </w:rPr>
        <w:t>compilación</w:t>
      </w:r>
      <w:r w:rsidR="003818BC">
        <w:rPr>
          <w:rFonts w:ascii="Arial" w:eastAsia="Calibri" w:hAnsi="Arial" w:cs="Arial"/>
          <w:sz w:val="20"/>
          <w:szCs w:val="20"/>
          <w:lang w:val="es-ES"/>
        </w:rPr>
        <w:t xml:space="preserve"> con base en las fuentes citadas arriba</w:t>
      </w:r>
      <w:r>
        <w:rPr>
          <w:rFonts w:ascii="Arial" w:eastAsia="Calibri" w:hAnsi="Arial" w:cs="Arial"/>
          <w:sz w:val="20"/>
          <w:szCs w:val="20"/>
          <w:lang w:val="es-ES"/>
        </w:rPr>
        <w:t>, así como Figures (</w:t>
      </w:r>
      <w:r w:rsidR="003E4D5F" w:rsidRPr="00041931">
        <w:rPr>
          <w:rFonts w:ascii="Arial" w:eastAsia="Calibri" w:hAnsi="Arial" w:cs="Arial"/>
          <w:sz w:val="20"/>
          <w:szCs w:val="20"/>
          <w:lang w:val="es-ES"/>
        </w:rPr>
        <w:t>2013</w:t>
      </w:r>
      <w:r>
        <w:rPr>
          <w:rFonts w:ascii="Arial" w:eastAsia="Calibri" w:hAnsi="Arial" w:cs="Arial"/>
          <w:sz w:val="20"/>
          <w:szCs w:val="20"/>
          <w:lang w:val="es-ES"/>
        </w:rPr>
        <w:t xml:space="preserve">), </w:t>
      </w:r>
      <w:proofErr w:type="spellStart"/>
      <w:r>
        <w:rPr>
          <w:rFonts w:ascii="Arial" w:eastAsia="Calibri" w:hAnsi="Arial" w:cs="Arial"/>
          <w:sz w:val="20"/>
          <w:szCs w:val="20"/>
          <w:lang w:val="es-ES"/>
        </w:rPr>
        <w:t>Knight</w:t>
      </w:r>
      <w:proofErr w:type="spellEnd"/>
      <w:r>
        <w:rPr>
          <w:rFonts w:ascii="Arial" w:eastAsia="Calibri" w:hAnsi="Arial" w:cs="Arial"/>
          <w:sz w:val="20"/>
          <w:szCs w:val="20"/>
          <w:lang w:val="es-ES"/>
        </w:rPr>
        <w:t xml:space="preserve"> (</w:t>
      </w:r>
      <w:r w:rsidR="003E4D5F" w:rsidRPr="00041931">
        <w:rPr>
          <w:rFonts w:ascii="Arial" w:eastAsia="Calibri" w:hAnsi="Arial" w:cs="Arial"/>
          <w:sz w:val="20"/>
          <w:szCs w:val="20"/>
          <w:lang w:val="es-ES"/>
        </w:rPr>
        <w:t>2002</w:t>
      </w:r>
      <w:r>
        <w:rPr>
          <w:rFonts w:ascii="Arial" w:eastAsia="Calibri" w:hAnsi="Arial" w:cs="Arial"/>
          <w:sz w:val="20"/>
          <w:szCs w:val="20"/>
          <w:lang w:val="es-ES"/>
        </w:rPr>
        <w:t xml:space="preserve">) y </w:t>
      </w:r>
      <w:proofErr w:type="spellStart"/>
      <w:r>
        <w:rPr>
          <w:rFonts w:ascii="Arial" w:eastAsia="Calibri" w:hAnsi="Arial" w:cs="Arial"/>
          <w:sz w:val="20"/>
          <w:szCs w:val="20"/>
          <w:lang w:val="es-ES"/>
        </w:rPr>
        <w:t>R</w:t>
      </w:r>
      <w:r w:rsidR="003E4D5F" w:rsidRPr="00041931">
        <w:rPr>
          <w:rFonts w:ascii="Arial" w:eastAsia="Calibri" w:hAnsi="Arial" w:cs="Arial"/>
          <w:sz w:val="20"/>
          <w:szCs w:val="20"/>
          <w:lang w:val="es-ES"/>
        </w:rPr>
        <w:t>avitch</w:t>
      </w:r>
      <w:proofErr w:type="spellEnd"/>
      <w:r>
        <w:rPr>
          <w:rFonts w:ascii="Arial" w:eastAsia="Calibri" w:hAnsi="Arial" w:cs="Arial"/>
          <w:sz w:val="20"/>
          <w:szCs w:val="20"/>
          <w:lang w:val="es-ES"/>
        </w:rPr>
        <w:t xml:space="preserve"> (</w:t>
      </w:r>
      <w:r w:rsidR="003E4D5F" w:rsidRPr="00041931">
        <w:rPr>
          <w:rFonts w:ascii="Arial" w:eastAsia="Calibri" w:hAnsi="Arial" w:cs="Arial"/>
          <w:sz w:val="20"/>
          <w:szCs w:val="20"/>
          <w:lang w:val="es-ES"/>
        </w:rPr>
        <w:t>2000)</w:t>
      </w:r>
      <w:r>
        <w:rPr>
          <w:rFonts w:ascii="Arial" w:hAnsi="Arial" w:cs="Arial"/>
          <w:sz w:val="20"/>
          <w:szCs w:val="20"/>
          <w:lang w:val="es-ES"/>
        </w:rPr>
        <w:t>, permite delimitar las principales dimensiones axiológico-metodológic</w:t>
      </w:r>
      <w:r w:rsidR="00A261D9">
        <w:rPr>
          <w:rFonts w:ascii="Arial" w:hAnsi="Arial" w:cs="Arial"/>
          <w:sz w:val="20"/>
          <w:szCs w:val="20"/>
          <w:lang w:val="es-ES"/>
        </w:rPr>
        <w:t>a</w:t>
      </w:r>
      <w:r>
        <w:rPr>
          <w:rFonts w:ascii="Arial" w:hAnsi="Arial" w:cs="Arial"/>
          <w:sz w:val="20"/>
          <w:szCs w:val="20"/>
          <w:lang w:val="es-ES"/>
        </w:rPr>
        <w:t>s</w:t>
      </w:r>
      <w:r w:rsidR="00DC05FC">
        <w:rPr>
          <w:rFonts w:ascii="Arial" w:hAnsi="Arial" w:cs="Arial"/>
          <w:sz w:val="20"/>
          <w:szCs w:val="20"/>
          <w:lang w:val="es-ES"/>
        </w:rPr>
        <w:t xml:space="preserve"> del esencialismo</w:t>
      </w:r>
      <w:r>
        <w:rPr>
          <w:rFonts w:ascii="Arial" w:hAnsi="Arial" w:cs="Arial"/>
          <w:sz w:val="20"/>
          <w:szCs w:val="20"/>
          <w:lang w:val="es-ES"/>
        </w:rPr>
        <w:t>, donde e</w:t>
      </w:r>
      <w:r w:rsidRPr="00570D61">
        <w:rPr>
          <w:rFonts w:ascii="Arial" w:hAnsi="Arial" w:cs="Arial"/>
          <w:sz w:val="20"/>
          <w:szCs w:val="20"/>
          <w:lang w:val="es-ES"/>
        </w:rPr>
        <w:t xml:space="preserve">l </w:t>
      </w:r>
      <w:r w:rsidRPr="00436579">
        <w:rPr>
          <w:rFonts w:ascii="Arial" w:hAnsi="Arial" w:cs="Arial"/>
          <w:sz w:val="20"/>
          <w:szCs w:val="20"/>
          <w:lang w:val="es-ES"/>
        </w:rPr>
        <w:t>proceso de enseñanza-aprendizaje con el lema "de vuelta a lo básico" comprende</w:t>
      </w:r>
      <w:r>
        <w:rPr>
          <w:rFonts w:ascii="Arial" w:hAnsi="Arial" w:cs="Arial"/>
          <w:sz w:val="20"/>
          <w:szCs w:val="20"/>
          <w:lang w:val="es-ES"/>
        </w:rPr>
        <w:t>:</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una lista de las materias esenciales para una plataforma de aprendizajes cimentados: una evolución de  "3R´s" (</w:t>
      </w:r>
      <w:proofErr w:type="spellStart"/>
      <w:r w:rsidRPr="00436579">
        <w:rPr>
          <w:rFonts w:ascii="Arial" w:hAnsi="Arial" w:cs="Arial"/>
          <w:i/>
          <w:sz w:val="20"/>
          <w:szCs w:val="20"/>
        </w:rPr>
        <w:t>reading</w:t>
      </w:r>
      <w:proofErr w:type="spellEnd"/>
      <w:r w:rsidRPr="00436579">
        <w:rPr>
          <w:rFonts w:ascii="Arial" w:hAnsi="Arial" w:cs="Arial"/>
          <w:i/>
          <w:sz w:val="20"/>
          <w:szCs w:val="20"/>
        </w:rPr>
        <w:t xml:space="preserve">, </w:t>
      </w:r>
      <w:proofErr w:type="spellStart"/>
      <w:r w:rsidRPr="00436579">
        <w:rPr>
          <w:rFonts w:ascii="Arial" w:hAnsi="Arial" w:cs="Arial"/>
          <w:i/>
          <w:sz w:val="20"/>
          <w:szCs w:val="20"/>
        </w:rPr>
        <w:t>writing</w:t>
      </w:r>
      <w:proofErr w:type="spellEnd"/>
      <w:r w:rsidRPr="00436579">
        <w:rPr>
          <w:rFonts w:ascii="Arial" w:hAnsi="Arial" w:cs="Arial"/>
          <w:i/>
          <w:sz w:val="20"/>
          <w:szCs w:val="20"/>
        </w:rPr>
        <w:t xml:space="preserve">, </w:t>
      </w:r>
      <w:proofErr w:type="spellStart"/>
      <w:r w:rsidRPr="00436579">
        <w:rPr>
          <w:rFonts w:ascii="Arial" w:hAnsi="Arial" w:cs="Arial"/>
          <w:i/>
          <w:sz w:val="20"/>
          <w:szCs w:val="20"/>
        </w:rPr>
        <w:t>arithmetics</w:t>
      </w:r>
      <w:proofErr w:type="spellEnd"/>
      <w:r w:rsidRPr="00436579">
        <w:rPr>
          <w:rFonts w:ascii="Arial" w:hAnsi="Arial" w:cs="Arial"/>
          <w:sz w:val="20"/>
          <w:szCs w:val="20"/>
        </w:rPr>
        <w:t>) a "4R´s" (</w:t>
      </w:r>
      <w:proofErr w:type="spellStart"/>
      <w:r w:rsidRPr="00436579">
        <w:rPr>
          <w:rFonts w:ascii="Arial" w:hAnsi="Arial" w:cs="Arial"/>
          <w:i/>
          <w:sz w:val="20"/>
          <w:szCs w:val="20"/>
        </w:rPr>
        <w:t>religion</w:t>
      </w:r>
      <w:proofErr w:type="spellEnd"/>
      <w:r w:rsidRPr="00436579">
        <w:rPr>
          <w:rFonts w:ascii="Arial" w:hAnsi="Arial" w:cs="Arial"/>
          <w:sz w:val="20"/>
          <w:szCs w:val="20"/>
        </w:rPr>
        <w:t>) y otras asignaturas contemporáneas del "tronco común" (</w:t>
      </w:r>
      <w:proofErr w:type="spellStart"/>
      <w:r w:rsidRPr="00436579">
        <w:rPr>
          <w:rFonts w:ascii="Arial" w:hAnsi="Arial" w:cs="Arial"/>
          <w:i/>
          <w:sz w:val="20"/>
          <w:szCs w:val="20"/>
        </w:rPr>
        <w:t>e.g</w:t>
      </w:r>
      <w:r w:rsidRPr="00436579">
        <w:rPr>
          <w:rFonts w:ascii="Arial" w:hAnsi="Arial" w:cs="Arial"/>
          <w:sz w:val="20"/>
          <w:szCs w:val="20"/>
        </w:rPr>
        <w:t>.</w:t>
      </w:r>
      <w:proofErr w:type="spellEnd"/>
      <w:r w:rsidRPr="00436579">
        <w:rPr>
          <w:rFonts w:ascii="Arial" w:hAnsi="Arial" w:cs="Arial"/>
          <w:sz w:val="20"/>
          <w:szCs w:val="20"/>
        </w:rPr>
        <w:t xml:space="preserve">, computación); </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la homogeneidad en plan y programa de estudio a nivel nacional; el uso de libros de texto y material didáctico estandarizado;</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un enfoque centrado en docente, facilitado por su posición jerárquica, liderazgo autoritario, funciones de supervisión e instrucción, fama del experto, aureola del erudito, imagen del profesional, modelo de una persona moral y virtuosa; </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 clima áulico ordenado y estructurado, donde el profesorado es responsable de una rigurosidad disciplinaria por medio de premios y castigos desde un paradigma conductista;</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una periodicidad y rigidez en evaluaciones del alumnado, de quien se espera un esfuerzo notable y constante, y donde las calificaciones, exámenes y el sistema "aprobado-reprobado" fungen en el papel condicionante para avanzar en los niveles escolares; adicionalmente, se aseguran altos estándares de aprendizaje, excelencia y aprovechamiento óptimo;</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la pasividad del estudiantado como receptor del conocimiento y reproductor posterior de lo memorizado, cuyas mentes deben </w:t>
      </w:r>
      <w:r w:rsidR="00EB7602">
        <w:rPr>
          <w:rFonts w:ascii="Arial" w:hAnsi="Arial" w:cs="Arial"/>
          <w:sz w:val="20"/>
          <w:szCs w:val="20"/>
        </w:rPr>
        <w:t>llenarse con datos nucleares, fá</w:t>
      </w:r>
      <w:r w:rsidRPr="00436579">
        <w:rPr>
          <w:rFonts w:ascii="Arial" w:hAnsi="Arial" w:cs="Arial"/>
          <w:sz w:val="20"/>
          <w:szCs w:val="20"/>
        </w:rPr>
        <w:t>cticos, útiles y respuestas axiomáticas; asimismo, es ayudado por personas adultas respecto a las decisiones acerca de su propio futuro;</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la enseñanza con la priorización del intelecto, contenidos y entrenamiento en destrezas básicas, cuyo fin engloba la transmisión de los valores patrios, comunitarios y religiosos, contribución social y formación de los "elementos" eficientes y productivos para la nación;</w:t>
      </w:r>
    </w:p>
    <w:p w:rsidR="00D917C3" w:rsidRPr="00570D61"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la visión de la escuela como un centro de acopio del bagaje epistemológico y la sabiduría heredada por la humanidad, un resultado posible gracias a la transferencia generacional de los conocimientos</w:t>
      </w:r>
      <w:r w:rsidRPr="00570D61">
        <w:rPr>
          <w:rFonts w:ascii="Arial" w:hAnsi="Arial" w:cs="Arial"/>
          <w:sz w:val="20"/>
          <w:szCs w:val="20"/>
        </w:rPr>
        <w:t xml:space="preserve"> esenciales. </w:t>
      </w:r>
    </w:p>
    <w:p w:rsidR="00D917C3" w:rsidRPr="00570D61" w:rsidRDefault="00AD5912" w:rsidP="00DC05FC">
      <w:pPr>
        <w:autoSpaceDE w:val="0"/>
        <w:autoSpaceDN w:val="0"/>
        <w:adjustRightInd w:val="0"/>
        <w:jc w:val="both"/>
        <w:rPr>
          <w:rFonts w:ascii="Arial" w:hAnsi="Arial" w:cs="Arial"/>
          <w:b/>
          <w:sz w:val="20"/>
          <w:szCs w:val="20"/>
          <w:lang w:val="es-MX"/>
        </w:rPr>
      </w:pPr>
      <w:r w:rsidRPr="00570D61">
        <w:rPr>
          <w:rFonts w:ascii="Arial" w:hAnsi="Arial" w:cs="Arial"/>
          <w:b/>
          <w:sz w:val="20"/>
          <w:szCs w:val="20"/>
          <w:lang w:val="es-MX"/>
        </w:rPr>
        <w:tab/>
      </w:r>
      <w:r w:rsidR="00652497" w:rsidRPr="00570D61">
        <w:rPr>
          <w:rFonts w:ascii="Arial" w:hAnsi="Arial" w:cs="Arial"/>
          <w:b/>
          <w:sz w:val="20"/>
          <w:szCs w:val="20"/>
          <w:lang w:val="es-MX"/>
        </w:rPr>
        <w:t>2.</w:t>
      </w:r>
      <w:r w:rsidR="00D917C3" w:rsidRPr="00570D61">
        <w:rPr>
          <w:rFonts w:ascii="Arial" w:hAnsi="Arial" w:cs="Arial"/>
          <w:b/>
          <w:sz w:val="20"/>
          <w:szCs w:val="20"/>
          <w:lang w:val="es-MX"/>
        </w:rPr>
        <w:t>6 CÓMO se evalúa (valoración crítica)</w:t>
      </w:r>
    </w:p>
    <w:p w:rsidR="00D917C3" w:rsidRPr="00436579"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r>
      <w:r w:rsidRPr="00436579">
        <w:rPr>
          <w:rFonts w:ascii="Arial" w:hAnsi="Arial" w:cs="Arial"/>
          <w:sz w:val="20"/>
          <w:szCs w:val="20"/>
          <w:lang w:val="es-ES"/>
        </w:rPr>
        <w:t>La teoría educativa revisada fomenta el "retorno a los orígenes" bajo una línea conservadora y racionalista. Lo anterior conlleva para los contextos escolares y sus agentes tanto beneficios como desventajas; sin embargo, la distinción depende del observador.</w:t>
      </w:r>
    </w:p>
    <w:p w:rsidR="00D917C3" w:rsidRPr="00436579" w:rsidRDefault="00D917C3" w:rsidP="00DC05FC">
      <w:pPr>
        <w:autoSpaceDE w:val="0"/>
        <w:autoSpaceDN w:val="0"/>
        <w:adjustRightInd w:val="0"/>
        <w:jc w:val="both"/>
        <w:rPr>
          <w:rFonts w:ascii="Arial" w:hAnsi="Arial" w:cs="Arial"/>
          <w:sz w:val="20"/>
          <w:szCs w:val="20"/>
          <w:lang w:val="es-ES"/>
        </w:rPr>
      </w:pPr>
      <w:r w:rsidRPr="00436579">
        <w:rPr>
          <w:rFonts w:ascii="Arial" w:hAnsi="Arial" w:cs="Arial"/>
          <w:sz w:val="20"/>
          <w:szCs w:val="20"/>
          <w:lang w:val="es-ES"/>
        </w:rPr>
        <w:tab/>
        <w:t>El esencialismo educativo se caracteriza por:</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una apuesta a favor del determinismo y el enfoque individualista con alusión a "</w:t>
      </w:r>
      <w:r w:rsidRPr="00436579">
        <w:rPr>
          <w:rFonts w:ascii="Arial" w:hAnsi="Arial" w:cs="Arial"/>
          <w:i/>
          <w:sz w:val="20"/>
          <w:szCs w:val="20"/>
        </w:rPr>
        <w:t xml:space="preserve">Great  </w:t>
      </w:r>
      <w:proofErr w:type="spellStart"/>
      <w:r w:rsidRPr="00436579">
        <w:rPr>
          <w:rFonts w:ascii="Arial" w:hAnsi="Arial" w:cs="Arial"/>
          <w:i/>
          <w:sz w:val="20"/>
          <w:szCs w:val="20"/>
        </w:rPr>
        <w:t>Man</w:t>
      </w:r>
      <w:proofErr w:type="spellEnd"/>
      <w:r w:rsidRPr="00436579">
        <w:rPr>
          <w:rFonts w:ascii="Arial" w:hAnsi="Arial" w:cs="Arial"/>
          <w:i/>
          <w:sz w:val="20"/>
          <w:szCs w:val="20"/>
        </w:rPr>
        <w:t xml:space="preserve"> </w:t>
      </w:r>
      <w:proofErr w:type="spellStart"/>
      <w:r w:rsidRPr="00436579">
        <w:rPr>
          <w:rFonts w:ascii="Arial" w:hAnsi="Arial" w:cs="Arial"/>
          <w:i/>
          <w:sz w:val="20"/>
          <w:szCs w:val="20"/>
        </w:rPr>
        <w:t>Theory</w:t>
      </w:r>
      <w:proofErr w:type="spellEnd"/>
      <w:r w:rsidRPr="00436579">
        <w:rPr>
          <w:rFonts w:ascii="Arial" w:hAnsi="Arial" w:cs="Arial"/>
          <w:sz w:val="20"/>
          <w:szCs w:val="20"/>
        </w:rPr>
        <w:t>";</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la figura de maestro elevada hasta un pedestal, donde su importancia es incuestionable y sus estilos de liderazgo son limitados a uno; </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una carga docente, al encarnar los principios morales y ser el único responsable del crecimiento y aprendizaje del alumnado;</w:t>
      </w:r>
    </w:p>
    <w:p w:rsidR="00D917C3" w:rsidRPr="00570D61"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lastRenderedPageBreak/>
        <w:t>un método ortodox</w:t>
      </w:r>
      <w:r w:rsidR="00EB7602">
        <w:rPr>
          <w:rFonts w:ascii="Arial" w:hAnsi="Arial" w:cs="Arial"/>
          <w:sz w:val="20"/>
          <w:szCs w:val="20"/>
        </w:rPr>
        <w:t>o</w:t>
      </w:r>
      <w:r w:rsidRPr="00436579">
        <w:rPr>
          <w:rFonts w:ascii="Arial" w:hAnsi="Arial" w:cs="Arial"/>
          <w:sz w:val="20"/>
          <w:szCs w:val="20"/>
        </w:rPr>
        <w:t xml:space="preserve"> que no trasciende las disciplinas básicas; las técnicas de enseñanza uniformes, sin</w:t>
      </w:r>
      <w:r w:rsidRPr="00570D61">
        <w:rPr>
          <w:rFonts w:ascii="Arial" w:hAnsi="Arial" w:cs="Arial"/>
          <w:sz w:val="20"/>
          <w:szCs w:val="20"/>
        </w:rPr>
        <w:t xml:space="preserve"> consideración de necesidades y estilos de aprendizaje de estudiantes, quienes deben ajustarse al ritmo y metodología impuesta;</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570D61">
        <w:rPr>
          <w:rFonts w:ascii="Arial" w:hAnsi="Arial" w:cs="Arial"/>
          <w:sz w:val="20"/>
          <w:szCs w:val="20"/>
        </w:rPr>
        <w:t xml:space="preserve">el </w:t>
      </w:r>
      <w:r w:rsidRPr="00436579">
        <w:rPr>
          <w:rFonts w:ascii="Arial" w:hAnsi="Arial" w:cs="Arial"/>
          <w:sz w:val="20"/>
          <w:szCs w:val="20"/>
        </w:rPr>
        <w:t>currículo centrado en asignaturas, mismas que deben aprenderse por el bien de estudiantes, independientemente de su interés;</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una visión  anti-socrática, al no propiciar el pensamiento crítico en educandos, prescindir de motivación y empoderamiento, en cuyo lugar se colocan dirección, instrucción, alineación; </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el potencial individual opacado, sin espacio ni estímulos para su apertura y florecimiento;</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la </w:t>
      </w:r>
      <w:proofErr w:type="spellStart"/>
      <w:r w:rsidRPr="00436579">
        <w:rPr>
          <w:rFonts w:ascii="Arial" w:hAnsi="Arial" w:cs="Arial"/>
          <w:sz w:val="20"/>
          <w:szCs w:val="20"/>
        </w:rPr>
        <w:t>concretez</w:t>
      </w:r>
      <w:proofErr w:type="spellEnd"/>
      <w:r w:rsidRPr="00436579">
        <w:rPr>
          <w:rFonts w:ascii="Arial" w:hAnsi="Arial" w:cs="Arial"/>
          <w:sz w:val="20"/>
          <w:szCs w:val="20"/>
        </w:rPr>
        <w:t xml:space="preserve"> de patrones aprendidos limita a la juventud en encontrar medios para la solución de problemas reales, desarrollar creatividad e innovación;</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la preparación de </w:t>
      </w:r>
      <w:r w:rsidR="00900DE0">
        <w:rPr>
          <w:rFonts w:ascii="Arial" w:hAnsi="Arial" w:cs="Arial"/>
          <w:sz w:val="20"/>
          <w:szCs w:val="20"/>
        </w:rPr>
        <w:t xml:space="preserve">una ciudadanía </w:t>
      </w:r>
      <w:r w:rsidRPr="00436579">
        <w:rPr>
          <w:rFonts w:ascii="Arial" w:hAnsi="Arial" w:cs="Arial"/>
          <w:sz w:val="20"/>
          <w:szCs w:val="20"/>
        </w:rPr>
        <w:t>buen</w:t>
      </w:r>
      <w:r w:rsidR="00900DE0">
        <w:rPr>
          <w:rFonts w:ascii="Arial" w:hAnsi="Arial" w:cs="Arial"/>
          <w:sz w:val="20"/>
          <w:szCs w:val="20"/>
        </w:rPr>
        <w:t>a</w:t>
      </w:r>
      <w:r w:rsidRPr="00436579">
        <w:rPr>
          <w:rFonts w:ascii="Arial" w:hAnsi="Arial" w:cs="Arial"/>
          <w:sz w:val="20"/>
          <w:szCs w:val="20"/>
        </w:rPr>
        <w:t>, productiv</w:t>
      </w:r>
      <w:r w:rsidR="00900DE0">
        <w:rPr>
          <w:rFonts w:ascii="Arial" w:hAnsi="Arial" w:cs="Arial"/>
          <w:sz w:val="20"/>
          <w:szCs w:val="20"/>
        </w:rPr>
        <w:t>a</w:t>
      </w:r>
      <w:r w:rsidRPr="00436579">
        <w:rPr>
          <w:rFonts w:ascii="Arial" w:hAnsi="Arial" w:cs="Arial"/>
          <w:sz w:val="20"/>
          <w:szCs w:val="20"/>
        </w:rPr>
        <w:t xml:space="preserve"> y enajenad</w:t>
      </w:r>
      <w:r w:rsidR="00900DE0">
        <w:rPr>
          <w:rFonts w:ascii="Arial" w:hAnsi="Arial" w:cs="Arial"/>
          <w:sz w:val="20"/>
          <w:szCs w:val="20"/>
        </w:rPr>
        <w:t>a</w:t>
      </w:r>
      <w:r w:rsidRPr="00436579">
        <w:rPr>
          <w:rFonts w:ascii="Arial" w:hAnsi="Arial" w:cs="Arial"/>
          <w:sz w:val="20"/>
          <w:szCs w:val="20"/>
        </w:rPr>
        <w:t>, una fuerza de trabajo competente según la óptica utilitarista y economicista;</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educación estática, rígida, anclada en el pasado y un patrimonio de las verdades verificadas; un enfoque educativo miope, unilateral, excluyente, sin miras a futuro, aferrado a lo comprobadamente bueno del ayer;</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propuesta de la educación no laica, peligro de la moralización;</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cuantificación de conocimientos, énfasis en lo cognoscitivo;</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 xml:space="preserve">una brecha cultural: desadaptación a los logros del desarrollo vertiginoso material-tecnológico y desentendimiento entre generaciones; </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perdurabilidad de lo básico aprendido ante la versatilidad de conocimientos más superficiales;</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en sus inicios, combate del analfabetismo (</w:t>
      </w:r>
      <w:proofErr w:type="spellStart"/>
      <w:r w:rsidRPr="00436579">
        <w:rPr>
          <w:rFonts w:ascii="Arial" w:hAnsi="Arial" w:cs="Arial"/>
          <w:sz w:val="20"/>
          <w:szCs w:val="20"/>
        </w:rPr>
        <w:t>Hirsch</w:t>
      </w:r>
      <w:proofErr w:type="spellEnd"/>
      <w:r w:rsidRPr="00436579">
        <w:rPr>
          <w:rFonts w:ascii="Arial" w:hAnsi="Arial" w:cs="Arial"/>
          <w:sz w:val="20"/>
          <w:szCs w:val="20"/>
        </w:rPr>
        <w:t>);</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la estabilidad, objetividad y consistencia educativa, al ofrecer asignaturas esenciales para cualquier estudiante: reducción de las desigualdades educativas, favorecimiento de equidad y justicia social;</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una meta hacia el rescate de estudiante culto, conocedor;</w:t>
      </w:r>
    </w:p>
    <w:p w:rsidR="00D917C3"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preocupación por la eficiencia y eficacia académica, restauración de calidad y excelencia educativa;</w:t>
      </w:r>
    </w:p>
    <w:p w:rsidR="00F137DB" w:rsidRPr="00436579" w:rsidRDefault="00D917C3" w:rsidP="00DC05FC">
      <w:pPr>
        <w:pStyle w:val="Prrafodelista"/>
        <w:numPr>
          <w:ilvl w:val="0"/>
          <w:numId w:val="3"/>
        </w:numPr>
        <w:autoSpaceDE w:val="0"/>
        <w:autoSpaceDN w:val="0"/>
        <w:adjustRightInd w:val="0"/>
        <w:spacing w:after="0"/>
        <w:jc w:val="both"/>
        <w:rPr>
          <w:rFonts w:ascii="Arial" w:hAnsi="Arial" w:cs="Arial"/>
          <w:sz w:val="20"/>
          <w:szCs w:val="20"/>
        </w:rPr>
      </w:pPr>
      <w:r w:rsidRPr="00436579">
        <w:rPr>
          <w:rFonts w:ascii="Arial" w:hAnsi="Arial" w:cs="Arial"/>
          <w:sz w:val="20"/>
          <w:szCs w:val="20"/>
        </w:rPr>
        <w:t>facilitación de las bases cognoscitivas, morales y éticas; formación de los miembros sanos de la nación desde la perspectiva socio-cultural.</w:t>
      </w:r>
    </w:p>
    <w:p w:rsidR="00F137DB" w:rsidRPr="00570D61" w:rsidRDefault="00F137DB" w:rsidP="00DC05FC">
      <w:pPr>
        <w:pStyle w:val="PrincipalHding"/>
        <w:jc w:val="both"/>
        <w:rPr>
          <w:rFonts w:ascii="Arial" w:hAnsi="Arial" w:cs="Arial"/>
          <w:sz w:val="20"/>
          <w:lang w:val="es-ES"/>
        </w:rPr>
      </w:pPr>
      <w:r w:rsidRPr="00570D61">
        <w:rPr>
          <w:rFonts w:ascii="Arial" w:hAnsi="Arial" w:cs="Arial"/>
          <w:sz w:val="20"/>
          <w:lang w:val="es-ES"/>
        </w:rPr>
        <w:t>3. CONCLUSIONES</w:t>
      </w:r>
    </w:p>
    <w:p w:rsidR="00D917C3" w:rsidRPr="003818BC" w:rsidRDefault="00D917C3" w:rsidP="00DC05FC">
      <w:pPr>
        <w:autoSpaceDE w:val="0"/>
        <w:autoSpaceDN w:val="0"/>
        <w:adjustRightInd w:val="0"/>
        <w:jc w:val="both"/>
        <w:rPr>
          <w:rFonts w:ascii="Arial" w:hAnsi="Arial" w:cs="Arial"/>
          <w:sz w:val="20"/>
          <w:szCs w:val="20"/>
          <w:lang w:val="es-ES"/>
        </w:rPr>
      </w:pPr>
      <w:r w:rsidRPr="00570D61">
        <w:rPr>
          <w:rFonts w:ascii="Arial" w:hAnsi="Arial" w:cs="Arial"/>
          <w:sz w:val="20"/>
          <w:szCs w:val="20"/>
          <w:lang w:val="es-ES"/>
        </w:rPr>
        <w:tab/>
        <w:t xml:space="preserve">En </w:t>
      </w:r>
      <w:r w:rsidRPr="003818BC">
        <w:rPr>
          <w:rFonts w:ascii="Arial" w:hAnsi="Arial" w:cs="Arial"/>
          <w:sz w:val="20"/>
          <w:szCs w:val="20"/>
          <w:lang w:val="es-ES"/>
        </w:rPr>
        <w:t xml:space="preserve">síntesis, la </w:t>
      </w:r>
      <w:r w:rsidRPr="003818BC">
        <w:rPr>
          <w:rFonts w:ascii="Arial" w:hAnsi="Arial" w:cs="Arial"/>
          <w:sz w:val="20"/>
          <w:szCs w:val="20"/>
          <w:lang w:val="es-ES" w:eastAsia="es-ES"/>
        </w:rPr>
        <w:t>ideología esencialista</w:t>
      </w:r>
      <w:r w:rsidRPr="003818BC">
        <w:rPr>
          <w:rFonts w:ascii="Arial" w:hAnsi="Arial" w:cs="Arial"/>
          <w:sz w:val="20"/>
          <w:szCs w:val="20"/>
          <w:lang w:val="es-ES"/>
        </w:rPr>
        <w:t xml:space="preserve"> goza de popularidad. Asimismo, se considera que el modelo se ajusta a los grados formativos iniciales e intermedios, ya que existe correspondencia con los niveles de desarrollo del alumnado (teoría de </w:t>
      </w:r>
      <w:proofErr w:type="spellStart"/>
      <w:r w:rsidRPr="003818BC">
        <w:rPr>
          <w:rFonts w:ascii="Arial" w:hAnsi="Arial" w:cs="Arial"/>
          <w:sz w:val="20"/>
          <w:szCs w:val="20"/>
          <w:lang w:val="es-ES"/>
        </w:rPr>
        <w:t>Piaget</w:t>
      </w:r>
      <w:proofErr w:type="spellEnd"/>
      <w:r w:rsidRPr="003818BC">
        <w:rPr>
          <w:rFonts w:ascii="Arial" w:hAnsi="Arial" w:cs="Arial"/>
          <w:sz w:val="20"/>
          <w:szCs w:val="20"/>
          <w:lang w:val="es-ES"/>
        </w:rPr>
        <w:t>) y los métodos esencialistas. Se logran buenos cimientos, pero la práctica se agota, al convertirse en una perjudicial limitante a largo plazo.</w:t>
      </w:r>
    </w:p>
    <w:p w:rsidR="00633489" w:rsidRDefault="00D917C3" w:rsidP="00DC05FC">
      <w:pPr>
        <w:autoSpaceDE w:val="0"/>
        <w:autoSpaceDN w:val="0"/>
        <w:adjustRightInd w:val="0"/>
        <w:jc w:val="both"/>
        <w:rPr>
          <w:rFonts w:ascii="Arial" w:hAnsi="Arial" w:cs="Arial"/>
          <w:sz w:val="20"/>
          <w:szCs w:val="20"/>
          <w:lang w:val="es-ES"/>
        </w:rPr>
      </w:pPr>
      <w:r w:rsidRPr="003818BC">
        <w:rPr>
          <w:rFonts w:ascii="Arial" w:hAnsi="Arial" w:cs="Arial"/>
          <w:sz w:val="20"/>
          <w:szCs w:val="20"/>
          <w:lang w:val="es-ES"/>
        </w:rPr>
        <w:tab/>
      </w:r>
      <w:bookmarkStart w:id="0" w:name="0_1"/>
      <w:bookmarkEnd w:id="0"/>
      <w:r w:rsidRPr="003818BC">
        <w:rPr>
          <w:rFonts w:ascii="Arial" w:hAnsi="Arial" w:cs="Arial"/>
          <w:sz w:val="20"/>
          <w:szCs w:val="20"/>
          <w:lang w:val="es-ES"/>
        </w:rPr>
        <w:t>En conclusión, la polémica acerca de los beneficios y perjuicios de la teoría y práctica educativa "esencialista" se despliega amplia y dicotómica.</w:t>
      </w:r>
      <w:r w:rsidR="007F22B0">
        <w:rPr>
          <w:rFonts w:ascii="Arial" w:hAnsi="Arial" w:cs="Arial"/>
          <w:sz w:val="20"/>
          <w:szCs w:val="20"/>
          <w:lang w:val="es-ES"/>
        </w:rPr>
        <w:t xml:space="preserve"> Sin embargo, considerando</w:t>
      </w:r>
      <w:r w:rsidR="00900DE0">
        <w:rPr>
          <w:rFonts w:ascii="Arial" w:hAnsi="Arial" w:cs="Arial"/>
          <w:sz w:val="20"/>
          <w:szCs w:val="20"/>
          <w:lang w:val="es-ES"/>
        </w:rPr>
        <w:t xml:space="preserve"> los principios de la educación del futuro</w:t>
      </w:r>
      <w:r w:rsidR="007F22B0">
        <w:rPr>
          <w:rFonts w:ascii="Arial" w:hAnsi="Arial" w:cs="Arial"/>
          <w:sz w:val="20"/>
          <w:szCs w:val="20"/>
          <w:lang w:val="es-ES"/>
        </w:rPr>
        <w:t xml:space="preserve"> (</w:t>
      </w:r>
      <w:proofErr w:type="spellStart"/>
      <w:r w:rsidR="007F22B0">
        <w:rPr>
          <w:rFonts w:ascii="Arial" w:hAnsi="Arial" w:cs="Arial"/>
          <w:sz w:val="20"/>
          <w:szCs w:val="20"/>
          <w:lang w:val="es-ES"/>
        </w:rPr>
        <w:t>Delors</w:t>
      </w:r>
      <w:proofErr w:type="spellEnd"/>
      <w:r w:rsidR="007F22B0">
        <w:rPr>
          <w:rFonts w:ascii="Arial" w:hAnsi="Arial" w:cs="Arial"/>
          <w:sz w:val="20"/>
          <w:szCs w:val="20"/>
          <w:lang w:val="es-ES"/>
        </w:rPr>
        <w:t xml:space="preserve">, 1996; </w:t>
      </w:r>
      <w:proofErr w:type="spellStart"/>
      <w:r w:rsidR="00EB2788">
        <w:rPr>
          <w:rFonts w:ascii="Arial" w:hAnsi="Arial" w:cs="Arial"/>
          <w:sz w:val="20"/>
          <w:szCs w:val="20"/>
          <w:lang w:val="es-ES"/>
        </w:rPr>
        <w:t>Morin</w:t>
      </w:r>
      <w:proofErr w:type="spellEnd"/>
      <w:r w:rsidR="00EB2788">
        <w:rPr>
          <w:rFonts w:ascii="Arial" w:hAnsi="Arial" w:cs="Arial"/>
          <w:sz w:val="20"/>
          <w:szCs w:val="20"/>
          <w:lang w:val="es-ES"/>
        </w:rPr>
        <w:t xml:space="preserve">, 1999; </w:t>
      </w:r>
      <w:r w:rsidR="007F22B0">
        <w:rPr>
          <w:rFonts w:ascii="Arial" w:hAnsi="Arial" w:cs="Arial"/>
          <w:sz w:val="20"/>
          <w:szCs w:val="20"/>
          <w:lang w:val="es-ES"/>
        </w:rPr>
        <w:t xml:space="preserve">UNESCO, 1998), se invitaría </w:t>
      </w:r>
      <w:r w:rsidR="00900DE0">
        <w:rPr>
          <w:rFonts w:ascii="Arial" w:hAnsi="Arial" w:cs="Arial"/>
          <w:sz w:val="20"/>
          <w:szCs w:val="20"/>
          <w:lang w:val="es-ES"/>
        </w:rPr>
        <w:t>tanto al</w:t>
      </w:r>
      <w:r w:rsidR="007F22B0">
        <w:rPr>
          <w:rFonts w:ascii="Arial" w:hAnsi="Arial" w:cs="Arial"/>
          <w:sz w:val="20"/>
          <w:szCs w:val="20"/>
          <w:lang w:val="es-ES"/>
        </w:rPr>
        <w:t xml:space="preserve"> profesorado</w:t>
      </w:r>
      <w:r w:rsidR="00900DE0">
        <w:rPr>
          <w:rFonts w:ascii="Arial" w:hAnsi="Arial" w:cs="Arial"/>
          <w:sz w:val="20"/>
          <w:szCs w:val="20"/>
          <w:lang w:val="es-ES"/>
        </w:rPr>
        <w:t>, como la dirección escolar,</w:t>
      </w:r>
      <w:r w:rsidR="007F22B0">
        <w:rPr>
          <w:rFonts w:ascii="Arial" w:hAnsi="Arial" w:cs="Arial"/>
          <w:sz w:val="20"/>
          <w:szCs w:val="20"/>
          <w:lang w:val="es-ES"/>
        </w:rPr>
        <w:t xml:space="preserve"> a reflexionar críticamente acerca de la práctica docente y las políticas educativas institucionales</w:t>
      </w:r>
      <w:r w:rsidR="003A3657">
        <w:rPr>
          <w:rFonts w:ascii="Arial" w:hAnsi="Arial" w:cs="Arial"/>
          <w:sz w:val="20"/>
          <w:szCs w:val="20"/>
          <w:lang w:val="es-ES"/>
        </w:rPr>
        <w:t xml:space="preserve"> actuales</w:t>
      </w:r>
      <w:r w:rsidR="007F22B0">
        <w:rPr>
          <w:rFonts w:ascii="Arial" w:hAnsi="Arial" w:cs="Arial"/>
          <w:sz w:val="20"/>
          <w:szCs w:val="20"/>
          <w:lang w:val="es-ES"/>
        </w:rPr>
        <w:t xml:space="preserve">, probablemente, </w:t>
      </w:r>
      <w:proofErr w:type="spellStart"/>
      <w:r w:rsidR="007F22B0">
        <w:rPr>
          <w:rFonts w:ascii="Arial" w:hAnsi="Arial" w:cs="Arial"/>
          <w:sz w:val="20"/>
          <w:szCs w:val="20"/>
          <w:lang w:val="es-ES"/>
        </w:rPr>
        <w:t>resignificando</w:t>
      </w:r>
      <w:proofErr w:type="spellEnd"/>
      <w:r w:rsidR="007F22B0">
        <w:rPr>
          <w:rFonts w:ascii="Arial" w:hAnsi="Arial" w:cs="Arial"/>
          <w:sz w:val="20"/>
          <w:szCs w:val="20"/>
          <w:lang w:val="es-ES"/>
        </w:rPr>
        <w:t xml:space="preserve"> y alineando el quehacer pedagógico con las nuevas tendencias</w:t>
      </w:r>
      <w:r w:rsidR="00900DE0">
        <w:rPr>
          <w:rFonts w:ascii="Arial" w:hAnsi="Arial" w:cs="Arial"/>
          <w:sz w:val="20"/>
          <w:szCs w:val="20"/>
          <w:lang w:val="es-ES"/>
        </w:rPr>
        <w:t xml:space="preserve"> educativas</w:t>
      </w:r>
      <w:r w:rsidR="007F22B0">
        <w:rPr>
          <w:rFonts w:ascii="Arial" w:hAnsi="Arial" w:cs="Arial"/>
          <w:sz w:val="20"/>
          <w:szCs w:val="20"/>
          <w:lang w:val="es-ES"/>
        </w:rPr>
        <w:t xml:space="preserve"> del s.XXI.</w:t>
      </w:r>
    </w:p>
    <w:p w:rsidR="00041931" w:rsidRPr="003818BC" w:rsidRDefault="00041931" w:rsidP="00DC05FC">
      <w:pPr>
        <w:pStyle w:val="BodyofPaper"/>
        <w:rPr>
          <w:rFonts w:ascii="Arial" w:hAnsi="Arial" w:cs="Arial"/>
          <w:lang w:val="es-MX"/>
        </w:rPr>
      </w:pPr>
    </w:p>
    <w:p w:rsidR="002A316B" w:rsidRPr="00041931" w:rsidRDefault="002A316B" w:rsidP="00DC05FC">
      <w:pPr>
        <w:pStyle w:val="BodyofPaper"/>
        <w:rPr>
          <w:rFonts w:ascii="Arial" w:hAnsi="Arial" w:cs="Arial"/>
          <w:lang w:val="es-MX"/>
        </w:rPr>
      </w:pPr>
    </w:p>
    <w:p w:rsidR="00A55F04" w:rsidRPr="00041931" w:rsidRDefault="00A55F04" w:rsidP="00DC05FC">
      <w:pPr>
        <w:pStyle w:val="BodyofPaper"/>
        <w:rPr>
          <w:rFonts w:ascii="Arial" w:hAnsi="Arial" w:cs="Arial"/>
          <w:b/>
          <w:lang w:val="es-ES"/>
        </w:rPr>
      </w:pPr>
      <w:r w:rsidRPr="00041931">
        <w:rPr>
          <w:rFonts w:ascii="Arial" w:hAnsi="Arial" w:cs="Arial"/>
          <w:b/>
          <w:lang w:val="es-ES"/>
        </w:rPr>
        <w:t xml:space="preserve">BIBLIOGRAFÍA </w:t>
      </w:r>
    </w:p>
    <w:p w:rsidR="00D917C3" w:rsidRPr="00C0176E" w:rsidRDefault="00D917C3" w:rsidP="00DC05FC">
      <w:pPr>
        <w:pStyle w:val="BodyofPaper"/>
        <w:numPr>
          <w:ilvl w:val="0"/>
          <w:numId w:val="1"/>
        </w:numPr>
        <w:rPr>
          <w:rFonts w:ascii="Arial" w:eastAsia="Calibri" w:hAnsi="Arial" w:cs="Arial"/>
          <w:iCs/>
          <w:lang w:val="ru-RU"/>
        </w:rPr>
      </w:pPr>
      <w:proofErr w:type="spellStart"/>
      <w:r w:rsidRPr="00C0176E">
        <w:rPr>
          <w:rFonts w:ascii="Arial" w:hAnsi="Arial" w:cs="Arial"/>
          <w:lang w:val="es-ES"/>
        </w:rPr>
        <w:t>Bulavina</w:t>
      </w:r>
      <w:proofErr w:type="spellEnd"/>
      <w:r w:rsidRPr="00AE7DE9">
        <w:rPr>
          <w:rFonts w:ascii="Arial" w:eastAsia="Calibri" w:hAnsi="Arial" w:cs="Arial"/>
          <w:iCs/>
          <w:lang w:val="es-ES"/>
        </w:rPr>
        <w:t>, T.V.</w:t>
      </w:r>
      <w:r w:rsidR="0054420E" w:rsidRPr="00AE7DE9">
        <w:rPr>
          <w:rFonts w:ascii="Arial" w:eastAsia="Calibri" w:hAnsi="Arial" w:cs="Arial"/>
          <w:iCs/>
          <w:lang w:val="es-ES"/>
        </w:rPr>
        <w:t xml:space="preserve"> </w:t>
      </w:r>
      <w:r w:rsidRPr="00AE7DE9">
        <w:rPr>
          <w:rFonts w:ascii="Arial" w:eastAsia="Calibri" w:hAnsi="Arial" w:cs="Arial"/>
          <w:iCs/>
          <w:lang w:val="es-ES"/>
        </w:rPr>
        <w:t xml:space="preserve">(2002). </w:t>
      </w:r>
      <w:r w:rsidR="0054420E" w:rsidRPr="00C0176E">
        <w:rPr>
          <w:rFonts w:ascii="Arial" w:eastAsia="Calibri" w:hAnsi="Arial" w:cs="Arial"/>
          <w:lang w:val="es-ES"/>
        </w:rPr>
        <w:t>Esencialismo</w:t>
      </w:r>
      <w:r w:rsidRPr="00AE7DE9">
        <w:rPr>
          <w:rFonts w:ascii="Arial" w:eastAsia="Calibri" w:hAnsi="Arial" w:cs="Arial"/>
          <w:iCs/>
          <w:lang w:val="es-ES"/>
        </w:rPr>
        <w:t xml:space="preserve">. </w:t>
      </w:r>
      <w:r w:rsidRPr="00C0176E">
        <w:rPr>
          <w:rFonts w:ascii="Arial" w:eastAsia="Calibri" w:hAnsi="Arial" w:cs="Arial"/>
          <w:iCs/>
          <w:lang w:val="es-ES"/>
        </w:rPr>
        <w:t>En</w:t>
      </w:r>
      <w:r w:rsidRPr="00AE7DE9">
        <w:rPr>
          <w:rFonts w:ascii="Arial" w:eastAsia="Calibri" w:hAnsi="Arial" w:cs="Arial"/>
          <w:iCs/>
          <w:lang w:val="es-ES"/>
        </w:rPr>
        <w:t xml:space="preserve"> </w:t>
      </w:r>
      <w:proofErr w:type="spellStart"/>
      <w:r w:rsidRPr="00C0176E">
        <w:rPr>
          <w:rFonts w:ascii="Arial" w:eastAsia="Calibri" w:hAnsi="Arial" w:cs="Arial"/>
          <w:iCs/>
          <w:lang w:val="es-ES"/>
        </w:rPr>
        <w:t>Denisova</w:t>
      </w:r>
      <w:proofErr w:type="spellEnd"/>
      <w:r w:rsidRPr="00AE7DE9">
        <w:rPr>
          <w:rFonts w:ascii="Arial" w:eastAsia="Calibri" w:hAnsi="Arial" w:cs="Arial"/>
          <w:iCs/>
          <w:lang w:val="es-ES"/>
        </w:rPr>
        <w:t xml:space="preserve">, </w:t>
      </w:r>
      <w:r w:rsidRPr="00C0176E">
        <w:rPr>
          <w:rFonts w:ascii="Arial" w:eastAsia="Calibri" w:hAnsi="Arial" w:cs="Arial"/>
          <w:iCs/>
          <w:lang w:val="es-ES"/>
        </w:rPr>
        <w:t>A</w:t>
      </w:r>
      <w:r w:rsidRPr="00AE7DE9">
        <w:rPr>
          <w:rFonts w:ascii="Arial" w:eastAsia="Calibri" w:hAnsi="Arial" w:cs="Arial"/>
          <w:iCs/>
          <w:lang w:val="es-ES"/>
        </w:rPr>
        <w:t>.</w:t>
      </w:r>
      <w:r w:rsidRPr="00C0176E">
        <w:rPr>
          <w:rFonts w:ascii="Arial" w:eastAsia="Calibri" w:hAnsi="Arial" w:cs="Arial"/>
          <w:iCs/>
          <w:lang w:val="es-ES"/>
        </w:rPr>
        <w:t>A</w:t>
      </w:r>
      <w:r w:rsidRPr="00AE7DE9">
        <w:rPr>
          <w:rFonts w:ascii="Arial" w:eastAsia="Calibri" w:hAnsi="Arial" w:cs="Arial"/>
          <w:iCs/>
          <w:lang w:val="es-ES"/>
        </w:rPr>
        <w:t xml:space="preserve">. (2002). </w:t>
      </w:r>
      <w:r w:rsidRPr="00AE7DE9">
        <w:rPr>
          <w:rFonts w:ascii="Arial" w:eastAsia="Calibri" w:hAnsi="Arial" w:cs="Arial"/>
          <w:i/>
          <w:iCs/>
          <w:lang w:val="ru-RU"/>
        </w:rPr>
        <w:t>Словарь гендерных терминов</w:t>
      </w:r>
      <w:r w:rsidRPr="00AE7DE9">
        <w:rPr>
          <w:rFonts w:ascii="Arial" w:eastAsia="Calibri" w:hAnsi="Arial" w:cs="Arial"/>
          <w:iCs/>
          <w:lang w:val="ru-RU"/>
        </w:rPr>
        <w:t xml:space="preserve">. Региональная общественная организация "Восток-Запад: Женские </w:t>
      </w:r>
      <w:r w:rsidRPr="00AE7DE9">
        <w:rPr>
          <w:rFonts w:ascii="Arial" w:eastAsia="Calibri" w:hAnsi="Arial" w:cs="Arial"/>
          <w:iCs/>
          <w:lang w:val="ru-RU"/>
        </w:rPr>
        <w:lastRenderedPageBreak/>
        <w:t xml:space="preserve">Инновационные Проекты". М.: Информация </w:t>
      </w:r>
      <w:r w:rsidRPr="00AE7DE9">
        <w:rPr>
          <w:rFonts w:ascii="Arial" w:eastAsia="Calibri" w:hAnsi="Arial" w:cs="Arial"/>
          <w:iCs/>
        </w:rPr>
        <w:t>XXI</w:t>
      </w:r>
      <w:r w:rsidRPr="00AE7DE9">
        <w:rPr>
          <w:rFonts w:ascii="Arial" w:eastAsia="Calibri" w:hAnsi="Arial" w:cs="Arial"/>
          <w:iCs/>
          <w:lang w:val="ru-RU"/>
        </w:rPr>
        <w:t xml:space="preserve"> век. </w:t>
      </w:r>
      <w:proofErr w:type="spellStart"/>
      <w:r w:rsidRPr="00AE7DE9">
        <w:rPr>
          <w:rFonts w:ascii="Arial" w:eastAsia="Calibri" w:hAnsi="Arial" w:cs="Arial"/>
          <w:iCs/>
        </w:rPr>
        <w:t>Recuperado</w:t>
      </w:r>
      <w:proofErr w:type="spellEnd"/>
      <w:r w:rsidRPr="00C0176E">
        <w:rPr>
          <w:rFonts w:ascii="Arial" w:eastAsia="Calibri" w:hAnsi="Arial" w:cs="Arial"/>
          <w:iCs/>
          <w:lang w:val="ru-RU"/>
        </w:rPr>
        <w:t xml:space="preserve"> </w:t>
      </w:r>
      <w:r w:rsidRPr="00AE7DE9">
        <w:rPr>
          <w:rFonts w:ascii="Arial" w:eastAsia="Calibri" w:hAnsi="Arial" w:cs="Arial"/>
          <w:iCs/>
        </w:rPr>
        <w:t>de </w:t>
      </w:r>
      <w:hyperlink r:id="rId8" w:history="1">
        <w:r w:rsidRPr="00AE7DE9">
          <w:rPr>
            <w:rFonts w:ascii="Arial" w:eastAsia="Calibri" w:hAnsi="Arial" w:cs="Arial"/>
            <w:iCs/>
          </w:rPr>
          <w:t>http</w:t>
        </w:r>
        <w:r w:rsidRPr="00C0176E">
          <w:rPr>
            <w:rFonts w:ascii="Arial" w:eastAsia="Calibri" w:hAnsi="Arial" w:cs="Arial"/>
            <w:iCs/>
            <w:lang w:val="ru-RU"/>
          </w:rPr>
          <w:t>://</w:t>
        </w:r>
        <w:r w:rsidRPr="00AE7DE9">
          <w:rPr>
            <w:rFonts w:ascii="Arial" w:eastAsia="Calibri" w:hAnsi="Arial" w:cs="Arial"/>
            <w:iCs/>
          </w:rPr>
          <w:t>www</w:t>
        </w:r>
        <w:r w:rsidRPr="00C0176E">
          <w:rPr>
            <w:rFonts w:ascii="Arial" w:eastAsia="Calibri" w:hAnsi="Arial" w:cs="Arial"/>
            <w:iCs/>
            <w:lang w:val="ru-RU"/>
          </w:rPr>
          <w:t>.</w:t>
        </w:r>
        <w:r w:rsidRPr="00AE7DE9">
          <w:rPr>
            <w:rFonts w:ascii="Arial" w:eastAsia="Calibri" w:hAnsi="Arial" w:cs="Arial"/>
            <w:iCs/>
          </w:rPr>
          <w:t>owl</w:t>
        </w:r>
        <w:r w:rsidRPr="00C0176E">
          <w:rPr>
            <w:rFonts w:ascii="Arial" w:eastAsia="Calibri" w:hAnsi="Arial" w:cs="Arial"/>
            <w:iCs/>
            <w:lang w:val="ru-RU"/>
          </w:rPr>
          <w:t>.</w:t>
        </w:r>
        <w:proofErr w:type="spellStart"/>
        <w:r w:rsidRPr="00AE7DE9">
          <w:rPr>
            <w:rFonts w:ascii="Arial" w:eastAsia="Calibri" w:hAnsi="Arial" w:cs="Arial"/>
            <w:iCs/>
          </w:rPr>
          <w:t>ru</w:t>
        </w:r>
        <w:proofErr w:type="spellEnd"/>
        <w:r w:rsidRPr="00C0176E">
          <w:rPr>
            <w:rFonts w:ascii="Arial" w:eastAsia="Calibri" w:hAnsi="Arial" w:cs="Arial"/>
            <w:iCs/>
            <w:lang w:val="ru-RU"/>
          </w:rPr>
          <w:t>/</w:t>
        </w:r>
        <w:r w:rsidRPr="00AE7DE9">
          <w:rPr>
            <w:rFonts w:ascii="Arial" w:eastAsia="Calibri" w:hAnsi="Arial" w:cs="Arial"/>
            <w:iCs/>
          </w:rPr>
          <w:t>gender</w:t>
        </w:r>
        <w:r w:rsidRPr="00C0176E">
          <w:rPr>
            <w:rFonts w:ascii="Arial" w:eastAsia="Calibri" w:hAnsi="Arial" w:cs="Arial"/>
            <w:iCs/>
            <w:lang w:val="ru-RU"/>
          </w:rPr>
          <w:t>/380.</w:t>
        </w:r>
        <w:proofErr w:type="spellStart"/>
        <w:r w:rsidRPr="00AE7DE9">
          <w:rPr>
            <w:rFonts w:ascii="Arial" w:eastAsia="Calibri" w:hAnsi="Arial" w:cs="Arial"/>
            <w:iCs/>
          </w:rPr>
          <w:t>htm</w:t>
        </w:r>
        <w:proofErr w:type="spellEnd"/>
      </w:hyperlink>
      <w:r w:rsidRPr="00C0176E">
        <w:rPr>
          <w:rFonts w:ascii="Arial" w:eastAsia="Calibri" w:hAnsi="Arial" w:cs="Arial"/>
          <w:iCs/>
          <w:lang w:val="ru-RU"/>
        </w:rPr>
        <w:t xml:space="preserve"> </w:t>
      </w:r>
    </w:p>
    <w:p w:rsidR="00D917C3" w:rsidRPr="00C0176E" w:rsidRDefault="00D917C3" w:rsidP="00DC05FC">
      <w:pPr>
        <w:pStyle w:val="BodyofPaper"/>
        <w:numPr>
          <w:ilvl w:val="0"/>
          <w:numId w:val="1"/>
        </w:numPr>
        <w:rPr>
          <w:rFonts w:ascii="Arial" w:eastAsia="Calibri" w:hAnsi="Arial" w:cs="Arial"/>
          <w:iCs/>
          <w:lang w:val="es-ES"/>
        </w:rPr>
      </w:pPr>
      <w:proofErr w:type="spellStart"/>
      <w:r w:rsidRPr="00C0176E">
        <w:rPr>
          <w:rFonts w:ascii="Arial" w:hAnsi="Arial" w:cs="Arial"/>
          <w:lang w:val="es-ES"/>
        </w:rPr>
        <w:t>Carrasquillo</w:t>
      </w:r>
      <w:proofErr w:type="spellEnd"/>
      <w:r w:rsidRPr="00C0176E">
        <w:rPr>
          <w:rFonts w:ascii="Arial" w:eastAsia="Calibri" w:hAnsi="Arial" w:cs="Arial"/>
          <w:iCs/>
          <w:lang w:val="es-ES"/>
        </w:rPr>
        <w:t xml:space="preserve"> Rodríguez, G. (s/f). </w:t>
      </w:r>
      <w:r w:rsidRPr="00C0176E">
        <w:rPr>
          <w:rFonts w:ascii="Arial" w:eastAsia="Calibri" w:hAnsi="Arial" w:cs="Arial"/>
          <w:i/>
          <w:iCs/>
          <w:lang w:val="es-ES"/>
        </w:rPr>
        <w:t>Fundamentos filosóficos de la educación</w:t>
      </w:r>
      <w:r w:rsidRPr="00C0176E">
        <w:rPr>
          <w:rFonts w:ascii="Arial" w:eastAsia="Calibri" w:hAnsi="Arial" w:cs="Arial"/>
          <w:iCs/>
          <w:lang w:val="es-ES"/>
        </w:rPr>
        <w:t xml:space="preserve">. </w:t>
      </w:r>
      <w:r w:rsidR="0057454B" w:rsidRPr="00C0176E">
        <w:rPr>
          <w:rFonts w:ascii="Arial" w:eastAsia="Calibri" w:hAnsi="Arial" w:cs="Arial"/>
          <w:iCs/>
          <w:lang w:val="es-ES"/>
        </w:rPr>
        <w:t xml:space="preserve">Universidad Interamericana de Puerto Rico: Recinto de Guayama. </w:t>
      </w:r>
      <w:r w:rsidRPr="00C0176E">
        <w:rPr>
          <w:rFonts w:ascii="Arial" w:eastAsia="Calibri" w:hAnsi="Arial" w:cs="Arial"/>
          <w:iCs/>
          <w:lang w:val="es-ES"/>
        </w:rPr>
        <w:t>Recuperado de http://guayama.inter.edu/imol/Profa_Gerarda_Carrasquillo_Rodriguez/Fund_Fil_Ed_Carraquillo.pdf</w:t>
      </w:r>
    </w:p>
    <w:p w:rsidR="00D917C3" w:rsidRPr="00AE7DE9" w:rsidRDefault="00D917C3" w:rsidP="00DC05FC">
      <w:pPr>
        <w:pStyle w:val="BodyofPaper"/>
        <w:numPr>
          <w:ilvl w:val="0"/>
          <w:numId w:val="1"/>
        </w:numPr>
        <w:rPr>
          <w:rFonts w:ascii="Arial" w:eastAsia="Calibri" w:hAnsi="Arial" w:cs="Arial"/>
          <w:iCs/>
          <w:lang w:val="es-ES"/>
        </w:rPr>
      </w:pPr>
      <w:proofErr w:type="spellStart"/>
      <w:r w:rsidRPr="00AE7DE9">
        <w:rPr>
          <w:rFonts w:ascii="Arial" w:hAnsi="Arial" w:cs="Arial"/>
        </w:rPr>
        <w:t>Chlebalin</w:t>
      </w:r>
      <w:proofErr w:type="spellEnd"/>
      <w:r w:rsidRPr="00C0176E">
        <w:rPr>
          <w:rFonts w:ascii="Arial" w:eastAsia="Calibri" w:hAnsi="Arial" w:cs="Arial"/>
          <w:iCs/>
        </w:rPr>
        <w:t>,</w:t>
      </w:r>
      <w:r w:rsidRPr="00C0176E">
        <w:rPr>
          <w:rFonts w:ascii="Arial" w:eastAsia="Calibri" w:hAnsi="Arial" w:cs="Arial"/>
        </w:rPr>
        <w:t> </w:t>
      </w:r>
      <w:r w:rsidRPr="00C0176E">
        <w:rPr>
          <w:rFonts w:ascii="Arial" w:eastAsia="Calibri" w:hAnsi="Arial" w:cs="Arial"/>
          <w:iCs/>
        </w:rPr>
        <w:t>A.V.</w:t>
      </w:r>
      <w:r w:rsidR="003B4417" w:rsidRPr="00AE7DE9">
        <w:rPr>
          <w:rFonts w:ascii="Arial" w:eastAsia="Calibri" w:hAnsi="Arial" w:cs="Arial"/>
          <w:iCs/>
        </w:rPr>
        <w:t xml:space="preserve"> </w:t>
      </w:r>
      <w:r w:rsidRPr="00C0176E">
        <w:rPr>
          <w:rFonts w:ascii="Arial" w:eastAsia="Calibri" w:hAnsi="Arial" w:cs="Arial"/>
          <w:iCs/>
        </w:rPr>
        <w:t xml:space="preserve">(2013). </w:t>
      </w:r>
      <w:r w:rsidRPr="00AE7DE9">
        <w:rPr>
          <w:rFonts w:ascii="Arial" w:eastAsia="Calibri" w:hAnsi="Arial" w:cs="Arial"/>
          <w:i/>
          <w:iCs/>
        </w:rPr>
        <w:t>Essentialism and anti-essentialism </w:t>
      </w:r>
      <w:r w:rsidR="00C0176E" w:rsidRPr="00AE7DE9">
        <w:rPr>
          <w:rFonts w:ascii="Arial" w:eastAsia="Calibri" w:hAnsi="Arial" w:cs="Arial"/>
          <w:i/>
          <w:iCs/>
        </w:rPr>
        <w:t>in modern logic</w:t>
      </w:r>
      <w:r w:rsidRPr="00AE7DE9">
        <w:rPr>
          <w:rFonts w:ascii="Arial" w:eastAsia="Calibri" w:hAnsi="Arial" w:cs="Arial"/>
          <w:i/>
          <w:iCs/>
        </w:rPr>
        <w:t>.</w:t>
      </w:r>
      <w:r w:rsidR="003B4417" w:rsidRPr="00AE7DE9">
        <w:rPr>
          <w:rFonts w:ascii="Arial" w:eastAsia="Calibri" w:hAnsi="Arial" w:cs="Arial"/>
          <w:i/>
          <w:iCs/>
        </w:rPr>
        <w:t xml:space="preserve"> </w:t>
      </w:r>
      <w:r w:rsidRPr="00C0176E">
        <w:rPr>
          <w:rFonts w:ascii="Arial" w:eastAsia="Calibri" w:hAnsi="Arial" w:cs="Arial"/>
          <w:iCs/>
          <w:lang w:val="es-ES"/>
        </w:rPr>
        <w:t>Recuperado</w:t>
      </w:r>
      <w:r w:rsidRPr="00AE7DE9">
        <w:rPr>
          <w:rFonts w:ascii="Arial" w:eastAsia="Calibri" w:hAnsi="Arial" w:cs="Arial"/>
          <w:iCs/>
          <w:lang w:val="es-ES"/>
        </w:rPr>
        <w:t xml:space="preserve"> </w:t>
      </w:r>
      <w:r w:rsidRPr="00C0176E">
        <w:rPr>
          <w:rFonts w:ascii="Arial" w:eastAsia="Calibri" w:hAnsi="Arial" w:cs="Arial"/>
          <w:iCs/>
          <w:lang w:val="es-ES"/>
        </w:rPr>
        <w:t>de</w:t>
      </w:r>
      <w:r w:rsidRPr="00AE7DE9">
        <w:rPr>
          <w:rFonts w:ascii="Arial" w:eastAsia="Calibri" w:hAnsi="Arial" w:cs="Arial"/>
          <w:iCs/>
          <w:lang w:val="es-ES"/>
        </w:rPr>
        <w:t xml:space="preserve"> </w:t>
      </w:r>
      <w:r w:rsidRPr="00C0176E">
        <w:rPr>
          <w:rFonts w:ascii="Arial" w:eastAsia="Calibri" w:hAnsi="Arial" w:cs="Arial"/>
          <w:iCs/>
          <w:lang w:val="es-ES"/>
        </w:rPr>
        <w:t>https</w:t>
      </w:r>
      <w:r w:rsidRPr="00AE7DE9">
        <w:rPr>
          <w:rFonts w:ascii="Arial" w:eastAsia="Calibri" w:hAnsi="Arial" w:cs="Arial"/>
          <w:iCs/>
          <w:lang w:val="es-ES"/>
        </w:rPr>
        <w:t>://</w:t>
      </w:r>
      <w:r w:rsidRPr="00C0176E">
        <w:rPr>
          <w:rFonts w:ascii="Arial" w:eastAsia="Calibri" w:hAnsi="Arial" w:cs="Arial"/>
          <w:iCs/>
          <w:lang w:val="es-ES"/>
        </w:rPr>
        <w:t>archive</w:t>
      </w:r>
      <w:r w:rsidRPr="00AE7DE9">
        <w:rPr>
          <w:rFonts w:ascii="Arial" w:eastAsia="Calibri" w:hAnsi="Arial" w:cs="Arial"/>
          <w:iCs/>
          <w:lang w:val="es-ES"/>
        </w:rPr>
        <w:t>.</w:t>
      </w:r>
      <w:r w:rsidRPr="00C0176E">
        <w:rPr>
          <w:rFonts w:ascii="Arial" w:eastAsia="Calibri" w:hAnsi="Arial" w:cs="Arial"/>
          <w:iCs/>
          <w:lang w:val="es-ES"/>
        </w:rPr>
        <w:t>today</w:t>
      </w:r>
      <w:r w:rsidRPr="00AE7DE9">
        <w:rPr>
          <w:rFonts w:ascii="Arial" w:eastAsia="Calibri" w:hAnsi="Arial" w:cs="Arial"/>
          <w:iCs/>
          <w:lang w:val="es-ES"/>
        </w:rPr>
        <w:t>/20130417072124/</w:t>
      </w:r>
      <w:r w:rsidRPr="00C0176E">
        <w:rPr>
          <w:rFonts w:ascii="Arial" w:eastAsia="Calibri" w:hAnsi="Arial" w:cs="Arial"/>
          <w:iCs/>
          <w:lang w:val="es-ES"/>
        </w:rPr>
        <w:t>www</w:t>
      </w:r>
      <w:r w:rsidRPr="00AE7DE9">
        <w:rPr>
          <w:rFonts w:ascii="Arial" w:eastAsia="Calibri" w:hAnsi="Arial" w:cs="Arial"/>
          <w:iCs/>
          <w:lang w:val="es-ES"/>
        </w:rPr>
        <w:t>.</w:t>
      </w:r>
      <w:r w:rsidRPr="00C0176E">
        <w:rPr>
          <w:rFonts w:ascii="Arial" w:eastAsia="Calibri" w:hAnsi="Arial" w:cs="Arial"/>
          <w:iCs/>
          <w:lang w:val="es-ES"/>
        </w:rPr>
        <w:t>philosophy</w:t>
      </w:r>
      <w:r w:rsidRPr="00AE7DE9">
        <w:rPr>
          <w:rFonts w:ascii="Arial" w:eastAsia="Calibri" w:hAnsi="Arial" w:cs="Arial"/>
          <w:iCs/>
          <w:lang w:val="es-ES"/>
        </w:rPr>
        <w:t>.</w:t>
      </w:r>
      <w:r w:rsidRPr="00C0176E">
        <w:rPr>
          <w:rFonts w:ascii="Arial" w:eastAsia="Calibri" w:hAnsi="Arial" w:cs="Arial"/>
          <w:iCs/>
          <w:lang w:val="es-ES"/>
        </w:rPr>
        <w:t>nsc</w:t>
      </w:r>
      <w:r w:rsidRPr="00AE7DE9">
        <w:rPr>
          <w:rFonts w:ascii="Arial" w:eastAsia="Calibri" w:hAnsi="Arial" w:cs="Arial"/>
          <w:iCs/>
          <w:lang w:val="es-ES"/>
        </w:rPr>
        <w:t>.</w:t>
      </w:r>
      <w:r w:rsidRPr="00C0176E">
        <w:rPr>
          <w:rFonts w:ascii="Arial" w:eastAsia="Calibri" w:hAnsi="Arial" w:cs="Arial"/>
          <w:iCs/>
          <w:lang w:val="es-ES"/>
        </w:rPr>
        <w:t>ru</w:t>
      </w:r>
      <w:r w:rsidRPr="00AE7DE9">
        <w:rPr>
          <w:rFonts w:ascii="Arial" w:eastAsia="Calibri" w:hAnsi="Arial" w:cs="Arial"/>
          <w:iCs/>
          <w:lang w:val="es-ES"/>
        </w:rPr>
        <w:t>/</w:t>
      </w:r>
      <w:r w:rsidRPr="00C0176E">
        <w:rPr>
          <w:rFonts w:ascii="Arial" w:eastAsia="Calibri" w:hAnsi="Arial" w:cs="Arial"/>
          <w:iCs/>
          <w:lang w:val="es-ES"/>
        </w:rPr>
        <w:t>journals</w:t>
      </w:r>
      <w:r w:rsidRPr="00AE7DE9">
        <w:rPr>
          <w:rFonts w:ascii="Arial" w:eastAsia="Calibri" w:hAnsi="Arial" w:cs="Arial"/>
          <w:iCs/>
          <w:lang w:val="es-ES"/>
        </w:rPr>
        <w:t>/</w:t>
      </w:r>
      <w:r w:rsidRPr="00C0176E">
        <w:rPr>
          <w:rFonts w:ascii="Arial" w:eastAsia="Calibri" w:hAnsi="Arial" w:cs="Arial"/>
          <w:iCs/>
          <w:lang w:val="es-ES"/>
        </w:rPr>
        <w:t>philscience</w:t>
      </w:r>
      <w:r w:rsidRPr="00AE7DE9">
        <w:rPr>
          <w:rFonts w:ascii="Arial" w:eastAsia="Calibri" w:hAnsi="Arial" w:cs="Arial"/>
          <w:iCs/>
          <w:lang w:val="es-ES"/>
        </w:rPr>
        <w:t>/2_03/00_</w:t>
      </w:r>
      <w:r w:rsidRPr="00C0176E">
        <w:rPr>
          <w:rFonts w:ascii="Arial" w:eastAsia="Calibri" w:hAnsi="Arial" w:cs="Arial"/>
          <w:iCs/>
          <w:lang w:val="es-ES"/>
        </w:rPr>
        <w:t>hlebalin</w:t>
      </w:r>
      <w:r w:rsidRPr="00AE7DE9">
        <w:rPr>
          <w:rFonts w:ascii="Arial" w:eastAsia="Calibri" w:hAnsi="Arial" w:cs="Arial"/>
          <w:iCs/>
          <w:lang w:val="es-ES"/>
        </w:rPr>
        <w:t>.</w:t>
      </w:r>
      <w:r w:rsidRPr="00C0176E">
        <w:rPr>
          <w:rFonts w:ascii="Arial" w:eastAsia="Calibri" w:hAnsi="Arial" w:cs="Arial"/>
          <w:iCs/>
          <w:lang w:val="es-ES"/>
        </w:rPr>
        <w:t>htm</w:t>
      </w:r>
    </w:p>
    <w:p w:rsidR="00D917C3" w:rsidRPr="00AE7DE9" w:rsidRDefault="00D917C3" w:rsidP="00DC05FC">
      <w:pPr>
        <w:pStyle w:val="BodyofPaper"/>
        <w:numPr>
          <w:ilvl w:val="0"/>
          <w:numId w:val="1"/>
        </w:numPr>
        <w:rPr>
          <w:rFonts w:ascii="Arial" w:eastAsia="Calibri" w:hAnsi="Arial" w:cs="Arial"/>
        </w:rPr>
      </w:pPr>
      <w:proofErr w:type="spellStart"/>
      <w:r w:rsidRPr="00AE7DE9">
        <w:rPr>
          <w:rFonts w:ascii="Arial" w:hAnsi="Arial" w:cs="Arial"/>
        </w:rPr>
        <w:t>Chumbers</w:t>
      </w:r>
      <w:proofErr w:type="spellEnd"/>
      <w:r w:rsidRPr="00AE7DE9">
        <w:rPr>
          <w:rFonts w:ascii="Arial" w:eastAsia="Calibri" w:hAnsi="Arial" w:cs="Arial"/>
          <w:iCs/>
        </w:rPr>
        <w:t xml:space="preserve">, G. (1969).  </w:t>
      </w:r>
      <w:r w:rsidRPr="00AE7DE9">
        <w:rPr>
          <w:rFonts w:ascii="Arial" w:eastAsia="Calibri" w:hAnsi="Arial" w:cs="Arial"/>
          <w:i/>
          <w:iCs/>
        </w:rPr>
        <w:t xml:space="preserve">Michael John </w:t>
      </w:r>
      <w:proofErr w:type="spellStart"/>
      <w:r w:rsidRPr="00AE7DE9">
        <w:rPr>
          <w:rFonts w:ascii="Arial" w:eastAsia="Calibri" w:hAnsi="Arial" w:cs="Arial"/>
          <w:i/>
          <w:iCs/>
        </w:rPr>
        <w:t>Demiashkevich</w:t>
      </w:r>
      <w:proofErr w:type="spellEnd"/>
      <w:r w:rsidRPr="00AE7DE9">
        <w:rPr>
          <w:rFonts w:ascii="Arial" w:eastAsia="Calibri" w:hAnsi="Arial" w:cs="Arial"/>
          <w:i/>
          <w:iCs/>
        </w:rPr>
        <w:t xml:space="preserve"> and the Essentialist Committee for the Advancement of American Education</w:t>
      </w:r>
      <w:r w:rsidRPr="00AE7DE9">
        <w:rPr>
          <w:rFonts w:ascii="Arial" w:eastAsia="Calibri" w:hAnsi="Arial" w:cs="Arial"/>
          <w:iCs/>
        </w:rPr>
        <w:t xml:space="preserve">. History of Education Quarterly. </w:t>
      </w:r>
      <w:proofErr w:type="spellStart"/>
      <w:r w:rsidRPr="00AE7DE9">
        <w:rPr>
          <w:rFonts w:ascii="Arial" w:eastAsia="Calibri" w:hAnsi="Arial" w:cs="Arial"/>
          <w:iCs/>
        </w:rPr>
        <w:t>R</w:t>
      </w:r>
      <w:r w:rsidRPr="00AE7DE9">
        <w:rPr>
          <w:rFonts w:ascii="Arial" w:eastAsia="Calibri" w:hAnsi="Arial" w:cs="Arial"/>
        </w:rPr>
        <w:t>ecuperado</w:t>
      </w:r>
      <w:proofErr w:type="spellEnd"/>
      <w:r w:rsidRPr="00AE7DE9">
        <w:rPr>
          <w:rFonts w:ascii="Arial" w:eastAsia="Calibri" w:hAnsi="Arial" w:cs="Arial"/>
        </w:rPr>
        <w:t xml:space="preserve"> de http://www.jstor.org/discover/10.2307/367128?uid=3738664&amp;uid=2&amp;uid=4&amp;sid=21104275879201</w:t>
      </w:r>
    </w:p>
    <w:p w:rsidR="00EB2788" w:rsidRPr="00EB2788" w:rsidRDefault="00EB2788" w:rsidP="00DC05FC">
      <w:pPr>
        <w:pStyle w:val="BodyofPaper"/>
        <w:numPr>
          <w:ilvl w:val="0"/>
          <w:numId w:val="1"/>
        </w:numPr>
        <w:rPr>
          <w:rFonts w:ascii="Arial" w:hAnsi="Arial" w:cs="Arial"/>
        </w:rPr>
      </w:pPr>
      <w:proofErr w:type="spellStart"/>
      <w:r w:rsidRPr="00C0176E">
        <w:rPr>
          <w:rFonts w:ascii="Arial" w:hAnsi="Arial" w:cs="Arial"/>
          <w:lang w:val="es-ES"/>
        </w:rPr>
        <w:t>Delors</w:t>
      </w:r>
      <w:proofErr w:type="spellEnd"/>
      <w:r w:rsidRPr="00C0176E">
        <w:rPr>
          <w:rFonts w:ascii="Arial" w:hAnsi="Arial" w:cs="Arial"/>
          <w:lang w:val="es-ES"/>
        </w:rPr>
        <w:t xml:space="preserve">, J. (1996). </w:t>
      </w:r>
      <w:r w:rsidRPr="00C0176E">
        <w:rPr>
          <w:rFonts w:ascii="Arial" w:hAnsi="Arial" w:cs="Arial"/>
          <w:i/>
          <w:lang w:val="es-ES"/>
        </w:rPr>
        <w:t>La educación encierra un tesoro</w:t>
      </w:r>
      <w:r w:rsidRPr="00C0176E">
        <w:rPr>
          <w:rFonts w:ascii="Arial" w:hAnsi="Arial" w:cs="Arial"/>
          <w:lang w:val="es-ES"/>
        </w:rPr>
        <w:t xml:space="preserve">. Informe a la Unesco de la comisión Internacional sobre la Educación para el siglo XXI, presidida por Jacques </w:t>
      </w:r>
      <w:proofErr w:type="spellStart"/>
      <w:r w:rsidRPr="00C0176E">
        <w:rPr>
          <w:rFonts w:ascii="Arial" w:hAnsi="Arial" w:cs="Arial"/>
          <w:lang w:val="es-ES"/>
        </w:rPr>
        <w:t>Delors</w:t>
      </w:r>
      <w:proofErr w:type="spellEnd"/>
      <w:r w:rsidRPr="00C0176E">
        <w:rPr>
          <w:rFonts w:ascii="Arial" w:hAnsi="Arial" w:cs="Arial"/>
          <w:lang w:val="es-ES"/>
        </w:rPr>
        <w:t xml:space="preserve">. </w:t>
      </w:r>
      <w:r w:rsidRPr="00EB2788">
        <w:rPr>
          <w:rFonts w:ascii="Arial" w:hAnsi="Arial" w:cs="Arial"/>
        </w:rPr>
        <w:t xml:space="preserve">UNESCO. </w:t>
      </w:r>
    </w:p>
    <w:p w:rsidR="00D917C3" w:rsidRPr="00C0176E" w:rsidRDefault="003B4417" w:rsidP="00DC05FC">
      <w:pPr>
        <w:pStyle w:val="BodyofPaper"/>
        <w:numPr>
          <w:ilvl w:val="0"/>
          <w:numId w:val="1"/>
        </w:numPr>
        <w:rPr>
          <w:rFonts w:ascii="Arial" w:eastAsia="Calibri" w:hAnsi="Arial" w:cs="Arial"/>
          <w:lang w:val="es-ES"/>
        </w:rPr>
      </w:pPr>
      <w:proofErr w:type="spellStart"/>
      <w:r w:rsidRPr="00AE7DE9">
        <w:rPr>
          <w:rFonts w:ascii="Arial" w:hAnsi="Arial" w:cs="Arial"/>
        </w:rPr>
        <w:t>Demidov</w:t>
      </w:r>
      <w:proofErr w:type="spellEnd"/>
      <w:r w:rsidRPr="00AE7DE9">
        <w:rPr>
          <w:rFonts w:ascii="Arial" w:eastAsia="Calibri" w:hAnsi="Arial" w:cs="Arial"/>
        </w:rPr>
        <w:t xml:space="preserve">, A.P. </w:t>
      </w:r>
      <w:r w:rsidR="00D917C3" w:rsidRPr="00AE7DE9">
        <w:rPr>
          <w:rFonts w:ascii="Arial" w:eastAsia="Calibri" w:hAnsi="Arial" w:cs="Arial"/>
        </w:rPr>
        <w:t xml:space="preserve">(1939). </w:t>
      </w:r>
      <w:proofErr w:type="spellStart"/>
      <w:r w:rsidRPr="00AE7DE9">
        <w:rPr>
          <w:rFonts w:ascii="Arial" w:eastAsia="Calibri" w:hAnsi="Arial" w:cs="Arial"/>
        </w:rPr>
        <w:t>Demiaschkevich</w:t>
      </w:r>
      <w:proofErr w:type="spellEnd"/>
      <w:r w:rsidRPr="00AE7DE9">
        <w:rPr>
          <w:rFonts w:ascii="Arial" w:eastAsia="Calibri" w:hAnsi="Arial" w:cs="Arial"/>
        </w:rPr>
        <w:t xml:space="preserve"> M.I. En </w:t>
      </w:r>
      <w:proofErr w:type="spellStart"/>
      <w:r w:rsidRPr="00AE7DE9">
        <w:rPr>
          <w:rFonts w:ascii="Arial" w:eastAsia="Calibri" w:hAnsi="Arial" w:cs="Arial"/>
        </w:rPr>
        <w:t>Chuvakov</w:t>
      </w:r>
      <w:proofErr w:type="spellEnd"/>
      <w:r w:rsidRPr="00AE7DE9">
        <w:rPr>
          <w:rFonts w:ascii="Arial" w:eastAsia="Calibri" w:hAnsi="Arial" w:cs="Arial"/>
        </w:rPr>
        <w:t xml:space="preserve">, V.N. (1939) </w:t>
      </w:r>
      <w:r w:rsidRPr="00AE7DE9">
        <w:rPr>
          <w:rFonts w:ascii="Arial" w:eastAsia="Calibri" w:hAnsi="Arial" w:cs="Arial"/>
          <w:i/>
          <w:lang w:val="ru-RU"/>
        </w:rPr>
        <w:t>Незабытые</w:t>
      </w:r>
      <w:r w:rsidRPr="00AE7DE9">
        <w:rPr>
          <w:rFonts w:ascii="Arial" w:eastAsia="Calibri" w:hAnsi="Arial" w:cs="Arial"/>
          <w:i/>
        </w:rPr>
        <w:t xml:space="preserve"> </w:t>
      </w:r>
      <w:r w:rsidRPr="00AE7DE9">
        <w:rPr>
          <w:rFonts w:ascii="Arial" w:eastAsia="Calibri" w:hAnsi="Arial" w:cs="Arial"/>
          <w:i/>
          <w:lang w:val="ru-RU"/>
        </w:rPr>
        <w:t>могилы</w:t>
      </w:r>
      <w:r w:rsidRPr="00AE7DE9">
        <w:rPr>
          <w:rFonts w:ascii="Arial" w:eastAsia="Calibri" w:hAnsi="Arial" w:cs="Arial"/>
          <w:i/>
        </w:rPr>
        <w:t>.</w:t>
      </w:r>
      <w:r w:rsidRPr="00AE7DE9">
        <w:rPr>
          <w:rFonts w:ascii="Arial" w:eastAsia="Calibri" w:hAnsi="Arial" w:cs="Arial"/>
        </w:rPr>
        <w:t xml:space="preserve"> </w:t>
      </w:r>
      <w:r w:rsidR="00D917C3" w:rsidRPr="00AE7DE9">
        <w:rPr>
          <w:rFonts w:ascii="Arial" w:eastAsia="Calibri" w:hAnsi="Arial" w:cs="Arial"/>
          <w:lang w:val="ru-RU"/>
        </w:rPr>
        <w:t>Т</w:t>
      </w:r>
      <w:r w:rsidR="00D917C3" w:rsidRPr="00AE7DE9">
        <w:rPr>
          <w:rFonts w:ascii="Arial" w:eastAsia="Calibri" w:hAnsi="Arial" w:cs="Arial"/>
          <w:lang w:val="es-ES"/>
        </w:rPr>
        <w:t xml:space="preserve">. </w:t>
      </w:r>
      <w:r w:rsidR="00D917C3" w:rsidRPr="00C0176E">
        <w:rPr>
          <w:rFonts w:ascii="Arial" w:eastAsia="Calibri" w:hAnsi="Arial" w:cs="Arial"/>
          <w:lang w:val="es-ES"/>
        </w:rPr>
        <w:t>II</w:t>
      </w:r>
      <w:r w:rsidR="00D917C3" w:rsidRPr="00AE7DE9">
        <w:rPr>
          <w:rFonts w:ascii="Arial" w:eastAsia="Calibri" w:hAnsi="Arial" w:cs="Arial"/>
          <w:lang w:val="es-ES"/>
        </w:rPr>
        <w:t xml:space="preserve">. </w:t>
      </w:r>
      <w:r w:rsidR="00D917C3" w:rsidRPr="00AE7DE9">
        <w:rPr>
          <w:rFonts w:ascii="Arial" w:eastAsia="Calibri" w:hAnsi="Arial" w:cs="Arial"/>
          <w:lang w:val="ru-RU"/>
        </w:rPr>
        <w:t>С</w:t>
      </w:r>
      <w:r w:rsidR="00D917C3" w:rsidRPr="00AE7DE9">
        <w:rPr>
          <w:rFonts w:ascii="Arial" w:eastAsia="Calibri" w:hAnsi="Arial" w:cs="Arial"/>
          <w:lang w:val="es-ES"/>
        </w:rPr>
        <w:t>. 337.</w:t>
      </w:r>
      <w:r w:rsidR="00D917C3" w:rsidRPr="00C0176E">
        <w:rPr>
          <w:rFonts w:ascii="Arial" w:eastAsia="Calibri" w:hAnsi="Arial" w:cs="Arial"/>
          <w:lang w:val="es-ES"/>
        </w:rPr>
        <w:t xml:space="preserve"> Recuperado de http://www.tez-rus.net/ViewGood38909.html </w:t>
      </w:r>
    </w:p>
    <w:p w:rsidR="00D917C3" w:rsidRPr="00C0176E" w:rsidRDefault="00D917C3" w:rsidP="00DC05FC">
      <w:pPr>
        <w:pStyle w:val="BodyofPaper"/>
        <w:numPr>
          <w:ilvl w:val="0"/>
          <w:numId w:val="1"/>
        </w:numPr>
        <w:rPr>
          <w:rFonts w:ascii="Arial" w:eastAsia="Calibri" w:hAnsi="Arial" w:cs="Arial"/>
          <w:lang w:val="es-ES"/>
        </w:rPr>
      </w:pPr>
      <w:r w:rsidRPr="00AE7DE9">
        <w:rPr>
          <w:rFonts w:ascii="Arial" w:hAnsi="Arial" w:cs="Arial"/>
        </w:rPr>
        <w:t>Excite</w:t>
      </w:r>
      <w:r w:rsidRPr="00AE7DE9">
        <w:rPr>
          <w:rFonts w:ascii="Arial" w:eastAsia="Calibri" w:hAnsi="Arial" w:cs="Arial"/>
        </w:rPr>
        <w:t xml:space="preserve"> Education (201</w:t>
      </w:r>
      <w:r w:rsidR="003B4417" w:rsidRPr="00AE7DE9">
        <w:rPr>
          <w:rFonts w:ascii="Arial" w:eastAsia="Calibri" w:hAnsi="Arial" w:cs="Arial"/>
        </w:rPr>
        <w:t>5</w:t>
      </w:r>
      <w:r w:rsidRPr="00AE7DE9">
        <w:rPr>
          <w:rFonts w:ascii="Arial" w:eastAsia="Calibri" w:hAnsi="Arial" w:cs="Arial"/>
        </w:rPr>
        <w:t xml:space="preserve">). </w:t>
      </w:r>
      <w:r w:rsidRPr="00AE7DE9">
        <w:rPr>
          <w:rFonts w:ascii="Arial" w:eastAsia="Calibri" w:hAnsi="Arial" w:cs="Arial"/>
          <w:i/>
        </w:rPr>
        <w:t>Essentialism in Education</w:t>
      </w:r>
      <w:r w:rsidRPr="00AE7DE9">
        <w:rPr>
          <w:rFonts w:ascii="Arial" w:eastAsia="Calibri" w:hAnsi="Arial" w:cs="Arial"/>
        </w:rPr>
        <w:t>. </w:t>
      </w:r>
      <w:r w:rsidR="000F7036" w:rsidRPr="00AE7DE9">
        <w:rPr>
          <w:rFonts w:ascii="Arial" w:eastAsia="Calibri" w:hAnsi="Arial" w:cs="Arial"/>
        </w:rPr>
        <w:t xml:space="preserve">Blog en </w:t>
      </w:r>
      <w:proofErr w:type="spellStart"/>
      <w:r w:rsidR="000F7036" w:rsidRPr="00AE7DE9">
        <w:rPr>
          <w:rFonts w:ascii="Arial" w:eastAsia="Calibri" w:hAnsi="Arial" w:cs="Arial"/>
        </w:rPr>
        <w:t>Mindspark</w:t>
      </w:r>
      <w:proofErr w:type="spellEnd"/>
      <w:r w:rsidR="000F7036" w:rsidRPr="00AE7DE9">
        <w:rPr>
          <w:rFonts w:ascii="Arial" w:eastAsia="Calibri" w:hAnsi="Arial" w:cs="Arial"/>
        </w:rPr>
        <w:t xml:space="preserve"> Interactive Network. </w:t>
      </w:r>
      <w:r w:rsidRPr="00C0176E">
        <w:rPr>
          <w:rFonts w:ascii="Arial" w:eastAsia="Calibri" w:hAnsi="Arial" w:cs="Arial"/>
          <w:lang w:val="es-ES"/>
        </w:rPr>
        <w:t>Recuperado de http://www.excite.com/education/education/essentialism-in-education</w:t>
      </w:r>
    </w:p>
    <w:p w:rsidR="00D917C3" w:rsidRPr="00AE7DE9" w:rsidRDefault="00D917C3" w:rsidP="00DC05FC">
      <w:pPr>
        <w:pStyle w:val="BodyofPaper"/>
        <w:numPr>
          <w:ilvl w:val="0"/>
          <w:numId w:val="1"/>
        </w:numPr>
        <w:rPr>
          <w:rFonts w:ascii="Arial" w:eastAsia="Calibri" w:hAnsi="Arial" w:cs="Arial"/>
        </w:rPr>
      </w:pPr>
      <w:proofErr w:type="spellStart"/>
      <w:r w:rsidRPr="00C0176E">
        <w:rPr>
          <w:rFonts w:ascii="Arial" w:hAnsi="Arial" w:cs="Arial"/>
          <w:lang w:val="es-ES"/>
        </w:rPr>
        <w:t>Ferrater</w:t>
      </w:r>
      <w:proofErr w:type="spellEnd"/>
      <w:r w:rsidRPr="00C0176E">
        <w:rPr>
          <w:rFonts w:ascii="Arial" w:eastAsia="Calibri" w:hAnsi="Arial" w:cs="Arial"/>
          <w:lang w:val="es-ES"/>
        </w:rPr>
        <w:t xml:space="preserve"> Mora, J. (1994). </w:t>
      </w:r>
      <w:r w:rsidRPr="00C0176E">
        <w:rPr>
          <w:rFonts w:ascii="Arial" w:eastAsia="Calibri" w:hAnsi="Arial" w:cs="Arial"/>
          <w:i/>
          <w:lang w:val="es-ES"/>
        </w:rPr>
        <w:t>Diccionario de filosofía, Volumen 2</w:t>
      </w:r>
      <w:r w:rsidRPr="00C0176E">
        <w:rPr>
          <w:rFonts w:ascii="Arial" w:eastAsia="Calibri" w:hAnsi="Arial" w:cs="Arial"/>
          <w:lang w:val="es-ES"/>
        </w:rPr>
        <w:t xml:space="preserve">. </w:t>
      </w:r>
      <w:r w:rsidR="008F593F" w:rsidRPr="00AE7DE9">
        <w:rPr>
          <w:rFonts w:ascii="Arial" w:eastAsia="Calibri" w:hAnsi="Arial" w:cs="Arial"/>
        </w:rPr>
        <w:t xml:space="preserve">Barcelona, </w:t>
      </w:r>
      <w:proofErr w:type="spellStart"/>
      <w:r w:rsidR="008F593F" w:rsidRPr="00AE7DE9">
        <w:rPr>
          <w:rFonts w:ascii="Arial" w:eastAsia="Calibri" w:hAnsi="Arial" w:cs="Arial"/>
        </w:rPr>
        <w:t>España</w:t>
      </w:r>
      <w:proofErr w:type="spellEnd"/>
      <w:r w:rsidRPr="00AE7DE9">
        <w:rPr>
          <w:rFonts w:ascii="Arial" w:eastAsia="Calibri" w:hAnsi="Arial" w:cs="Arial"/>
        </w:rPr>
        <w:t>: Editorial Ariel</w:t>
      </w:r>
      <w:r w:rsidR="008F593F" w:rsidRPr="00AE7DE9">
        <w:rPr>
          <w:rFonts w:ascii="Arial" w:eastAsia="Calibri" w:hAnsi="Arial" w:cs="Arial"/>
        </w:rPr>
        <w:t>.</w:t>
      </w:r>
    </w:p>
    <w:p w:rsidR="00A3649E" w:rsidRPr="00C0176E" w:rsidRDefault="00A3649E" w:rsidP="00DC05FC">
      <w:pPr>
        <w:pStyle w:val="BodyofPaper"/>
        <w:numPr>
          <w:ilvl w:val="0"/>
          <w:numId w:val="1"/>
        </w:numPr>
        <w:rPr>
          <w:rFonts w:ascii="Arial" w:eastAsia="Calibri" w:hAnsi="Arial" w:cs="Arial"/>
          <w:lang w:val="es-ES"/>
        </w:rPr>
      </w:pPr>
      <w:r w:rsidRPr="00AE7DE9">
        <w:rPr>
          <w:rFonts w:ascii="Arial" w:hAnsi="Arial" w:cs="Arial"/>
        </w:rPr>
        <w:t>Figures</w:t>
      </w:r>
      <w:r w:rsidRPr="00AE7DE9">
        <w:rPr>
          <w:rFonts w:ascii="Arial" w:eastAsia="Calibri" w:hAnsi="Arial" w:cs="Arial"/>
        </w:rPr>
        <w:t xml:space="preserve">, A. (2013). Teacher-Centered Philosophies. </w:t>
      </w:r>
      <w:r w:rsidRPr="00C0176E">
        <w:rPr>
          <w:rFonts w:ascii="Arial" w:eastAsia="Calibri" w:hAnsi="Arial" w:cs="Arial"/>
          <w:lang w:val="es-ES"/>
        </w:rPr>
        <w:t>Blog en Education.com. Recuperado de http://www.education.com/reference/article/Ref_Teacher_Centered/</w:t>
      </w:r>
    </w:p>
    <w:p w:rsidR="00D917C3" w:rsidRPr="00AE7DE9" w:rsidRDefault="00D917C3" w:rsidP="00DC05FC">
      <w:pPr>
        <w:pStyle w:val="BodyofPaper"/>
        <w:numPr>
          <w:ilvl w:val="0"/>
          <w:numId w:val="1"/>
        </w:numPr>
        <w:rPr>
          <w:rFonts w:ascii="Arial" w:eastAsia="Calibri" w:hAnsi="Arial" w:cs="Arial"/>
        </w:rPr>
      </w:pPr>
      <w:proofErr w:type="spellStart"/>
      <w:r w:rsidRPr="00C0176E">
        <w:rPr>
          <w:rFonts w:ascii="Arial" w:hAnsi="Arial" w:cs="Arial"/>
          <w:lang w:val="es-ES"/>
        </w:rPr>
        <w:t>Knight</w:t>
      </w:r>
      <w:proofErr w:type="spellEnd"/>
      <w:r w:rsidRPr="00C0176E">
        <w:rPr>
          <w:rFonts w:ascii="Arial" w:eastAsia="Calibri" w:hAnsi="Arial" w:cs="Arial"/>
          <w:lang w:val="es-ES"/>
        </w:rPr>
        <w:t xml:space="preserve">, G.R. (2002). </w:t>
      </w:r>
      <w:r w:rsidRPr="00C0176E">
        <w:rPr>
          <w:rFonts w:ascii="Arial" w:eastAsia="Calibri" w:hAnsi="Arial" w:cs="Arial"/>
          <w:i/>
          <w:lang w:val="es-ES"/>
        </w:rPr>
        <w:t>Filosofía y educación</w:t>
      </w:r>
      <w:r w:rsidRPr="00C0176E">
        <w:rPr>
          <w:rFonts w:ascii="Arial" w:eastAsia="Calibri" w:hAnsi="Arial" w:cs="Arial"/>
          <w:lang w:val="es-ES"/>
        </w:rPr>
        <w:t xml:space="preserve">. </w:t>
      </w:r>
      <w:r w:rsidR="00211B65" w:rsidRPr="00AE7DE9">
        <w:rPr>
          <w:rFonts w:ascii="Arial" w:eastAsia="Calibri" w:hAnsi="Arial" w:cs="Arial"/>
        </w:rPr>
        <w:t xml:space="preserve">Miami, FL: </w:t>
      </w:r>
      <w:r w:rsidRPr="00AE7DE9">
        <w:rPr>
          <w:rFonts w:ascii="Arial" w:eastAsia="Calibri" w:hAnsi="Arial" w:cs="Arial"/>
        </w:rPr>
        <w:t xml:space="preserve">APIA. </w:t>
      </w:r>
    </w:p>
    <w:p w:rsidR="00D917C3" w:rsidRPr="00C0176E" w:rsidRDefault="00D917C3" w:rsidP="00DC05FC">
      <w:pPr>
        <w:pStyle w:val="BodyofPaper"/>
        <w:numPr>
          <w:ilvl w:val="0"/>
          <w:numId w:val="1"/>
        </w:numPr>
        <w:rPr>
          <w:rFonts w:ascii="Arial" w:eastAsia="Calibri" w:hAnsi="Arial" w:cs="Arial"/>
          <w:lang w:val="es-ES"/>
        </w:rPr>
      </w:pPr>
      <w:r w:rsidRPr="00C0176E">
        <w:rPr>
          <w:rFonts w:ascii="Arial" w:hAnsi="Arial" w:cs="Arial"/>
          <w:lang w:val="es-ES"/>
        </w:rPr>
        <w:t>Lorenzo</w:t>
      </w:r>
      <w:r w:rsidRPr="00C0176E">
        <w:rPr>
          <w:rFonts w:ascii="Arial" w:eastAsia="Calibri" w:hAnsi="Arial" w:cs="Arial"/>
          <w:lang w:val="es-ES"/>
        </w:rPr>
        <w:t xml:space="preserve"> De Guzmán, V. (s/f). </w:t>
      </w:r>
      <w:r w:rsidRPr="00C0176E">
        <w:rPr>
          <w:rFonts w:ascii="Arial" w:eastAsia="Calibri" w:hAnsi="Arial" w:cs="Arial"/>
          <w:i/>
          <w:lang w:val="es-ES"/>
        </w:rPr>
        <w:t>La concepción esencialista del ser. En Platón</w:t>
      </w:r>
      <w:r w:rsidRPr="00C0176E">
        <w:rPr>
          <w:rFonts w:ascii="Arial" w:eastAsia="Calibri" w:hAnsi="Arial" w:cs="Arial"/>
          <w:lang w:val="es-ES"/>
        </w:rPr>
        <w:t xml:space="preserve">. Recuperado de </w:t>
      </w:r>
      <w:hyperlink r:id="rId9" w:history="1">
        <w:r w:rsidRPr="00C0176E">
          <w:rPr>
            <w:rFonts w:ascii="Arial" w:eastAsia="Calibri" w:hAnsi="Arial" w:cs="Arial"/>
            <w:lang w:val="es-ES"/>
          </w:rPr>
          <w:t>http://webs.um.es/lvburgoa/miwiki/lib/exe/fetch.php?id=articulos&amp;cache=cache&amp;media=1977-concepcion_esencialista_platon_.rtf</w:t>
        </w:r>
      </w:hyperlink>
    </w:p>
    <w:p w:rsidR="00EB2788" w:rsidRPr="00EB2788" w:rsidRDefault="00EB2788" w:rsidP="00DC05FC">
      <w:pPr>
        <w:pStyle w:val="BodyofPaper"/>
        <w:numPr>
          <w:ilvl w:val="0"/>
          <w:numId w:val="1"/>
        </w:numPr>
        <w:rPr>
          <w:rFonts w:ascii="Arial" w:hAnsi="Arial" w:cs="Arial"/>
        </w:rPr>
      </w:pPr>
      <w:proofErr w:type="spellStart"/>
      <w:r w:rsidRPr="00C0176E">
        <w:rPr>
          <w:rFonts w:ascii="Arial" w:hAnsi="Arial" w:cs="Arial"/>
          <w:lang w:val="es-ES"/>
        </w:rPr>
        <w:t>Morin</w:t>
      </w:r>
      <w:proofErr w:type="spellEnd"/>
      <w:r w:rsidRPr="00C0176E">
        <w:rPr>
          <w:rFonts w:ascii="Arial" w:hAnsi="Arial" w:cs="Arial"/>
          <w:lang w:val="es-ES"/>
        </w:rPr>
        <w:t xml:space="preserve">, E. (1999). </w:t>
      </w:r>
      <w:r w:rsidRPr="00C0176E">
        <w:rPr>
          <w:rFonts w:ascii="Arial" w:hAnsi="Arial" w:cs="Arial"/>
          <w:i/>
          <w:lang w:val="es-ES"/>
        </w:rPr>
        <w:t>Los siete saberes necesarios para la educación del futuro</w:t>
      </w:r>
      <w:r w:rsidRPr="00C0176E">
        <w:rPr>
          <w:rFonts w:ascii="Arial" w:hAnsi="Arial" w:cs="Arial"/>
          <w:lang w:val="es-ES"/>
        </w:rPr>
        <w:t xml:space="preserve">. </w:t>
      </w:r>
      <w:r>
        <w:rPr>
          <w:rFonts w:ascii="Arial" w:hAnsi="Arial" w:cs="Arial"/>
        </w:rPr>
        <w:t xml:space="preserve">Paris, </w:t>
      </w:r>
      <w:proofErr w:type="spellStart"/>
      <w:r w:rsidRPr="00EB2788">
        <w:rPr>
          <w:rFonts w:ascii="Arial" w:hAnsi="Arial" w:cs="Arial"/>
        </w:rPr>
        <w:t>Francia</w:t>
      </w:r>
      <w:proofErr w:type="spellEnd"/>
      <w:r w:rsidRPr="00EB2788">
        <w:rPr>
          <w:rFonts w:ascii="Arial" w:hAnsi="Arial" w:cs="Arial"/>
        </w:rPr>
        <w:t>: UNESCO.</w:t>
      </w:r>
    </w:p>
    <w:p w:rsidR="00D917C3" w:rsidRPr="00AE7DE9" w:rsidRDefault="00D917C3" w:rsidP="00DC05FC">
      <w:pPr>
        <w:pStyle w:val="BodyofPaper"/>
        <w:numPr>
          <w:ilvl w:val="0"/>
          <w:numId w:val="1"/>
        </w:numPr>
        <w:rPr>
          <w:rFonts w:ascii="Arial" w:eastAsia="Calibri" w:hAnsi="Arial" w:cs="Arial"/>
        </w:rPr>
      </w:pPr>
      <w:r w:rsidRPr="00AE7DE9">
        <w:rPr>
          <w:rFonts w:ascii="Arial" w:hAnsi="Arial" w:cs="Arial"/>
        </w:rPr>
        <w:t>Oxford</w:t>
      </w:r>
      <w:r w:rsidRPr="00AE7DE9">
        <w:rPr>
          <w:rFonts w:ascii="Arial" w:eastAsia="Calibri" w:hAnsi="Arial" w:cs="Arial"/>
        </w:rPr>
        <w:t xml:space="preserve"> Dictionaries (201</w:t>
      </w:r>
      <w:r w:rsidR="000E004C" w:rsidRPr="00AE7DE9">
        <w:rPr>
          <w:rFonts w:ascii="Arial" w:eastAsia="Calibri" w:hAnsi="Arial" w:cs="Arial"/>
        </w:rPr>
        <w:t>5</w:t>
      </w:r>
      <w:r w:rsidRPr="00AE7DE9">
        <w:rPr>
          <w:rFonts w:ascii="Arial" w:eastAsia="Calibri" w:hAnsi="Arial" w:cs="Arial"/>
        </w:rPr>
        <w:t xml:space="preserve">). </w:t>
      </w:r>
      <w:r w:rsidRPr="00AE7DE9">
        <w:rPr>
          <w:rFonts w:ascii="Arial" w:eastAsia="Calibri" w:hAnsi="Arial" w:cs="Arial"/>
          <w:i/>
        </w:rPr>
        <w:t>Definition of </w:t>
      </w:r>
      <w:r w:rsidRPr="00AE7DE9">
        <w:rPr>
          <w:rFonts w:ascii="Arial" w:eastAsia="Calibri" w:hAnsi="Arial" w:cs="Arial"/>
          <w:iCs/>
        </w:rPr>
        <w:t>essentialism</w:t>
      </w:r>
      <w:r w:rsidRPr="00AE7DE9">
        <w:rPr>
          <w:rFonts w:ascii="Arial" w:eastAsia="Calibri" w:hAnsi="Arial" w:cs="Arial"/>
          <w:i/>
        </w:rPr>
        <w:t> in English</w:t>
      </w:r>
      <w:r w:rsidRPr="00AE7DE9">
        <w:rPr>
          <w:rFonts w:ascii="Arial" w:eastAsia="Calibri" w:hAnsi="Arial" w:cs="Arial"/>
        </w:rPr>
        <w:t>. Recuperado de http://www.oxforddictionaries.com/definition/english/essentialism</w:t>
      </w:r>
    </w:p>
    <w:p w:rsidR="00A3649E" w:rsidRPr="00C0176E" w:rsidRDefault="00A3649E" w:rsidP="00DC05FC">
      <w:pPr>
        <w:pStyle w:val="BodyofPaper"/>
        <w:numPr>
          <w:ilvl w:val="0"/>
          <w:numId w:val="1"/>
        </w:numPr>
        <w:rPr>
          <w:rFonts w:ascii="Arial" w:eastAsia="Calibri" w:hAnsi="Arial" w:cs="Arial"/>
          <w:lang w:val="es-ES"/>
        </w:rPr>
      </w:pPr>
      <w:r w:rsidRPr="00C0176E">
        <w:rPr>
          <w:rFonts w:ascii="Arial" w:hAnsi="Arial" w:cs="Arial"/>
          <w:lang w:val="es-ES"/>
        </w:rPr>
        <w:t>Pardo</w:t>
      </w:r>
      <w:r w:rsidRPr="00C0176E">
        <w:rPr>
          <w:rFonts w:ascii="Arial" w:eastAsia="Calibri" w:hAnsi="Arial" w:cs="Arial"/>
          <w:lang w:val="es-ES"/>
        </w:rPr>
        <w:t xml:space="preserve">, A. (2002). </w:t>
      </w:r>
      <w:r w:rsidRPr="00C0176E">
        <w:rPr>
          <w:rFonts w:ascii="Arial" w:eastAsia="Calibri" w:hAnsi="Arial" w:cs="Arial"/>
          <w:i/>
          <w:lang w:val="es-ES"/>
        </w:rPr>
        <w:t xml:space="preserve">Análisis del acto moral. Una propuesta. I. ¿Qué es esencialismo? España: </w:t>
      </w:r>
      <w:r w:rsidRPr="00C0176E">
        <w:rPr>
          <w:rFonts w:ascii="Arial" w:eastAsia="Calibri" w:hAnsi="Arial" w:cs="Arial"/>
          <w:lang w:val="es-ES"/>
        </w:rPr>
        <w:t xml:space="preserve">Universidad de Navarra. Recuperado de http://www.unav.es/cdb/dhbapactomoral1.html </w:t>
      </w:r>
    </w:p>
    <w:p w:rsidR="00D917C3" w:rsidRPr="00AE7DE9" w:rsidRDefault="00D917C3" w:rsidP="00DC05FC">
      <w:pPr>
        <w:pStyle w:val="BodyofPaper"/>
        <w:numPr>
          <w:ilvl w:val="0"/>
          <w:numId w:val="1"/>
        </w:numPr>
        <w:rPr>
          <w:rFonts w:ascii="Arial" w:eastAsia="Calibri" w:hAnsi="Arial" w:cs="Arial"/>
        </w:rPr>
      </w:pPr>
      <w:proofErr w:type="spellStart"/>
      <w:r w:rsidRPr="00AE7DE9">
        <w:rPr>
          <w:rFonts w:ascii="Arial" w:hAnsi="Arial" w:cs="Arial"/>
        </w:rPr>
        <w:t>Ravitch</w:t>
      </w:r>
      <w:proofErr w:type="spellEnd"/>
      <w:r w:rsidRPr="00AE7DE9">
        <w:rPr>
          <w:rFonts w:ascii="Arial" w:eastAsia="Calibri" w:hAnsi="Arial" w:cs="Arial"/>
        </w:rPr>
        <w:t xml:space="preserve">, D. (2000). </w:t>
      </w:r>
      <w:r w:rsidRPr="00AE7DE9">
        <w:rPr>
          <w:rFonts w:ascii="Arial" w:eastAsia="Calibri" w:hAnsi="Arial" w:cs="Arial"/>
          <w:i/>
        </w:rPr>
        <w:t>Left Back: A Century of Battles Over School Reform</w:t>
      </w:r>
      <w:r w:rsidRPr="00AE7DE9">
        <w:rPr>
          <w:rFonts w:ascii="Arial" w:eastAsia="Calibri" w:hAnsi="Arial" w:cs="Arial"/>
        </w:rPr>
        <w:t xml:space="preserve">. </w:t>
      </w:r>
      <w:r w:rsidR="00EA755D" w:rsidRPr="00AE7DE9">
        <w:rPr>
          <w:rFonts w:ascii="Arial" w:eastAsia="Calibri" w:hAnsi="Arial" w:cs="Arial"/>
        </w:rPr>
        <w:t xml:space="preserve">USA: </w:t>
      </w:r>
      <w:proofErr w:type="spellStart"/>
      <w:r w:rsidR="00EA755D" w:rsidRPr="00AE7DE9">
        <w:rPr>
          <w:rFonts w:ascii="Arial" w:eastAsia="Calibri" w:hAnsi="Arial" w:cs="Arial"/>
        </w:rPr>
        <w:t>Touchsto</w:t>
      </w:r>
      <w:proofErr w:type="spellEnd"/>
      <w:r w:rsidR="00EA755D" w:rsidRPr="00AE7DE9">
        <w:rPr>
          <w:rFonts w:ascii="Arial" w:eastAsia="Calibri" w:hAnsi="Arial" w:cs="Arial"/>
          <w:lang w:val="es-ES"/>
        </w:rPr>
        <w:t>n</w:t>
      </w:r>
      <w:r w:rsidR="00EA755D" w:rsidRPr="00AE7DE9">
        <w:rPr>
          <w:rFonts w:ascii="Arial" w:eastAsia="Calibri" w:hAnsi="Arial" w:cs="Arial"/>
        </w:rPr>
        <w:t>e</w:t>
      </w:r>
      <w:r w:rsidR="00EA755D" w:rsidRPr="00AE7DE9">
        <w:rPr>
          <w:rFonts w:ascii="Arial" w:eastAsia="Calibri" w:hAnsi="Arial" w:cs="Arial"/>
          <w:lang w:val="es-ES"/>
        </w:rPr>
        <w:t xml:space="preserve">. </w:t>
      </w:r>
    </w:p>
    <w:p w:rsidR="00DB5E14" w:rsidRPr="00EB2788" w:rsidRDefault="00D917C3" w:rsidP="00DC05FC">
      <w:pPr>
        <w:pStyle w:val="BodyofPaper"/>
        <w:numPr>
          <w:ilvl w:val="0"/>
          <w:numId w:val="1"/>
        </w:numPr>
        <w:rPr>
          <w:rFonts w:ascii="Arial" w:hAnsi="Arial" w:cs="Arial"/>
          <w:lang w:val="es-ES"/>
        </w:rPr>
      </w:pPr>
      <w:r w:rsidRPr="00C0176E">
        <w:rPr>
          <w:rFonts w:ascii="Arial" w:hAnsi="Arial" w:cs="Arial"/>
          <w:lang w:val="es-ES"/>
        </w:rPr>
        <w:t>Real</w:t>
      </w:r>
      <w:r w:rsidRPr="00C0176E">
        <w:rPr>
          <w:rFonts w:ascii="Arial" w:eastAsia="Calibri" w:hAnsi="Arial" w:cs="Arial"/>
          <w:lang w:val="es-ES"/>
        </w:rPr>
        <w:t xml:space="preserve"> Academia Española</w:t>
      </w:r>
      <w:r w:rsidR="007A6C0C" w:rsidRPr="00C0176E">
        <w:rPr>
          <w:rFonts w:ascii="Arial" w:eastAsia="Calibri" w:hAnsi="Arial" w:cs="Arial"/>
          <w:lang w:val="es-ES"/>
        </w:rPr>
        <w:t xml:space="preserve"> [</w:t>
      </w:r>
      <w:r w:rsidRPr="00C0176E">
        <w:rPr>
          <w:rFonts w:ascii="Arial" w:eastAsia="Calibri" w:hAnsi="Arial" w:cs="Arial"/>
          <w:lang w:val="es-ES"/>
        </w:rPr>
        <w:t>RAE</w:t>
      </w:r>
      <w:r w:rsidR="007A6C0C" w:rsidRPr="00C0176E">
        <w:rPr>
          <w:rFonts w:ascii="Arial" w:eastAsia="Calibri" w:hAnsi="Arial" w:cs="Arial"/>
          <w:lang w:val="es-ES"/>
        </w:rPr>
        <w:t>]</w:t>
      </w:r>
      <w:r w:rsidRPr="00C0176E">
        <w:rPr>
          <w:rFonts w:ascii="Arial" w:eastAsia="Calibri" w:hAnsi="Arial" w:cs="Arial"/>
          <w:lang w:val="es-ES"/>
        </w:rPr>
        <w:t xml:space="preserve"> (20</w:t>
      </w:r>
      <w:r w:rsidR="007A6C0C" w:rsidRPr="00C0176E">
        <w:rPr>
          <w:rFonts w:ascii="Arial" w:eastAsia="Calibri" w:hAnsi="Arial" w:cs="Arial"/>
          <w:lang w:val="es-ES"/>
        </w:rPr>
        <w:t>15</w:t>
      </w:r>
      <w:r w:rsidRPr="00C0176E">
        <w:rPr>
          <w:rFonts w:ascii="Arial" w:eastAsia="Calibri" w:hAnsi="Arial" w:cs="Arial"/>
          <w:lang w:val="es-ES"/>
        </w:rPr>
        <w:t xml:space="preserve">). </w:t>
      </w:r>
      <w:r w:rsidRPr="00C0176E">
        <w:rPr>
          <w:rFonts w:ascii="Arial" w:eastAsia="Calibri" w:hAnsi="Arial" w:cs="Arial"/>
          <w:i/>
          <w:lang w:val="es-ES"/>
        </w:rPr>
        <w:t>Diccionario de la lengua española</w:t>
      </w:r>
      <w:r w:rsidRPr="00C0176E">
        <w:rPr>
          <w:rFonts w:ascii="Arial" w:eastAsia="Calibri" w:hAnsi="Arial" w:cs="Arial"/>
          <w:lang w:val="es-ES"/>
        </w:rPr>
        <w:t xml:space="preserve"> (22</w:t>
      </w:r>
      <w:r w:rsidRPr="00C0176E">
        <w:rPr>
          <w:rFonts w:ascii="Arial" w:eastAsia="Calibri" w:hAnsi="Arial" w:cs="Arial"/>
          <w:vertAlign w:val="superscript"/>
          <w:lang w:val="es-ES"/>
        </w:rPr>
        <w:t>a</w:t>
      </w:r>
      <w:r w:rsidRPr="00C0176E">
        <w:rPr>
          <w:rFonts w:ascii="Arial" w:eastAsia="Calibri" w:hAnsi="Arial" w:cs="Arial"/>
          <w:lang w:val="es-ES"/>
        </w:rPr>
        <w:t xml:space="preserve"> ed.). </w:t>
      </w:r>
      <w:r w:rsidR="00E1492D" w:rsidRPr="00C0176E">
        <w:rPr>
          <w:rFonts w:ascii="Arial" w:eastAsia="Calibri" w:hAnsi="Arial" w:cs="Arial"/>
          <w:lang w:val="es-ES"/>
        </w:rPr>
        <w:t>Madrid, España</w:t>
      </w:r>
      <w:r w:rsidRPr="00C0176E">
        <w:rPr>
          <w:rFonts w:ascii="Arial" w:eastAsia="Calibri" w:hAnsi="Arial" w:cs="Arial"/>
          <w:lang w:val="es-ES"/>
        </w:rPr>
        <w:t>: Espasa. Disponible en http://lema.rae.es/drae/</w:t>
      </w:r>
    </w:p>
    <w:p w:rsidR="00D52A11" w:rsidRPr="00900DE0" w:rsidRDefault="00EB2788" w:rsidP="00DC05FC">
      <w:pPr>
        <w:pStyle w:val="BodyofPaper"/>
        <w:numPr>
          <w:ilvl w:val="0"/>
          <w:numId w:val="1"/>
        </w:numPr>
        <w:rPr>
          <w:rFonts w:ascii="Arial" w:hAnsi="Arial" w:cs="Arial"/>
          <w:lang w:val="es-ES"/>
        </w:rPr>
      </w:pPr>
      <w:r w:rsidRPr="00DC05FC">
        <w:rPr>
          <w:rFonts w:ascii="Arial" w:eastAsia="Calibri" w:hAnsi="Arial" w:cs="Arial"/>
          <w:lang w:val="es-ES"/>
        </w:rPr>
        <w:t xml:space="preserve">UNESCO, La Organización de las Naciones Unidas para la Educación, La Ciencia y La Cultura (1998). </w:t>
      </w:r>
      <w:r w:rsidRPr="00DC05FC">
        <w:rPr>
          <w:rFonts w:ascii="Arial" w:eastAsia="Calibri" w:hAnsi="Arial" w:cs="Arial"/>
          <w:i/>
          <w:lang w:val="es-ES"/>
        </w:rPr>
        <w:t>La educación superior en el siglo XXI: Visión y acción</w:t>
      </w:r>
      <w:r w:rsidRPr="00DC05FC">
        <w:rPr>
          <w:rFonts w:ascii="Arial" w:eastAsia="Calibri" w:hAnsi="Arial" w:cs="Arial"/>
          <w:lang w:val="es-ES"/>
        </w:rPr>
        <w:t>. Paris, 5-9 de octubre de 1998. Conferencia mund</w:t>
      </w:r>
      <w:r w:rsidR="00C0176E" w:rsidRPr="00DC05FC">
        <w:rPr>
          <w:rFonts w:ascii="Arial" w:eastAsia="Calibri" w:hAnsi="Arial" w:cs="Arial"/>
          <w:lang w:val="es-ES"/>
        </w:rPr>
        <w:t>ial sobre la educación superior.</w:t>
      </w:r>
      <w:r w:rsidRPr="00DC05FC">
        <w:rPr>
          <w:rFonts w:ascii="Arial" w:eastAsia="Calibri" w:hAnsi="Arial" w:cs="Arial"/>
          <w:lang w:val="es-ES"/>
        </w:rPr>
        <w:t xml:space="preserve"> Recuperado de http://www.unesco.org/education/educprog/wche/declaration_spa.htm</w:t>
      </w:r>
    </w:p>
    <w:sectPr w:rsidR="00D52A11" w:rsidRPr="00900DE0" w:rsidSect="0097467D">
      <w:headerReference w:type="default" r:id="rId10"/>
      <w:footerReference w:type="default" r:id="rId11"/>
      <w:pgSz w:w="12240" w:h="15840" w:code="1"/>
      <w:pgMar w:top="2552"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E3A" w:rsidRDefault="00312E3A">
      <w:r>
        <w:separator/>
      </w:r>
    </w:p>
  </w:endnote>
  <w:endnote w:type="continuationSeparator" w:id="0">
    <w:p w:rsidR="00312E3A" w:rsidRDefault="00312E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Pr="004519FB" w:rsidRDefault="00D14DA4">
    <w:pPr>
      <w:pStyle w:val="Piedepgina"/>
      <w:jc w:val="center"/>
      <w:rPr>
        <w:rFonts w:ascii="Arial" w:hAnsi="Arial" w:cs="Arial"/>
        <w:i/>
        <w:sz w:val="20"/>
        <w:szCs w:val="20"/>
      </w:rPr>
    </w:pPr>
    <w:r w:rsidRPr="004519FB">
      <w:rPr>
        <w:rFonts w:ascii="Arial" w:hAnsi="Arial" w:cs="Arial"/>
        <w:i/>
        <w:sz w:val="20"/>
        <w:szCs w:val="20"/>
      </w:rPr>
      <w:fldChar w:fldCharType="begin"/>
    </w:r>
    <w:r w:rsidR="00DB5E14" w:rsidRPr="004519FB">
      <w:rPr>
        <w:rFonts w:ascii="Arial" w:hAnsi="Arial" w:cs="Arial"/>
        <w:i/>
        <w:sz w:val="20"/>
        <w:szCs w:val="20"/>
      </w:rPr>
      <w:instrText xml:space="preserve"> </w:instrText>
    </w:r>
    <w:r w:rsidR="00A2419F">
      <w:rPr>
        <w:rFonts w:ascii="Arial" w:hAnsi="Arial" w:cs="Arial"/>
        <w:i/>
        <w:sz w:val="20"/>
        <w:szCs w:val="20"/>
      </w:rPr>
      <w:instrText>PAGE</w:instrText>
    </w:r>
    <w:r w:rsidR="00DB5E14"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4B4B91">
      <w:rPr>
        <w:rFonts w:ascii="Arial" w:hAnsi="Arial" w:cs="Arial"/>
        <w:i/>
        <w:noProof/>
        <w:sz w:val="20"/>
        <w:szCs w:val="20"/>
      </w:rPr>
      <w:t>5</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E3A" w:rsidRDefault="00312E3A">
      <w:r>
        <w:separator/>
      </w:r>
    </w:p>
  </w:footnote>
  <w:footnote w:type="continuationSeparator" w:id="0">
    <w:p w:rsidR="00312E3A" w:rsidRDefault="00312E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Default="00D917C3">
    <w:pPr>
      <w:pStyle w:val="Encabezado"/>
    </w:pPr>
    <w:r>
      <w:rPr>
        <w:noProof/>
        <w:lang w:val="es-ES" w:eastAsia="es-ES"/>
      </w:rPr>
      <w:drawing>
        <wp:inline distT="0" distB="0" distL="0" distR="0">
          <wp:extent cx="5641975" cy="1155700"/>
          <wp:effectExtent l="1905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41975" cy="1155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501D4B"/>
    <w:multiLevelType w:val="hybridMultilevel"/>
    <w:tmpl w:val="DF9E54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AC16CD"/>
    <w:multiLevelType w:val="hybridMultilevel"/>
    <w:tmpl w:val="BBBEF204"/>
    <w:lvl w:ilvl="0" w:tplc="0C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1506"/>
  </w:hdrShapeDefaults>
  <w:footnotePr>
    <w:footnote w:id="-1"/>
    <w:footnote w:id="0"/>
  </w:footnotePr>
  <w:endnotePr>
    <w:endnote w:id="-1"/>
    <w:endnote w:id="0"/>
  </w:endnotePr>
  <w:compat/>
  <w:rsids>
    <w:rsidRoot w:val="006A4E91"/>
    <w:rsid w:val="000070A2"/>
    <w:rsid w:val="00041931"/>
    <w:rsid w:val="000453CE"/>
    <w:rsid w:val="00062B5C"/>
    <w:rsid w:val="00064848"/>
    <w:rsid w:val="000E004C"/>
    <w:rsid w:val="000E7A46"/>
    <w:rsid w:val="000F7036"/>
    <w:rsid w:val="00184D1E"/>
    <w:rsid w:val="001A2AD8"/>
    <w:rsid w:val="001F1A0B"/>
    <w:rsid w:val="001F74FA"/>
    <w:rsid w:val="00211B65"/>
    <w:rsid w:val="002249BA"/>
    <w:rsid w:val="00272F02"/>
    <w:rsid w:val="00284A22"/>
    <w:rsid w:val="00285916"/>
    <w:rsid w:val="00290531"/>
    <w:rsid w:val="002A316B"/>
    <w:rsid w:val="002B0708"/>
    <w:rsid w:val="00312E3A"/>
    <w:rsid w:val="00315212"/>
    <w:rsid w:val="00332C81"/>
    <w:rsid w:val="00362E08"/>
    <w:rsid w:val="00367CC2"/>
    <w:rsid w:val="00377BF9"/>
    <w:rsid w:val="003818BC"/>
    <w:rsid w:val="003908E8"/>
    <w:rsid w:val="003A3657"/>
    <w:rsid w:val="003B4417"/>
    <w:rsid w:val="003B6584"/>
    <w:rsid w:val="003C34F1"/>
    <w:rsid w:val="003E016C"/>
    <w:rsid w:val="003E4D5F"/>
    <w:rsid w:val="003F6315"/>
    <w:rsid w:val="00425D2F"/>
    <w:rsid w:val="00436579"/>
    <w:rsid w:val="004449E5"/>
    <w:rsid w:val="00447213"/>
    <w:rsid w:val="004519FB"/>
    <w:rsid w:val="00472E50"/>
    <w:rsid w:val="004942B5"/>
    <w:rsid w:val="004A087F"/>
    <w:rsid w:val="004B4B91"/>
    <w:rsid w:val="00510E88"/>
    <w:rsid w:val="005339E2"/>
    <w:rsid w:val="0054420E"/>
    <w:rsid w:val="00546DE4"/>
    <w:rsid w:val="00551D6E"/>
    <w:rsid w:val="005609D7"/>
    <w:rsid w:val="00570D61"/>
    <w:rsid w:val="0057454B"/>
    <w:rsid w:val="00590243"/>
    <w:rsid w:val="005A1732"/>
    <w:rsid w:val="005A2F03"/>
    <w:rsid w:val="005E5FAE"/>
    <w:rsid w:val="005F485D"/>
    <w:rsid w:val="006118BE"/>
    <w:rsid w:val="0061677F"/>
    <w:rsid w:val="00633489"/>
    <w:rsid w:val="006418A1"/>
    <w:rsid w:val="00644E11"/>
    <w:rsid w:val="00652497"/>
    <w:rsid w:val="006737D7"/>
    <w:rsid w:val="00677A01"/>
    <w:rsid w:val="00687E78"/>
    <w:rsid w:val="006927D3"/>
    <w:rsid w:val="006A1354"/>
    <w:rsid w:val="006A4E91"/>
    <w:rsid w:val="006A7EE8"/>
    <w:rsid w:val="006E16C0"/>
    <w:rsid w:val="006E3715"/>
    <w:rsid w:val="00715427"/>
    <w:rsid w:val="0071590F"/>
    <w:rsid w:val="0073328E"/>
    <w:rsid w:val="007509FD"/>
    <w:rsid w:val="007A6C0C"/>
    <w:rsid w:val="007C16C2"/>
    <w:rsid w:val="007C2DBB"/>
    <w:rsid w:val="007C7DAC"/>
    <w:rsid w:val="007E2C05"/>
    <w:rsid w:val="007E7910"/>
    <w:rsid w:val="007F22B0"/>
    <w:rsid w:val="00855243"/>
    <w:rsid w:val="008A4C3F"/>
    <w:rsid w:val="008F593F"/>
    <w:rsid w:val="00900DE0"/>
    <w:rsid w:val="009110E4"/>
    <w:rsid w:val="00946AF5"/>
    <w:rsid w:val="00951261"/>
    <w:rsid w:val="00955D1E"/>
    <w:rsid w:val="0097467D"/>
    <w:rsid w:val="00976D6A"/>
    <w:rsid w:val="0099043D"/>
    <w:rsid w:val="009C45F7"/>
    <w:rsid w:val="009E2E86"/>
    <w:rsid w:val="009F6498"/>
    <w:rsid w:val="00A21465"/>
    <w:rsid w:val="00A2419F"/>
    <w:rsid w:val="00A261D9"/>
    <w:rsid w:val="00A36151"/>
    <w:rsid w:val="00A3649E"/>
    <w:rsid w:val="00A531D3"/>
    <w:rsid w:val="00A55F04"/>
    <w:rsid w:val="00A631AD"/>
    <w:rsid w:val="00A87997"/>
    <w:rsid w:val="00A94C87"/>
    <w:rsid w:val="00AA208C"/>
    <w:rsid w:val="00AB5740"/>
    <w:rsid w:val="00AD11E5"/>
    <w:rsid w:val="00AD5912"/>
    <w:rsid w:val="00AE624F"/>
    <w:rsid w:val="00AE7DE9"/>
    <w:rsid w:val="00B03DD3"/>
    <w:rsid w:val="00B143BB"/>
    <w:rsid w:val="00B375B2"/>
    <w:rsid w:val="00B860A5"/>
    <w:rsid w:val="00BB6A85"/>
    <w:rsid w:val="00BC4483"/>
    <w:rsid w:val="00BC5291"/>
    <w:rsid w:val="00BD61C7"/>
    <w:rsid w:val="00BF4872"/>
    <w:rsid w:val="00C0176E"/>
    <w:rsid w:val="00C35F6B"/>
    <w:rsid w:val="00C662E5"/>
    <w:rsid w:val="00C97046"/>
    <w:rsid w:val="00CB2594"/>
    <w:rsid w:val="00CF297E"/>
    <w:rsid w:val="00D01985"/>
    <w:rsid w:val="00D103BE"/>
    <w:rsid w:val="00D14DA4"/>
    <w:rsid w:val="00D230A7"/>
    <w:rsid w:val="00D30103"/>
    <w:rsid w:val="00D52A11"/>
    <w:rsid w:val="00D64F45"/>
    <w:rsid w:val="00D655E4"/>
    <w:rsid w:val="00D808CE"/>
    <w:rsid w:val="00D917C3"/>
    <w:rsid w:val="00DB5E14"/>
    <w:rsid w:val="00DC05FC"/>
    <w:rsid w:val="00DE53D8"/>
    <w:rsid w:val="00E03DA1"/>
    <w:rsid w:val="00E13DB2"/>
    <w:rsid w:val="00E1492D"/>
    <w:rsid w:val="00E21874"/>
    <w:rsid w:val="00E51B5B"/>
    <w:rsid w:val="00EA710A"/>
    <w:rsid w:val="00EA755D"/>
    <w:rsid w:val="00EB2788"/>
    <w:rsid w:val="00EB7602"/>
    <w:rsid w:val="00EC37FE"/>
    <w:rsid w:val="00ED7DD2"/>
    <w:rsid w:val="00EF0B79"/>
    <w:rsid w:val="00F05197"/>
    <w:rsid w:val="00F10F0C"/>
    <w:rsid w:val="00F137DB"/>
    <w:rsid w:val="00F1577F"/>
    <w:rsid w:val="00F3223D"/>
    <w:rsid w:val="00F36497"/>
    <w:rsid w:val="00F7602F"/>
    <w:rsid w:val="00FF02B9"/>
    <w:rsid w:val="00FF4E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3DD3"/>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Sinespaciado">
    <w:name w:val="No Spacing"/>
    <w:uiPriority w:val="1"/>
    <w:qFormat/>
    <w:rsid w:val="00D917C3"/>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D917C3"/>
    <w:pPr>
      <w:spacing w:before="100" w:beforeAutospacing="1" w:after="100" w:afterAutospacing="1"/>
    </w:pPr>
    <w:rPr>
      <w:lang w:val="es-ES" w:eastAsia="es-ES"/>
    </w:rPr>
  </w:style>
  <w:style w:type="paragraph" w:styleId="Textonotapie">
    <w:name w:val="footnote text"/>
    <w:basedOn w:val="Normal"/>
    <w:link w:val="TextonotapieCar"/>
    <w:uiPriority w:val="99"/>
    <w:rsid w:val="00D917C3"/>
    <w:rPr>
      <w:sz w:val="20"/>
      <w:szCs w:val="20"/>
      <w:lang w:val="es-ES" w:eastAsia="es-ES"/>
    </w:rPr>
  </w:style>
  <w:style w:type="character" w:customStyle="1" w:styleId="TextonotapieCar">
    <w:name w:val="Texto nota pie Car"/>
    <w:basedOn w:val="Fuentedeprrafopredeter"/>
    <w:link w:val="Textonotapie"/>
    <w:uiPriority w:val="99"/>
    <w:rsid w:val="00D917C3"/>
  </w:style>
  <w:style w:type="character" w:styleId="Refdenotaalpie">
    <w:name w:val="footnote reference"/>
    <w:basedOn w:val="Fuentedeprrafopredeter"/>
    <w:uiPriority w:val="99"/>
    <w:rsid w:val="00D917C3"/>
    <w:rPr>
      <w:vertAlign w:val="superscript"/>
    </w:rPr>
  </w:style>
  <w:style w:type="paragraph" w:styleId="Textodeglobo">
    <w:name w:val="Balloon Text"/>
    <w:basedOn w:val="Normal"/>
    <w:link w:val="TextodegloboCar"/>
    <w:rsid w:val="007E2C05"/>
    <w:rPr>
      <w:rFonts w:ascii="Tahoma" w:hAnsi="Tahoma" w:cs="Tahoma"/>
      <w:sz w:val="16"/>
      <w:szCs w:val="16"/>
    </w:rPr>
  </w:style>
  <w:style w:type="character" w:customStyle="1" w:styleId="TextodegloboCar">
    <w:name w:val="Texto de globo Car"/>
    <w:basedOn w:val="Fuentedeprrafopredeter"/>
    <w:link w:val="Textodeglobo"/>
    <w:rsid w:val="007E2C05"/>
    <w:rPr>
      <w:rFonts w:ascii="Tahoma" w:hAnsi="Tahoma" w:cs="Tahoma"/>
      <w:sz w:val="16"/>
      <w:szCs w:val="16"/>
      <w:lang w:val="en-US" w:eastAsia="en-US"/>
    </w:rPr>
  </w:style>
  <w:style w:type="paragraph" w:styleId="Textocomentario">
    <w:name w:val="annotation text"/>
    <w:basedOn w:val="Normal"/>
    <w:link w:val="TextocomentarioCar"/>
    <w:uiPriority w:val="99"/>
    <w:unhideWhenUsed/>
    <w:rsid w:val="007E2C05"/>
    <w:pPr>
      <w:spacing w:after="200"/>
    </w:pPr>
    <w:rPr>
      <w:rFonts w:asciiTheme="minorHAnsi" w:eastAsiaTheme="minorEastAsia" w:hAnsiTheme="minorHAnsi" w:cstheme="minorBidi"/>
      <w:sz w:val="20"/>
      <w:szCs w:val="20"/>
      <w:lang w:val="es-MX" w:eastAsia="es-MX"/>
    </w:rPr>
  </w:style>
  <w:style w:type="character" w:customStyle="1" w:styleId="TextocomentarioCar">
    <w:name w:val="Texto comentario Car"/>
    <w:basedOn w:val="Fuentedeprrafopredeter"/>
    <w:link w:val="Textocomentario"/>
    <w:uiPriority w:val="99"/>
    <w:rsid w:val="007E2C05"/>
    <w:rPr>
      <w:rFonts w:asciiTheme="minorHAnsi" w:eastAsiaTheme="minorEastAsia" w:hAnsiTheme="minorHAnsi" w:cstheme="minorBidi"/>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wl.ru/gender/380.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ebs.um.es/lvburgoa/miwiki/lib/exe/fetch.php?id=articulos&amp;cache=cache&amp;media=1977-concepcion_esencialista_platon_.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C2CA9-7914-4E1A-A112-CFE63E5B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2513</Words>
  <Characters>13825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16306</CharactersWithSpaces>
  <SharedDoc>false</SharedDoc>
  <HLinks>
    <vt:vector size="30" baseType="variant">
      <vt:variant>
        <vt:i4>6619189</vt:i4>
      </vt:variant>
      <vt:variant>
        <vt:i4>12</vt:i4>
      </vt:variant>
      <vt:variant>
        <vt:i4>0</vt:i4>
      </vt:variant>
      <vt:variant>
        <vt:i4>5</vt:i4>
      </vt:variant>
      <vt:variant>
        <vt:lpwstr>http://www.cio.mx/4_enc_mujer/index.htm</vt:lpwstr>
      </vt:variant>
      <vt:variant>
        <vt:lpwstr/>
      </vt: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ASTRA</cp:lastModifiedBy>
  <cp:revision>2</cp:revision>
  <cp:lastPrinted>2008-01-24T16:52:00Z</cp:lastPrinted>
  <dcterms:created xsi:type="dcterms:W3CDTF">2015-04-06T17:06:00Z</dcterms:created>
  <dcterms:modified xsi:type="dcterms:W3CDTF">2015-04-06T17:06:00Z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