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A2" w:rsidRDefault="00B465A2" w:rsidP="00C10F84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sz w:val="20"/>
          <w:szCs w:val="20"/>
        </w:rPr>
      </w:pPr>
    </w:p>
    <w:p w:rsidR="00C10F84" w:rsidRDefault="00C10F84" w:rsidP="00C10F84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sz w:val="20"/>
          <w:szCs w:val="20"/>
        </w:rPr>
      </w:pPr>
    </w:p>
    <w:p w:rsidR="00C10F84" w:rsidRPr="00D85608" w:rsidRDefault="00C10F84" w:rsidP="00C10F84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sz w:val="20"/>
          <w:szCs w:val="20"/>
        </w:rPr>
      </w:pPr>
    </w:p>
    <w:p w:rsidR="00867CD8" w:rsidRPr="00543775" w:rsidRDefault="00867CD8" w:rsidP="00867CD8">
      <w:pPr>
        <w:jc w:val="center"/>
        <w:rPr>
          <w:rFonts w:ascii="Arial" w:hAnsi="Arial" w:cs="Arial"/>
          <w:b/>
          <w:bCs/>
          <w:sz w:val="20"/>
          <w:szCs w:val="20"/>
          <w:lang w:val="es-MX" w:eastAsia="es-MX"/>
        </w:rPr>
      </w:pPr>
      <w:r w:rsidRPr="00867CD8">
        <w:rPr>
          <w:rFonts w:ascii="Arial" w:hAnsi="Arial" w:cs="Arial"/>
          <w:b/>
          <w:bCs/>
          <w:sz w:val="20"/>
          <w:szCs w:val="20"/>
          <w:lang w:val="es-MX" w:eastAsia="es-MX"/>
        </w:rPr>
        <w:t xml:space="preserve">Tipificación molecular de aislados clínicos de </w:t>
      </w:r>
      <w:r w:rsidRPr="00867CD8">
        <w:rPr>
          <w:rFonts w:ascii="Arial" w:hAnsi="Arial" w:cs="Arial"/>
          <w:b/>
          <w:bCs/>
          <w:i/>
          <w:sz w:val="20"/>
          <w:szCs w:val="20"/>
          <w:lang w:val="es-MX" w:eastAsia="es-MX"/>
        </w:rPr>
        <w:t>Aspergillus fumigatus</w:t>
      </w:r>
      <w:r w:rsidRPr="00867CD8">
        <w:rPr>
          <w:rFonts w:ascii="Arial" w:hAnsi="Arial" w:cs="Arial"/>
          <w:b/>
          <w:bCs/>
          <w:sz w:val="20"/>
          <w:szCs w:val="20"/>
          <w:lang w:val="es-MX" w:eastAsia="es-MX"/>
        </w:rPr>
        <w:t xml:space="preserve"> procedentes de México y Argentina utilizando el </w:t>
      </w:r>
      <w:proofErr w:type="spellStart"/>
      <w:r w:rsidRPr="00867CD8">
        <w:rPr>
          <w:rFonts w:ascii="Arial" w:hAnsi="Arial" w:cs="Arial"/>
          <w:b/>
          <w:bCs/>
          <w:sz w:val="20"/>
          <w:szCs w:val="20"/>
          <w:lang w:val="es-MX" w:eastAsia="es-MX"/>
        </w:rPr>
        <w:t>microsatélite</w:t>
      </w:r>
      <w:proofErr w:type="spellEnd"/>
      <w:r w:rsidRPr="00867CD8">
        <w:rPr>
          <w:rFonts w:ascii="Arial" w:hAnsi="Arial" w:cs="Arial"/>
          <w:b/>
          <w:bCs/>
          <w:sz w:val="20"/>
          <w:szCs w:val="20"/>
          <w:lang w:val="es-MX" w:eastAsia="es-MX"/>
        </w:rPr>
        <w:t xml:space="preserve"> CSP</w:t>
      </w:r>
    </w:p>
    <w:p w:rsidR="00867CD8" w:rsidRPr="00867CD8" w:rsidRDefault="00867CD8" w:rsidP="00867CD8">
      <w:pPr>
        <w:jc w:val="center"/>
        <w:rPr>
          <w:rFonts w:ascii="Arial" w:hAnsi="Arial" w:cs="Arial"/>
          <w:sz w:val="20"/>
          <w:szCs w:val="20"/>
          <w:lang w:val="es-MX" w:eastAsia="es-MX"/>
        </w:rPr>
      </w:pPr>
    </w:p>
    <w:p w:rsidR="00B465A2" w:rsidRPr="00543775" w:rsidRDefault="00543775" w:rsidP="00D85608">
      <w:pPr>
        <w:rPr>
          <w:rFonts w:ascii="Arial" w:hAnsi="Arial" w:cs="Arial"/>
          <w:sz w:val="20"/>
          <w:szCs w:val="20"/>
          <w:lang w:val="es-MX" w:eastAsia="es-MX"/>
        </w:rPr>
      </w:pP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Emmanuel Rosas de </w:t>
      </w:r>
      <w:proofErr w:type="spellStart"/>
      <w:r w:rsidRPr="00710526">
        <w:rPr>
          <w:rFonts w:ascii="Arial" w:hAnsi="Arial" w:cs="Arial"/>
          <w:sz w:val="20"/>
          <w:szCs w:val="20"/>
          <w:lang w:val="es-MX" w:eastAsia="es-MX"/>
        </w:rPr>
        <w:t>Paz</w:t>
      </w:r>
      <w:r w:rsidRPr="00710526">
        <w:rPr>
          <w:rFonts w:ascii="Arial" w:hAnsi="Arial" w:cs="Arial"/>
          <w:sz w:val="20"/>
          <w:szCs w:val="20"/>
          <w:vertAlign w:val="superscript"/>
          <w:lang w:val="es-MX" w:eastAsia="es-MX"/>
        </w:rPr>
        <w:t>a</w:t>
      </w:r>
      <w:proofErr w:type="spellEnd"/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, Guadalupe Aguilera </w:t>
      </w:r>
      <w:proofErr w:type="spellStart"/>
      <w:r w:rsidRPr="00710526">
        <w:rPr>
          <w:rFonts w:ascii="Arial" w:hAnsi="Arial" w:cs="Arial"/>
          <w:sz w:val="20"/>
          <w:szCs w:val="20"/>
          <w:lang w:val="es-MX" w:eastAsia="es-MX"/>
        </w:rPr>
        <w:t>Arreola</w:t>
      </w:r>
      <w:r w:rsidR="00042B10" w:rsidRPr="00710526">
        <w:rPr>
          <w:rFonts w:ascii="Arial" w:hAnsi="Arial" w:cs="Arial"/>
          <w:sz w:val="20"/>
          <w:szCs w:val="20"/>
          <w:vertAlign w:val="superscript"/>
          <w:lang w:val="es-MX" w:eastAsia="es-MX"/>
        </w:rPr>
        <w:t>b</w:t>
      </w:r>
      <w:proofErr w:type="spellEnd"/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, Esperanza Duarte </w:t>
      </w:r>
      <w:proofErr w:type="spellStart"/>
      <w:r w:rsidRPr="00710526">
        <w:rPr>
          <w:rFonts w:ascii="Arial" w:hAnsi="Arial" w:cs="Arial"/>
          <w:sz w:val="20"/>
          <w:szCs w:val="20"/>
          <w:lang w:val="es-MX" w:eastAsia="es-MX"/>
        </w:rPr>
        <w:t>Escalante</w:t>
      </w:r>
      <w:r w:rsidR="00042B10" w:rsidRPr="00710526">
        <w:rPr>
          <w:rFonts w:ascii="Arial" w:hAnsi="Arial" w:cs="Arial"/>
          <w:sz w:val="20"/>
          <w:szCs w:val="20"/>
          <w:vertAlign w:val="superscript"/>
          <w:lang w:val="es-MX" w:eastAsia="es-MX"/>
        </w:rPr>
        <w:t>a</w:t>
      </w:r>
      <w:proofErr w:type="spellEnd"/>
      <w:r w:rsidRPr="00710526">
        <w:rPr>
          <w:rFonts w:ascii="Arial" w:hAnsi="Arial" w:cs="Arial"/>
          <w:sz w:val="20"/>
          <w:szCs w:val="20"/>
          <w:lang w:val="es-MX" w:eastAsia="es-MX"/>
        </w:rPr>
        <w:t>, María Guadalupe Frías De León</w:t>
      </w:r>
      <w:r w:rsidRPr="00710526">
        <w:rPr>
          <w:rFonts w:ascii="Arial" w:hAnsi="Arial" w:cs="Arial"/>
          <w:sz w:val="20"/>
          <w:szCs w:val="20"/>
          <w:vertAlign w:val="superscript"/>
          <w:lang w:val="es-MX" w:eastAsia="es-MX"/>
        </w:rPr>
        <w:t>3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, Erick </w:t>
      </w:r>
      <w:r w:rsidR="00710526" w:rsidRPr="003359CA">
        <w:rPr>
          <w:rFonts w:ascii="Arial" w:hAnsi="Arial" w:cs="Arial"/>
          <w:sz w:val="20"/>
          <w:szCs w:val="20"/>
          <w:lang w:val="es-MX" w:eastAsia="es-MX"/>
        </w:rPr>
        <w:t>Martínez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Pr="003359CA">
        <w:rPr>
          <w:rFonts w:ascii="Arial" w:hAnsi="Arial" w:cs="Arial"/>
          <w:sz w:val="20"/>
          <w:szCs w:val="20"/>
          <w:lang w:val="es-MX" w:eastAsia="es-MX"/>
        </w:rPr>
        <w:t>Herrera</w:t>
      </w:r>
      <w:r w:rsidR="00042B10" w:rsidRPr="003359CA">
        <w:rPr>
          <w:rFonts w:ascii="Arial" w:hAnsi="Arial" w:cs="Arial"/>
          <w:sz w:val="20"/>
          <w:szCs w:val="20"/>
          <w:vertAlign w:val="superscript"/>
          <w:lang w:val="es-MX" w:eastAsia="es-MX"/>
        </w:rPr>
        <w:t>a</w:t>
      </w:r>
      <w:proofErr w:type="spellEnd"/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, Gustavo Acosta </w:t>
      </w:r>
      <w:proofErr w:type="spellStart"/>
      <w:r w:rsidRPr="003359CA">
        <w:rPr>
          <w:rFonts w:ascii="Arial" w:hAnsi="Arial" w:cs="Arial"/>
          <w:sz w:val="20"/>
          <w:szCs w:val="20"/>
          <w:lang w:val="es-MX" w:eastAsia="es-MX"/>
        </w:rPr>
        <w:t>Altamirano</w:t>
      </w:r>
      <w:r w:rsidR="00042B10" w:rsidRPr="003359CA">
        <w:rPr>
          <w:rFonts w:ascii="Arial" w:hAnsi="Arial" w:cs="Arial"/>
          <w:sz w:val="20"/>
          <w:szCs w:val="20"/>
          <w:vertAlign w:val="superscript"/>
          <w:lang w:val="es-MX" w:eastAsia="es-MX"/>
        </w:rPr>
        <w:t>d</w:t>
      </w:r>
      <w:proofErr w:type="spellEnd"/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 y </w:t>
      </w:r>
      <w:r w:rsidR="00710526" w:rsidRPr="003359CA">
        <w:rPr>
          <w:rFonts w:ascii="Arial" w:hAnsi="Arial" w:cs="Arial"/>
          <w:sz w:val="20"/>
          <w:szCs w:val="20"/>
          <w:lang w:val="es-MX" w:eastAsia="es-MX"/>
        </w:rPr>
        <w:t>María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del </w:t>
      </w:r>
      <w:r w:rsidR="00710526" w:rsidRPr="003359CA">
        <w:rPr>
          <w:rFonts w:ascii="Arial" w:hAnsi="Arial" w:cs="Arial"/>
          <w:sz w:val="20"/>
          <w:szCs w:val="20"/>
          <w:lang w:val="es-MX" w:eastAsia="es-MX"/>
        </w:rPr>
        <w:t>Rocío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Reyes Montes</w:t>
      </w:r>
      <w:r w:rsidR="00042B10" w:rsidRPr="003359CA">
        <w:rPr>
          <w:rFonts w:ascii="Arial" w:hAnsi="Arial" w:cs="Arial"/>
          <w:sz w:val="20"/>
          <w:szCs w:val="20"/>
          <w:vertAlign w:val="superscript"/>
          <w:lang w:val="es-MX" w:eastAsia="es-MX"/>
        </w:rPr>
        <w:t>a</w:t>
      </w:r>
    </w:p>
    <w:p w:rsidR="00867CD8" w:rsidRPr="00543775" w:rsidRDefault="00867CD8" w:rsidP="00D85608">
      <w:pPr>
        <w:rPr>
          <w:rFonts w:ascii="Arial" w:hAnsi="Arial" w:cs="Arial"/>
          <w:sz w:val="20"/>
          <w:szCs w:val="20"/>
          <w:vertAlign w:val="superscript"/>
          <w:lang w:val="es-MX" w:eastAsia="es-MX"/>
        </w:rPr>
      </w:pPr>
    </w:p>
    <w:p w:rsidR="00867CD8" w:rsidRPr="00613BC5" w:rsidRDefault="00B80AD2" w:rsidP="00543775">
      <w:pPr>
        <w:rPr>
          <w:rFonts w:ascii="Arial" w:hAnsi="Arial" w:cs="Arial"/>
          <w:sz w:val="20"/>
          <w:szCs w:val="20"/>
          <w:lang w:val="es-MX" w:eastAsia="es-MX"/>
        </w:rPr>
      </w:pPr>
      <w:proofErr w:type="spellStart"/>
      <w:proofErr w:type="gramStart"/>
      <w:r w:rsidRPr="002044D0">
        <w:rPr>
          <w:rFonts w:ascii="Arial" w:hAnsi="Arial" w:cs="Arial"/>
          <w:sz w:val="20"/>
          <w:szCs w:val="20"/>
          <w:vertAlign w:val="superscript"/>
          <w:lang w:val="es-MX" w:eastAsia="es-MX"/>
        </w:rPr>
        <w:t>a</w:t>
      </w:r>
      <w:r w:rsidR="00867CD8" w:rsidRPr="002044D0">
        <w:rPr>
          <w:rFonts w:ascii="Arial" w:hAnsi="Arial" w:cs="Arial"/>
          <w:sz w:val="20"/>
          <w:szCs w:val="20"/>
          <w:lang w:val="es-MX" w:eastAsia="es-MX"/>
        </w:rPr>
        <w:t>Departamento</w:t>
      </w:r>
      <w:proofErr w:type="spellEnd"/>
      <w:proofErr w:type="gramEnd"/>
      <w:r w:rsidR="00867CD8" w:rsidRPr="002044D0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867CD8" w:rsidRPr="00613BC5">
        <w:rPr>
          <w:rFonts w:ascii="Arial" w:hAnsi="Arial" w:cs="Arial"/>
          <w:sz w:val="20"/>
          <w:szCs w:val="20"/>
          <w:lang w:val="es-MX" w:eastAsia="es-MX"/>
        </w:rPr>
        <w:t>de Microbiología y Parasitología,</w:t>
      </w:r>
      <w:r w:rsidR="00867CD8" w:rsidRPr="00613BC5">
        <w:rPr>
          <w:rFonts w:ascii="Arial" w:hAnsi="Arial" w:cs="Arial"/>
          <w:sz w:val="20"/>
          <w:szCs w:val="20"/>
          <w:vertAlign w:val="superscript"/>
          <w:lang w:val="es-MX" w:eastAsia="es-MX"/>
        </w:rPr>
        <w:t xml:space="preserve"> </w:t>
      </w:r>
      <w:r w:rsidR="00867CD8" w:rsidRPr="00613BC5">
        <w:rPr>
          <w:rFonts w:ascii="Arial" w:hAnsi="Arial" w:cs="Arial"/>
          <w:sz w:val="20"/>
          <w:szCs w:val="20"/>
          <w:lang w:val="es-MX" w:eastAsia="es-MX"/>
        </w:rPr>
        <w:t xml:space="preserve">Facultad de Medicina, UNAM, </w:t>
      </w:r>
      <w:hyperlink r:id="rId9" w:history="1">
        <w:r w:rsidR="00F56D5D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emmrodepaz@gmail.com</w:t>
        </w:r>
      </w:hyperlink>
      <w:r w:rsidRPr="00613BC5">
        <w:rPr>
          <w:rStyle w:val="Hipervnculo"/>
          <w:rFonts w:ascii="Arial" w:hAnsi="Arial" w:cs="Arial"/>
          <w:color w:val="auto"/>
          <w:sz w:val="20"/>
          <w:szCs w:val="20"/>
          <w:lang w:val="es-MX" w:eastAsia="es-MX"/>
        </w:rPr>
        <w:t xml:space="preserve">, </w:t>
      </w:r>
      <w:hyperlink r:id="rId10" w:history="1">
        <w:r w:rsidR="00F56D5D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dupe@unam.mx</w:t>
        </w:r>
      </w:hyperlink>
      <w:r w:rsidR="00867CD8" w:rsidRPr="00613BC5">
        <w:rPr>
          <w:rFonts w:ascii="Arial" w:hAnsi="Arial" w:cs="Arial"/>
          <w:sz w:val="20"/>
          <w:szCs w:val="20"/>
          <w:lang w:val="es-MX" w:eastAsia="es-MX"/>
        </w:rPr>
        <w:t xml:space="preserve">, </w:t>
      </w:r>
      <w:hyperlink r:id="rId11" w:history="1">
        <w:r w:rsidR="00F56D5D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martinezerickh@gmail.com</w:t>
        </w:r>
      </w:hyperlink>
      <w:r w:rsidR="00867CD8" w:rsidRPr="00613BC5">
        <w:rPr>
          <w:rFonts w:ascii="Arial" w:hAnsi="Arial" w:cs="Arial"/>
          <w:sz w:val="20"/>
          <w:szCs w:val="20"/>
          <w:lang w:val="es-MX" w:eastAsia="es-MX"/>
        </w:rPr>
        <w:t xml:space="preserve">, </w:t>
      </w:r>
      <w:hyperlink r:id="rId12" w:history="1">
        <w:r w:rsidR="00F56D5D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remoa@unam.mx</w:t>
        </w:r>
      </w:hyperlink>
    </w:p>
    <w:p w:rsidR="00B80AD2" w:rsidRPr="00613BC5" w:rsidRDefault="00B80AD2" w:rsidP="00543775">
      <w:pPr>
        <w:rPr>
          <w:rFonts w:ascii="Arial" w:hAnsi="Arial" w:cs="Arial"/>
          <w:sz w:val="20"/>
          <w:szCs w:val="20"/>
          <w:lang w:val="es-MX" w:eastAsia="es-MX"/>
        </w:rPr>
      </w:pPr>
      <w:proofErr w:type="spellStart"/>
      <w:proofErr w:type="gramStart"/>
      <w:r w:rsidRPr="00613BC5">
        <w:rPr>
          <w:rFonts w:ascii="Arial" w:hAnsi="Arial" w:cs="Arial"/>
          <w:sz w:val="20"/>
          <w:szCs w:val="20"/>
          <w:vertAlign w:val="superscript"/>
          <w:lang w:val="es-MX" w:eastAsia="es-MX"/>
        </w:rPr>
        <w:t>b</w:t>
      </w:r>
      <w:r w:rsidR="00867CD8" w:rsidRPr="00613BC5">
        <w:rPr>
          <w:rFonts w:ascii="Arial" w:hAnsi="Arial" w:cs="Arial"/>
          <w:sz w:val="20"/>
          <w:szCs w:val="20"/>
          <w:lang w:val="es-MX" w:eastAsia="es-MX"/>
        </w:rPr>
        <w:t>Escuela</w:t>
      </w:r>
      <w:proofErr w:type="spellEnd"/>
      <w:proofErr w:type="gramEnd"/>
      <w:r w:rsidR="00867CD8" w:rsidRPr="00613BC5">
        <w:rPr>
          <w:rFonts w:ascii="Arial" w:hAnsi="Arial" w:cs="Arial"/>
          <w:sz w:val="20"/>
          <w:szCs w:val="20"/>
          <w:lang w:val="es-MX" w:eastAsia="es-MX"/>
        </w:rPr>
        <w:t xml:space="preserve"> Nacional de Ciencias Biológicas</w:t>
      </w:r>
      <w:r w:rsidR="00D95B05" w:rsidRPr="00613BC5">
        <w:rPr>
          <w:rFonts w:ascii="Arial" w:hAnsi="Arial" w:cs="Arial"/>
          <w:sz w:val="20"/>
          <w:szCs w:val="20"/>
          <w:lang w:val="es-MX" w:eastAsia="es-MX"/>
        </w:rPr>
        <w:t>,</w:t>
      </w:r>
      <w:r w:rsidR="00867CD8" w:rsidRPr="00613BC5">
        <w:rPr>
          <w:rFonts w:ascii="Arial" w:hAnsi="Arial" w:cs="Arial"/>
          <w:sz w:val="20"/>
          <w:szCs w:val="20"/>
          <w:lang w:val="es-MX" w:eastAsia="es-MX"/>
        </w:rPr>
        <w:t xml:space="preserve"> Instituto Politécnico Nacional, </w:t>
      </w:r>
      <w:hyperlink r:id="rId13" w:history="1">
        <w:r w:rsidR="00D95B05" w:rsidRPr="00613BC5">
          <w:rPr>
            <w:rFonts w:ascii="Arial" w:hAnsi="Arial" w:cs="Arial"/>
            <w:sz w:val="20"/>
            <w:szCs w:val="20"/>
          </w:rPr>
          <w:t>lupita_aguilera@hotmail.com</w:t>
        </w:r>
      </w:hyperlink>
    </w:p>
    <w:p w:rsidR="00B465A2" w:rsidRPr="00613BC5" w:rsidRDefault="00B80AD2" w:rsidP="00543775">
      <w:pPr>
        <w:rPr>
          <w:rFonts w:ascii="Arial" w:hAnsi="Arial" w:cs="Arial"/>
          <w:sz w:val="20"/>
          <w:szCs w:val="20"/>
          <w:lang w:val="es-MX"/>
        </w:rPr>
      </w:pPr>
      <w:proofErr w:type="spellStart"/>
      <w:proofErr w:type="gramStart"/>
      <w:r w:rsidRPr="00613BC5">
        <w:rPr>
          <w:rFonts w:ascii="Arial" w:hAnsi="Arial" w:cs="Arial"/>
          <w:sz w:val="20"/>
          <w:szCs w:val="20"/>
          <w:vertAlign w:val="superscript"/>
          <w:lang w:val="es-MX" w:eastAsia="es-MX"/>
        </w:rPr>
        <w:t>c</w:t>
      </w:r>
      <w:r w:rsidR="00B465A2" w:rsidRPr="00613BC5">
        <w:rPr>
          <w:rFonts w:ascii="Arial" w:hAnsi="Arial" w:cs="Arial"/>
          <w:sz w:val="20"/>
          <w:szCs w:val="20"/>
          <w:lang w:val="es-MX" w:eastAsia="es-MX"/>
        </w:rPr>
        <w:t>División</w:t>
      </w:r>
      <w:proofErr w:type="spellEnd"/>
      <w:proofErr w:type="gramEnd"/>
      <w:r w:rsidR="00B465A2" w:rsidRPr="00613BC5">
        <w:rPr>
          <w:rFonts w:ascii="Arial" w:hAnsi="Arial" w:cs="Arial"/>
          <w:sz w:val="20"/>
          <w:szCs w:val="20"/>
          <w:lang w:val="es-MX" w:eastAsia="es-MX"/>
        </w:rPr>
        <w:t xml:space="preserve"> de Investigación, Hospital Juárez de México, </w:t>
      </w:r>
      <w:hyperlink r:id="rId14" w:history="1">
        <w:r w:rsidR="00F56D5D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magpefrias@gmail.com</w:t>
        </w:r>
      </w:hyperlink>
      <w:r w:rsidR="00F56D5D" w:rsidRPr="00613BC5">
        <w:rPr>
          <w:rStyle w:val="Hipervnculo"/>
          <w:rFonts w:ascii="Arial" w:hAnsi="Arial" w:cs="Arial"/>
          <w:color w:val="auto"/>
          <w:sz w:val="20"/>
          <w:szCs w:val="20"/>
          <w:lang w:val="es-MX" w:eastAsia="es-MX"/>
        </w:rPr>
        <w:t xml:space="preserve"> </w:t>
      </w:r>
    </w:p>
    <w:p w:rsidR="00206EBA" w:rsidRPr="00613BC5" w:rsidRDefault="00B465A2" w:rsidP="00794ACA">
      <w:pPr>
        <w:tabs>
          <w:tab w:val="left" w:pos="3043"/>
        </w:tabs>
        <w:autoSpaceDE w:val="0"/>
        <w:autoSpaceDN w:val="0"/>
        <w:adjustRightInd w:val="0"/>
        <w:rPr>
          <w:rStyle w:val="Hipervnculo"/>
          <w:rFonts w:ascii="Arial" w:hAnsi="Arial" w:cs="Arial"/>
          <w:color w:val="auto"/>
          <w:sz w:val="20"/>
          <w:szCs w:val="20"/>
          <w:lang w:val="es-MX" w:eastAsia="es-MX"/>
        </w:rPr>
      </w:pPr>
      <w:proofErr w:type="spellStart"/>
      <w:proofErr w:type="gramStart"/>
      <w:r w:rsidRPr="00613BC5">
        <w:rPr>
          <w:rFonts w:ascii="Arial" w:hAnsi="Arial" w:cs="Arial"/>
          <w:sz w:val="20"/>
          <w:szCs w:val="20"/>
          <w:vertAlign w:val="superscript"/>
          <w:lang w:val="es-MX" w:eastAsia="es-MX"/>
        </w:rPr>
        <w:t>d</w:t>
      </w:r>
      <w:r w:rsidRPr="00613BC5">
        <w:rPr>
          <w:rFonts w:ascii="Arial" w:hAnsi="Arial" w:cs="Arial"/>
          <w:sz w:val="20"/>
          <w:szCs w:val="20"/>
          <w:lang w:val="es-MX" w:eastAsia="es-MX"/>
        </w:rPr>
        <w:t>I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>nstituto</w:t>
      </w:r>
      <w:proofErr w:type="spellEnd"/>
      <w:proofErr w:type="gramEnd"/>
      <w:r w:rsidR="00794ACA" w:rsidRPr="00613BC5">
        <w:rPr>
          <w:rFonts w:ascii="Arial" w:hAnsi="Arial" w:cs="Arial"/>
          <w:sz w:val="20"/>
          <w:szCs w:val="20"/>
          <w:lang w:val="es-MX" w:eastAsia="es-MX"/>
        </w:rPr>
        <w:t xml:space="preserve"> de </w:t>
      </w:r>
      <w:r w:rsidRPr="00613BC5">
        <w:rPr>
          <w:rFonts w:ascii="Arial" w:hAnsi="Arial" w:cs="Arial"/>
          <w:sz w:val="20"/>
          <w:szCs w:val="20"/>
          <w:lang w:val="es-MX" w:eastAsia="es-MX"/>
        </w:rPr>
        <w:t>S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 xml:space="preserve">eguridad y </w:t>
      </w:r>
      <w:r w:rsidRPr="00613BC5">
        <w:rPr>
          <w:rFonts w:ascii="Arial" w:hAnsi="Arial" w:cs="Arial"/>
          <w:sz w:val="20"/>
          <w:szCs w:val="20"/>
          <w:lang w:val="es-MX" w:eastAsia="es-MX"/>
        </w:rPr>
        <w:t>S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 xml:space="preserve">ervicios </w:t>
      </w:r>
      <w:r w:rsidRPr="00613BC5">
        <w:rPr>
          <w:rFonts w:ascii="Arial" w:hAnsi="Arial" w:cs="Arial"/>
          <w:sz w:val="20"/>
          <w:szCs w:val="20"/>
          <w:lang w:val="es-MX" w:eastAsia="es-MX"/>
        </w:rPr>
        <w:t>S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 xml:space="preserve">ociales de los </w:t>
      </w:r>
      <w:r w:rsidRPr="00613BC5">
        <w:rPr>
          <w:rFonts w:ascii="Arial" w:hAnsi="Arial" w:cs="Arial"/>
          <w:sz w:val="20"/>
          <w:szCs w:val="20"/>
          <w:lang w:val="es-MX" w:eastAsia="es-MX"/>
        </w:rPr>
        <w:t>T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 xml:space="preserve">rabajadores del </w:t>
      </w:r>
      <w:r w:rsidRPr="00613BC5">
        <w:rPr>
          <w:rFonts w:ascii="Arial" w:hAnsi="Arial" w:cs="Arial"/>
          <w:sz w:val="20"/>
          <w:szCs w:val="20"/>
          <w:lang w:val="es-MX" w:eastAsia="es-MX"/>
        </w:rPr>
        <w:t>E</w:t>
      </w:r>
      <w:r w:rsidR="00794ACA" w:rsidRPr="00613BC5">
        <w:rPr>
          <w:rFonts w:ascii="Arial" w:hAnsi="Arial" w:cs="Arial"/>
          <w:sz w:val="20"/>
          <w:szCs w:val="20"/>
          <w:lang w:val="es-MX" w:eastAsia="es-MX"/>
        </w:rPr>
        <w:t>stado</w:t>
      </w:r>
      <w:r w:rsidRPr="00613BC5">
        <w:rPr>
          <w:rFonts w:ascii="Arial" w:hAnsi="Arial" w:cs="Arial"/>
          <w:sz w:val="20"/>
          <w:szCs w:val="20"/>
          <w:lang w:val="es-MX" w:eastAsia="es-MX"/>
        </w:rPr>
        <w:t xml:space="preserve">, </w:t>
      </w:r>
      <w:hyperlink r:id="rId15" w:history="1">
        <w:r w:rsidR="00794ACA" w:rsidRPr="00613BC5">
          <w:rPr>
            <w:rStyle w:val="Hipervnculo"/>
            <w:rFonts w:ascii="Arial" w:hAnsi="Arial" w:cs="Arial"/>
            <w:color w:val="auto"/>
            <w:sz w:val="20"/>
            <w:szCs w:val="20"/>
            <w:lang w:val="es-MX" w:eastAsia="es-MX"/>
          </w:rPr>
          <w:t>mq9903@live.com</w:t>
        </w:r>
      </w:hyperlink>
      <w:r w:rsidR="00794ACA" w:rsidRPr="00613BC5">
        <w:rPr>
          <w:rStyle w:val="Hipervnculo"/>
          <w:rFonts w:ascii="Arial" w:hAnsi="Arial" w:cs="Arial"/>
          <w:color w:val="auto"/>
          <w:sz w:val="20"/>
          <w:szCs w:val="20"/>
          <w:lang w:val="es-MX" w:eastAsia="es-MX"/>
        </w:rPr>
        <w:t xml:space="preserve"> </w:t>
      </w:r>
    </w:p>
    <w:p w:rsidR="00794ACA" w:rsidRPr="00613BC5" w:rsidRDefault="00794ACA" w:rsidP="00794ACA">
      <w:pPr>
        <w:tabs>
          <w:tab w:val="left" w:pos="3043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10F84" w:rsidRPr="00543775" w:rsidRDefault="00C10F84" w:rsidP="00543775">
      <w:pPr>
        <w:rPr>
          <w:rFonts w:ascii="Arial" w:hAnsi="Arial" w:cs="Arial"/>
          <w:sz w:val="20"/>
          <w:szCs w:val="20"/>
        </w:rPr>
      </w:pPr>
    </w:p>
    <w:p w:rsidR="000F1E76" w:rsidRPr="00C10F84" w:rsidRDefault="00C10F84" w:rsidP="00543775">
      <w:pPr>
        <w:rPr>
          <w:rFonts w:ascii="Arial" w:hAnsi="Arial" w:cs="Arial"/>
          <w:b/>
          <w:sz w:val="20"/>
          <w:szCs w:val="20"/>
        </w:rPr>
      </w:pPr>
      <w:r w:rsidRPr="00C10F84">
        <w:rPr>
          <w:rFonts w:ascii="Arial" w:hAnsi="Arial" w:cs="Arial"/>
          <w:b/>
          <w:sz w:val="20"/>
          <w:szCs w:val="20"/>
        </w:rPr>
        <w:t>RESUMEN</w:t>
      </w:r>
    </w:p>
    <w:p w:rsidR="001C2CB9" w:rsidRPr="00543775" w:rsidRDefault="001C2CB9" w:rsidP="00543775">
      <w:pPr>
        <w:rPr>
          <w:rFonts w:ascii="Arial" w:hAnsi="Arial" w:cs="Arial"/>
          <w:sz w:val="20"/>
          <w:szCs w:val="20"/>
        </w:rPr>
      </w:pPr>
    </w:p>
    <w:p w:rsidR="006E78A7" w:rsidRPr="00710526" w:rsidRDefault="000F1E76" w:rsidP="00543775">
      <w:pPr>
        <w:jc w:val="both"/>
        <w:rPr>
          <w:rFonts w:ascii="Arial" w:hAnsi="Arial" w:cs="Arial"/>
          <w:sz w:val="20"/>
          <w:szCs w:val="20"/>
          <w:lang w:val="es-MX" w:eastAsia="es-MX"/>
        </w:rPr>
      </w:pPr>
      <w:r w:rsidRPr="003359CA">
        <w:rPr>
          <w:rFonts w:ascii="Arial" w:hAnsi="Arial" w:cs="Arial"/>
          <w:b/>
          <w:sz w:val="20"/>
          <w:szCs w:val="20"/>
          <w:lang w:val="es-MX" w:eastAsia="es-MX"/>
        </w:rPr>
        <w:t>Introducción</w:t>
      </w:r>
      <w:r w:rsidRPr="00710526">
        <w:rPr>
          <w:rFonts w:ascii="Arial" w:hAnsi="Arial" w:cs="Arial"/>
          <w:sz w:val="20"/>
          <w:szCs w:val="20"/>
          <w:lang w:val="es-MX" w:eastAsia="es-MX"/>
        </w:rPr>
        <w:t>: Los métodos moleculares con base en secuencias de DNA, han</w:t>
      </w:r>
      <w:r w:rsidR="00F56D5D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demostrado ser de gran utilidad en la tipificación de aislados de </w:t>
      </w:r>
      <w:r w:rsidRPr="00710526">
        <w:rPr>
          <w:rFonts w:ascii="Arial" w:hAnsi="Arial" w:cs="Arial"/>
          <w:i/>
          <w:sz w:val="20"/>
          <w:szCs w:val="20"/>
          <w:lang w:val="es-MX" w:eastAsia="es-MX"/>
        </w:rPr>
        <w:t xml:space="preserve">A. </w:t>
      </w:r>
      <w:proofErr w:type="spellStart"/>
      <w:r w:rsidRPr="00710526">
        <w:rPr>
          <w:rFonts w:ascii="Arial" w:hAnsi="Arial" w:cs="Arial"/>
          <w:i/>
          <w:sz w:val="20"/>
          <w:szCs w:val="20"/>
          <w:lang w:val="es-MX" w:eastAsia="es-MX"/>
        </w:rPr>
        <w:t>fumigatus</w:t>
      </w:r>
      <w:proofErr w:type="spellEnd"/>
      <w:r w:rsidR="00305299">
        <w:rPr>
          <w:rFonts w:ascii="Arial" w:hAnsi="Arial" w:cs="Arial"/>
          <w:sz w:val="20"/>
          <w:szCs w:val="20"/>
          <w:lang w:val="es-MX" w:eastAsia="es-MX"/>
        </w:rPr>
        <w:t xml:space="preserve">, </w:t>
      </w:r>
      <w:r w:rsidRPr="00710526">
        <w:rPr>
          <w:rFonts w:ascii="Arial" w:hAnsi="Arial" w:cs="Arial"/>
          <w:sz w:val="20"/>
          <w:szCs w:val="20"/>
          <w:lang w:val="es-MX" w:eastAsia="es-MX"/>
        </w:rPr>
        <w:t>entre e</w:t>
      </w:r>
      <w:r w:rsidR="00D95B05">
        <w:rPr>
          <w:rFonts w:ascii="Arial" w:hAnsi="Arial" w:cs="Arial"/>
          <w:sz w:val="20"/>
          <w:szCs w:val="20"/>
          <w:lang w:val="es-MX" w:eastAsia="es-MX"/>
        </w:rPr>
        <w:t>stos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 resalta el que utiliza el gen AFUA_3G08990 (CSP</w:t>
      </w:r>
      <w:r w:rsidR="00D81343">
        <w:rPr>
          <w:rFonts w:ascii="Arial" w:hAnsi="Arial" w:cs="Arial"/>
          <w:sz w:val="20"/>
          <w:szCs w:val="20"/>
          <w:lang w:val="es-MX" w:eastAsia="es-MX"/>
        </w:rPr>
        <w:t>-Proteína de Superficie Celular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), </w:t>
      </w:r>
      <w:r w:rsidR="00D95B05">
        <w:rPr>
          <w:rFonts w:ascii="Arial" w:hAnsi="Arial" w:cs="Arial"/>
          <w:sz w:val="20"/>
          <w:szCs w:val="20"/>
          <w:lang w:val="es-MX" w:eastAsia="es-MX"/>
        </w:rPr>
        <w:t>el cual también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Pr="00543775">
        <w:rPr>
          <w:rStyle w:val="hps"/>
          <w:rFonts w:ascii="Arial" w:hAnsi="Arial" w:cs="Arial"/>
          <w:color w:val="222222"/>
          <w:sz w:val="20"/>
          <w:szCs w:val="20"/>
          <w:lang w:val="es-ES"/>
        </w:rPr>
        <w:t xml:space="preserve">ha sido </w:t>
      </w:r>
      <w:r w:rsidR="00D95B05">
        <w:rPr>
          <w:rStyle w:val="hps"/>
          <w:rFonts w:ascii="Arial" w:hAnsi="Arial" w:cs="Arial"/>
          <w:color w:val="222222"/>
          <w:sz w:val="20"/>
          <w:szCs w:val="20"/>
          <w:lang w:val="es-ES"/>
        </w:rPr>
        <w:t xml:space="preserve">utilizado para </w:t>
      </w:r>
      <w:proofErr w:type="spellStart"/>
      <w:r w:rsidR="00D95B05">
        <w:rPr>
          <w:rStyle w:val="hps"/>
          <w:rFonts w:ascii="Arial" w:hAnsi="Arial" w:cs="Arial"/>
          <w:color w:val="222222"/>
          <w:sz w:val="20"/>
          <w:szCs w:val="20"/>
          <w:lang w:val="es-ES"/>
        </w:rPr>
        <w:t>subtipificar</w:t>
      </w:r>
      <w:proofErr w:type="spellEnd"/>
      <w:r w:rsidR="00D95B05">
        <w:rPr>
          <w:rStyle w:val="hps"/>
          <w:rFonts w:ascii="Arial" w:hAnsi="Arial" w:cs="Arial"/>
          <w:color w:val="222222"/>
          <w:sz w:val="20"/>
          <w:szCs w:val="20"/>
          <w:lang w:val="es-ES"/>
        </w:rPr>
        <w:t xml:space="preserve"> aislados y proponer</w:t>
      </w:r>
      <w:r w:rsidRPr="00543775">
        <w:rPr>
          <w:rFonts w:ascii="Arial" w:hAnsi="Arial" w:cs="Arial"/>
          <w:color w:val="222222"/>
          <w:sz w:val="20"/>
          <w:szCs w:val="20"/>
          <w:lang w:val="es-ES"/>
        </w:rPr>
        <w:t xml:space="preserve"> </w:t>
      </w:r>
      <w:r w:rsidR="00305299">
        <w:rPr>
          <w:rFonts w:ascii="Arial" w:hAnsi="Arial" w:cs="Arial"/>
          <w:sz w:val="20"/>
          <w:szCs w:val="20"/>
          <w:lang w:val="es-MX" w:eastAsia="es-MX"/>
        </w:rPr>
        <w:t xml:space="preserve">una nueva </w:t>
      </w:r>
      <w:r w:rsidRPr="00710526">
        <w:rPr>
          <w:rFonts w:ascii="Arial" w:hAnsi="Arial" w:cs="Arial"/>
          <w:sz w:val="20"/>
          <w:szCs w:val="20"/>
          <w:lang w:val="es-MX" w:eastAsia="es-MX"/>
        </w:rPr>
        <w:t>nomenclatura.</w:t>
      </w:r>
    </w:p>
    <w:p w:rsidR="003359CA" w:rsidRDefault="000F1E76" w:rsidP="00543775">
      <w:pPr>
        <w:jc w:val="both"/>
        <w:rPr>
          <w:rFonts w:ascii="Arial" w:hAnsi="Arial" w:cs="Arial"/>
          <w:sz w:val="20"/>
          <w:szCs w:val="20"/>
          <w:lang w:val="es-MX" w:eastAsia="es-MX"/>
        </w:rPr>
      </w:pPr>
      <w:r w:rsidRPr="003359CA">
        <w:rPr>
          <w:rFonts w:ascii="Arial" w:hAnsi="Arial" w:cs="Arial"/>
          <w:b/>
          <w:sz w:val="20"/>
          <w:szCs w:val="20"/>
          <w:lang w:val="es-MX" w:eastAsia="es-MX"/>
        </w:rPr>
        <w:t>Objetivo</w:t>
      </w:r>
      <w:r w:rsidRPr="00710526">
        <w:rPr>
          <w:rFonts w:ascii="Arial" w:hAnsi="Arial" w:cs="Arial"/>
          <w:sz w:val="20"/>
          <w:szCs w:val="20"/>
          <w:lang w:val="es-MX" w:eastAsia="es-MX"/>
        </w:rPr>
        <w:t>: Tipificar aislados clínicos de México y Argentina, utilizando el</w:t>
      </w:r>
      <w:r w:rsidR="00EE7BD8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Pr="00710526">
        <w:rPr>
          <w:rFonts w:ascii="Arial" w:hAnsi="Arial" w:cs="Arial"/>
          <w:sz w:val="20"/>
          <w:szCs w:val="20"/>
          <w:lang w:val="es-MX" w:eastAsia="es-MX"/>
        </w:rPr>
        <w:t>microsatélite</w:t>
      </w:r>
      <w:proofErr w:type="spellEnd"/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 CSP.</w:t>
      </w:r>
      <w:r w:rsidR="00EE7BD8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:rsidR="003359CA" w:rsidRPr="003359CA" w:rsidRDefault="00C10F84" w:rsidP="00543775">
      <w:pPr>
        <w:jc w:val="both"/>
        <w:rPr>
          <w:rFonts w:ascii="Arial" w:hAnsi="Arial" w:cs="Arial"/>
          <w:sz w:val="20"/>
          <w:szCs w:val="20"/>
          <w:lang w:val="es-MX" w:eastAsia="es-MX"/>
        </w:rPr>
      </w:pPr>
      <w:r w:rsidRPr="003359CA">
        <w:rPr>
          <w:rFonts w:ascii="Arial" w:hAnsi="Arial" w:cs="Arial"/>
          <w:b/>
          <w:sz w:val="20"/>
          <w:szCs w:val="20"/>
          <w:lang w:val="es-MX" w:eastAsia="es-MX"/>
        </w:rPr>
        <w:t>Parte experimental</w:t>
      </w:r>
      <w:r w:rsidR="008E5139">
        <w:rPr>
          <w:rFonts w:ascii="Arial" w:hAnsi="Arial" w:cs="Arial"/>
          <w:sz w:val="20"/>
          <w:szCs w:val="20"/>
          <w:lang w:val="es-MX" w:eastAsia="es-MX"/>
        </w:rPr>
        <w:t>: Se utilizaron 35</w:t>
      </w:r>
      <w:r w:rsidR="000F1E76" w:rsidRPr="00710526">
        <w:rPr>
          <w:rFonts w:ascii="Arial" w:hAnsi="Arial" w:cs="Arial"/>
          <w:sz w:val="20"/>
          <w:szCs w:val="20"/>
          <w:lang w:val="es-MX" w:eastAsia="es-MX"/>
        </w:rPr>
        <w:t xml:space="preserve"> aislados </w:t>
      </w:r>
      <w:r w:rsidR="000F1E76" w:rsidRPr="00710526">
        <w:rPr>
          <w:rFonts w:ascii="Arial" w:hAnsi="Arial" w:cs="Arial"/>
          <w:i/>
          <w:sz w:val="20"/>
          <w:szCs w:val="20"/>
          <w:lang w:val="es-MX" w:eastAsia="es-MX"/>
        </w:rPr>
        <w:t xml:space="preserve">de A. </w:t>
      </w:r>
      <w:proofErr w:type="spellStart"/>
      <w:r w:rsidR="000F1E76" w:rsidRPr="00710526">
        <w:rPr>
          <w:rFonts w:ascii="Arial" w:hAnsi="Arial" w:cs="Arial"/>
          <w:i/>
          <w:sz w:val="20"/>
          <w:szCs w:val="20"/>
          <w:lang w:val="es-MX" w:eastAsia="es-MX"/>
        </w:rPr>
        <w:t>fumigatus</w:t>
      </w:r>
      <w:proofErr w:type="spellEnd"/>
      <w:r w:rsidR="00EE7BD8">
        <w:rPr>
          <w:rFonts w:ascii="Arial" w:hAnsi="Arial" w:cs="Arial"/>
          <w:sz w:val="20"/>
          <w:szCs w:val="20"/>
          <w:lang w:val="es-MX" w:eastAsia="es-MX"/>
        </w:rPr>
        <w:t xml:space="preserve"> proporcionados </w:t>
      </w:r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por el Instituto Nacional de Enfermedades Infecciosas, ANLIS “Dr. Carlos G.</w:t>
      </w:r>
      <w:r w:rsidR="00EE7BD8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Malbrán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”, Buenos Aires, Argentina, el Hospital Infantil de México “Federico</w:t>
      </w:r>
      <w:r w:rsidR="00EE7BD8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Gómez”, y el Hospital General “Dr. Manuel Gea González” México D</w:t>
      </w:r>
      <w:r w:rsidR="00613BC5">
        <w:rPr>
          <w:rFonts w:ascii="Arial" w:hAnsi="Arial" w:cs="Arial"/>
          <w:sz w:val="20"/>
          <w:szCs w:val="20"/>
          <w:lang w:val="es-MX" w:eastAsia="es-MX"/>
        </w:rPr>
        <w:t>.</w:t>
      </w:r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F.</w:t>
      </w:r>
      <w:r w:rsidR="00D87857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0F1E76" w:rsidRPr="00710526">
        <w:rPr>
          <w:rFonts w:ascii="Arial" w:hAnsi="Arial" w:cs="Arial"/>
          <w:sz w:val="20"/>
          <w:szCs w:val="20"/>
          <w:lang w:val="es-MX" w:eastAsia="es-MX"/>
        </w:rPr>
        <w:t xml:space="preserve">Se realizó el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 w:eastAsia="es-MX"/>
        </w:rPr>
        <w:t>primoaislamiento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 w:eastAsia="es-MX"/>
        </w:rPr>
        <w:t xml:space="preserve"> de los </w:t>
      </w:r>
      <w:r w:rsidR="00710526" w:rsidRPr="003359CA">
        <w:rPr>
          <w:rFonts w:ascii="Arial" w:hAnsi="Arial" w:cs="Arial"/>
          <w:sz w:val="20"/>
          <w:szCs w:val="20"/>
          <w:lang w:val="es-MX" w:eastAsia="es-MX"/>
        </w:rPr>
        <w:t>hongos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, la obtención de los cultivos</w:t>
      </w:r>
      <w:r w:rsidR="00EE7BD8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monosp</w:t>
      </w:r>
      <w:r w:rsidR="00790332">
        <w:rPr>
          <w:rFonts w:ascii="Arial" w:hAnsi="Arial" w:cs="Arial"/>
          <w:sz w:val="20"/>
          <w:szCs w:val="20"/>
          <w:lang w:val="es-MX" w:eastAsia="es-MX"/>
        </w:rPr>
        <w:t>ó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ricos</w:t>
      </w:r>
      <w:proofErr w:type="spellEnd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 y la obtención de DNA genómico</w:t>
      </w:r>
      <w:r w:rsidR="00790332">
        <w:rPr>
          <w:rFonts w:ascii="Arial" w:hAnsi="Arial" w:cs="Arial"/>
          <w:sz w:val="20"/>
          <w:szCs w:val="20"/>
          <w:lang w:val="es-MX" w:eastAsia="es-MX"/>
        </w:rPr>
        <w:t>.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790332">
        <w:rPr>
          <w:rFonts w:ascii="Arial" w:hAnsi="Arial" w:cs="Arial"/>
          <w:sz w:val="20"/>
          <w:szCs w:val="20"/>
          <w:lang w:val="es-MX" w:eastAsia="es-MX"/>
        </w:rPr>
        <w:t>P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osteriormente</w:t>
      </w:r>
      <w:r w:rsidR="00790332">
        <w:rPr>
          <w:rFonts w:ascii="Arial" w:hAnsi="Arial" w:cs="Arial"/>
          <w:sz w:val="20"/>
          <w:szCs w:val="20"/>
          <w:lang w:val="es-MX" w:eastAsia="es-MX"/>
        </w:rPr>
        <w:t>,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 se llevó a</w:t>
      </w:r>
      <w:r w:rsidR="00F56D5D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cabo la amplificación y secuenciación del </w:t>
      </w:r>
      <w:proofErr w:type="spellStart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microsatélite</w:t>
      </w:r>
      <w:proofErr w:type="spellEnd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, con </w:t>
      </w:r>
      <w:r w:rsidR="00790332">
        <w:rPr>
          <w:rFonts w:ascii="Arial" w:hAnsi="Arial" w:cs="Arial"/>
          <w:sz w:val="20"/>
          <w:szCs w:val="20"/>
          <w:lang w:val="es-MX" w:eastAsia="es-MX"/>
        </w:rPr>
        <w:t>estas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 secuencias se</w:t>
      </w:r>
      <w:r w:rsidR="00EE7BD8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construyó un </w:t>
      </w:r>
      <w:proofErr w:type="spellStart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dendrograma</w:t>
      </w:r>
      <w:proofErr w:type="spellEnd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 xml:space="preserve"> por inferencia bayesiana y se identificaron los tipos de </w:t>
      </w:r>
      <w:proofErr w:type="spellStart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microsat</w:t>
      </w:r>
      <w:r w:rsidR="00D87857">
        <w:rPr>
          <w:rFonts w:ascii="Arial" w:hAnsi="Arial" w:cs="Arial"/>
          <w:sz w:val="20"/>
          <w:szCs w:val="20"/>
          <w:lang w:val="es-MX" w:eastAsia="es-MX"/>
        </w:rPr>
        <w:t>é</w:t>
      </w:r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lites</w:t>
      </w:r>
      <w:proofErr w:type="spellEnd"/>
      <w:r w:rsidR="000F1E76" w:rsidRPr="003359CA">
        <w:rPr>
          <w:rFonts w:ascii="Arial" w:hAnsi="Arial" w:cs="Arial"/>
          <w:sz w:val="20"/>
          <w:szCs w:val="20"/>
          <w:lang w:val="es-MX" w:eastAsia="es-MX"/>
        </w:rPr>
        <w:t>.</w:t>
      </w:r>
      <w:r w:rsidR="00EE7BD8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:rsidR="000F1E76" w:rsidRPr="003359CA" w:rsidRDefault="000F1E76" w:rsidP="00543775">
      <w:pPr>
        <w:jc w:val="both"/>
        <w:rPr>
          <w:rFonts w:ascii="Arial" w:hAnsi="Arial" w:cs="Arial"/>
          <w:sz w:val="20"/>
          <w:szCs w:val="20"/>
          <w:lang w:val="es-MX" w:eastAsia="es-MX"/>
        </w:rPr>
      </w:pPr>
      <w:r w:rsidRPr="003359CA">
        <w:rPr>
          <w:rFonts w:ascii="Arial" w:hAnsi="Arial" w:cs="Arial"/>
          <w:b/>
          <w:sz w:val="20"/>
          <w:szCs w:val="20"/>
          <w:lang w:val="es-MX" w:eastAsia="es-MX"/>
        </w:rPr>
        <w:t>Resultados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: El </w:t>
      </w:r>
      <w:proofErr w:type="spellStart"/>
      <w:r w:rsidRPr="003359CA">
        <w:rPr>
          <w:rFonts w:ascii="Arial" w:hAnsi="Arial" w:cs="Arial"/>
          <w:sz w:val="20"/>
          <w:szCs w:val="20"/>
          <w:lang w:val="es-MX" w:eastAsia="es-MX"/>
        </w:rPr>
        <w:t>dendrograma</w:t>
      </w:r>
      <w:proofErr w:type="spellEnd"/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mostró la formación de siete grupos, los cuales</w:t>
      </w:r>
      <w:r w:rsidR="00EE7BD8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no se </w:t>
      </w:r>
      <w:r w:rsidR="00790332">
        <w:rPr>
          <w:rFonts w:ascii="Arial" w:hAnsi="Arial" w:cs="Arial"/>
          <w:sz w:val="20"/>
          <w:szCs w:val="20"/>
          <w:lang w:val="es-MX" w:eastAsia="es-MX"/>
        </w:rPr>
        <w:t xml:space="preserve">relacionaron 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por región geográfica, también se encontraron 12 tipos de</w:t>
      </w:r>
      <w:r w:rsidR="00F56D5D" w:rsidRPr="003359CA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Pr="003359CA">
        <w:rPr>
          <w:rFonts w:ascii="Arial" w:hAnsi="Arial" w:cs="Arial"/>
          <w:sz w:val="20"/>
          <w:szCs w:val="20"/>
          <w:lang w:val="es-MX" w:eastAsia="es-MX"/>
        </w:rPr>
        <w:t>microsatélites</w:t>
      </w:r>
      <w:proofErr w:type="spellEnd"/>
      <w:r w:rsidR="00D87857">
        <w:rPr>
          <w:rFonts w:ascii="Arial" w:hAnsi="Arial" w:cs="Arial"/>
          <w:sz w:val="20"/>
          <w:szCs w:val="20"/>
          <w:lang w:val="es-MX" w:eastAsia="es-MX"/>
        </w:rPr>
        <w:t xml:space="preserve"> CSP</w:t>
      </w:r>
      <w:r w:rsidRPr="003359CA">
        <w:rPr>
          <w:rFonts w:ascii="Arial" w:hAnsi="Arial" w:cs="Arial"/>
          <w:sz w:val="20"/>
          <w:szCs w:val="20"/>
          <w:lang w:val="es-MX" w:eastAsia="es-MX"/>
        </w:rPr>
        <w:t>.</w:t>
      </w:r>
    </w:p>
    <w:p w:rsidR="000F1E76" w:rsidRPr="00710526" w:rsidRDefault="000F1E76" w:rsidP="009C394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3359CA">
        <w:rPr>
          <w:rFonts w:ascii="Arial" w:hAnsi="Arial" w:cs="Arial"/>
          <w:b/>
          <w:sz w:val="20"/>
          <w:szCs w:val="20"/>
          <w:lang w:val="es-MX" w:eastAsia="es-MX"/>
        </w:rPr>
        <w:t>Conclusiones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: </w:t>
      </w:r>
      <w:r w:rsidR="00790332">
        <w:rPr>
          <w:rFonts w:ascii="Arial" w:hAnsi="Arial" w:cs="Arial"/>
          <w:sz w:val="20"/>
          <w:szCs w:val="20"/>
          <w:lang w:val="es-MX" w:eastAsia="es-MX"/>
        </w:rPr>
        <w:t>El trabajo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validó la utilidad del </w:t>
      </w:r>
      <w:proofErr w:type="spellStart"/>
      <w:r w:rsidRPr="003359CA">
        <w:rPr>
          <w:rFonts w:ascii="Arial" w:hAnsi="Arial" w:cs="Arial"/>
          <w:sz w:val="20"/>
          <w:szCs w:val="20"/>
          <w:lang w:val="es-MX" w:eastAsia="es-MX"/>
        </w:rPr>
        <w:t>microsatélite</w:t>
      </w:r>
      <w:proofErr w:type="spellEnd"/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CSP </w:t>
      </w:r>
      <w:r w:rsidR="00790332">
        <w:rPr>
          <w:rFonts w:ascii="Arial" w:hAnsi="Arial" w:cs="Arial"/>
          <w:sz w:val="20"/>
          <w:szCs w:val="20"/>
          <w:lang w:val="es-MX" w:eastAsia="es-MX"/>
        </w:rPr>
        <w:t xml:space="preserve">para </w:t>
      </w:r>
      <w:r w:rsidRPr="003359CA">
        <w:rPr>
          <w:rFonts w:ascii="Arial" w:hAnsi="Arial" w:cs="Arial"/>
          <w:sz w:val="20"/>
          <w:szCs w:val="20"/>
          <w:lang w:val="es-MX" w:eastAsia="es-MX"/>
        </w:rPr>
        <w:t>la tipificación de los aislados estudiados</w:t>
      </w:r>
      <w:r w:rsidR="00D87857">
        <w:rPr>
          <w:rFonts w:ascii="Arial" w:hAnsi="Arial" w:cs="Arial"/>
          <w:sz w:val="20"/>
          <w:szCs w:val="20"/>
          <w:lang w:val="es-MX" w:eastAsia="es-MX"/>
        </w:rPr>
        <w:t xml:space="preserve">, </w:t>
      </w:r>
      <w:r w:rsidR="00790332">
        <w:rPr>
          <w:rFonts w:ascii="Arial" w:hAnsi="Arial" w:cs="Arial"/>
          <w:sz w:val="20"/>
          <w:szCs w:val="20"/>
          <w:lang w:val="es-MX" w:eastAsia="es-MX"/>
        </w:rPr>
        <w:t xml:space="preserve">además se describieron 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cuatro nuevas </w:t>
      </w:r>
      <w:r w:rsidR="00D87857">
        <w:rPr>
          <w:rFonts w:ascii="Arial" w:hAnsi="Arial" w:cs="Arial"/>
          <w:sz w:val="20"/>
          <w:szCs w:val="20"/>
          <w:lang w:val="es-MX" w:eastAsia="es-MX"/>
        </w:rPr>
        <w:t>repetidos de 12-mer</w:t>
      </w:r>
      <w:r w:rsidRPr="003359CA">
        <w:rPr>
          <w:rFonts w:ascii="Arial" w:hAnsi="Arial" w:cs="Arial"/>
          <w:sz w:val="20"/>
          <w:szCs w:val="20"/>
          <w:lang w:val="es-MX" w:eastAsia="es-MX"/>
        </w:rPr>
        <w:t xml:space="preserve"> entre los aislados de México y</w:t>
      </w:r>
      <w:r w:rsidR="008E5139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r w:rsidRPr="003359CA">
        <w:rPr>
          <w:rFonts w:ascii="Arial" w:hAnsi="Arial" w:cs="Arial"/>
          <w:sz w:val="20"/>
          <w:szCs w:val="20"/>
          <w:lang w:val="es-MX" w:eastAsia="es-MX"/>
        </w:rPr>
        <w:t>Argentina y se evidenció mayor variabilidad genética entre los aislados de México que entre los de Argentina.</w:t>
      </w:r>
    </w:p>
    <w:p w:rsidR="000F1E76" w:rsidRPr="00710526" w:rsidRDefault="000F1E76" w:rsidP="009C394B">
      <w:pPr>
        <w:rPr>
          <w:rFonts w:ascii="Arial" w:hAnsi="Arial" w:cs="Arial"/>
          <w:sz w:val="20"/>
          <w:szCs w:val="20"/>
          <w:lang w:val="es-MX"/>
        </w:rPr>
      </w:pPr>
    </w:p>
    <w:p w:rsidR="00206EBA" w:rsidRPr="00543775" w:rsidRDefault="00C10F84" w:rsidP="009C394B">
      <w:pPr>
        <w:rPr>
          <w:rFonts w:ascii="Arial" w:hAnsi="Arial" w:cs="Arial"/>
          <w:b/>
          <w:sz w:val="20"/>
          <w:szCs w:val="20"/>
        </w:rPr>
      </w:pPr>
      <w:r w:rsidRPr="00543775">
        <w:rPr>
          <w:rFonts w:ascii="Arial" w:hAnsi="Arial" w:cs="Arial"/>
          <w:b/>
          <w:sz w:val="20"/>
          <w:szCs w:val="20"/>
        </w:rPr>
        <w:t>INTRODUCCIÓN</w:t>
      </w:r>
    </w:p>
    <w:p w:rsidR="009C394B" w:rsidRDefault="009C394B" w:rsidP="00C10F84">
      <w:pPr>
        <w:autoSpaceDE w:val="0"/>
        <w:autoSpaceDN w:val="0"/>
        <w:adjustRightInd w:val="0"/>
        <w:jc w:val="both"/>
        <w:rPr>
          <w:rStyle w:val="hps"/>
          <w:rFonts w:ascii="Arial" w:hAnsi="Arial" w:cs="Arial"/>
          <w:color w:val="222222"/>
          <w:sz w:val="20"/>
          <w:szCs w:val="20"/>
        </w:rPr>
      </w:pPr>
    </w:p>
    <w:p w:rsidR="00CA479F" w:rsidRPr="00543775" w:rsidRDefault="00CA479F" w:rsidP="009C394B">
      <w:p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La aspergilosis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incluye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un amplio espectro de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enfermedades causadas por hongos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del género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i/>
          <w:color w:val="222222"/>
          <w:sz w:val="20"/>
          <w:szCs w:val="20"/>
          <w:lang w:val="es-MX"/>
        </w:rPr>
        <w:t>Aspergillus</w:t>
      </w:r>
      <w:r w:rsidR="00790332">
        <w:rPr>
          <w:rStyle w:val="hps"/>
          <w:rFonts w:ascii="Arial" w:hAnsi="Arial" w:cs="Arial"/>
          <w:i/>
          <w:color w:val="222222"/>
          <w:sz w:val="20"/>
          <w:szCs w:val="20"/>
          <w:lang w:val="es-MX"/>
        </w:rPr>
        <w:t>,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con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manifestaciones clínicas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como son la colonización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(por ejemplo,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proofErr w:type="spellStart"/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aspergiloma</w:t>
      </w:r>
      <w:proofErr w:type="spellEnd"/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)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, la </w:t>
      </w:r>
      <w:proofErr w:type="spellStart"/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aspergilosis</w:t>
      </w:r>
      <w:proofErr w:type="spellEnd"/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 broncopulmonar alérgica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, y las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formas diseminadas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de la infección.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La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aspergilosis invasora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(AI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)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es una infección que se produce en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severamente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inmunodeprimidos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, sobre todo, en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que han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sido sometidos 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trasplante de células madre,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con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cáncer hematológico, </w:t>
      </w:r>
      <w:r w:rsidR="00790332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con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 cuadros de neutropenia prolongada (</w:t>
      </w:r>
      <w:proofErr w:type="spellStart"/>
      <w:r w:rsidR="00187DDC"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Marr</w:t>
      </w:r>
      <w:proofErr w:type="spellEnd"/>
      <w:r w:rsidR="00187DDC"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 et al., 2002; De La Rosa et al., 2002</w:t>
      </w:r>
      <w:r w:rsidRPr="00710526">
        <w:rPr>
          <w:rFonts w:ascii="Arial" w:hAnsi="Arial" w:cs="Arial"/>
          <w:color w:val="000000"/>
          <w:sz w:val="20"/>
          <w:szCs w:val="20"/>
          <w:lang w:val="es-MX"/>
        </w:rPr>
        <w:t xml:space="preserve">) y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con enfermedad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granulomatosa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crónica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(esta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 ha sido la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causa más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importante de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mortalidad en estos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pacientes) (</w:t>
      </w:r>
      <w:r w:rsidR="00187DDC"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Cohen et al., 1981; </w:t>
      </w:r>
      <w:proofErr w:type="spellStart"/>
      <w:r w:rsidR="00187DDC" w:rsidRPr="00710526">
        <w:rPr>
          <w:rFonts w:ascii="Arial" w:eastAsia="Calibri" w:hAnsi="Arial" w:cs="Arial"/>
          <w:bCs/>
          <w:sz w:val="20"/>
          <w:szCs w:val="20"/>
          <w:lang w:val="es-MX" w:eastAsia="es-MX"/>
        </w:rPr>
        <w:t>Mouy</w:t>
      </w:r>
      <w:proofErr w:type="spellEnd"/>
      <w:r w:rsidR="00187DDC"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et al., 1994; </w:t>
      </w:r>
      <w:proofErr w:type="spellStart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>Winkelstein</w:t>
      </w:r>
      <w:proofErr w:type="spellEnd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et al., 2000)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. </w:t>
      </w:r>
      <w:r w:rsidR="00790332">
        <w:rPr>
          <w:rFonts w:ascii="Arial" w:hAnsi="Arial" w:cs="Arial"/>
          <w:color w:val="222222"/>
          <w:sz w:val="20"/>
          <w:szCs w:val="20"/>
          <w:lang w:val="es-MX"/>
        </w:rPr>
        <w:t>Asimismo, la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AI permanece como la causa principal de morbilidad y mortalidad en </w:t>
      </w:r>
      <w:r w:rsidRPr="00710526">
        <w:rPr>
          <w:rFonts w:ascii="Arial" w:hAnsi="Arial" w:cs="Arial"/>
          <w:sz w:val="20"/>
          <w:szCs w:val="20"/>
          <w:lang w:val="es-MX"/>
        </w:rPr>
        <w:lastRenderedPageBreak/>
        <w:t xml:space="preserve">pacientes con </w:t>
      </w:r>
      <w:proofErr w:type="spellStart"/>
      <w:r w:rsidRPr="003359CA">
        <w:rPr>
          <w:rFonts w:ascii="Arial" w:hAnsi="Arial" w:cs="Arial"/>
          <w:sz w:val="20"/>
          <w:szCs w:val="20"/>
          <w:lang w:val="es-MX"/>
        </w:rPr>
        <w:t>transpl</w:t>
      </w:r>
      <w:r w:rsidRPr="00710526">
        <w:rPr>
          <w:rFonts w:ascii="Arial" w:hAnsi="Arial" w:cs="Arial"/>
          <w:sz w:val="20"/>
          <w:szCs w:val="20"/>
          <w:lang w:val="es-MX"/>
        </w:rPr>
        <w:t>ante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de órganos.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El género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i/>
          <w:color w:val="222222"/>
          <w:sz w:val="20"/>
          <w:szCs w:val="20"/>
          <w:lang w:val="es-MX"/>
        </w:rPr>
        <w:t>Aspergillus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contiene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más de 200 especies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(</w:t>
      </w:r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>Geiser et al., 2007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),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de las cuales alrededor de 20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han sido documentadas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como causantes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de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AI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en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pacientes con enfermedad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granulomatosa</w:t>
      </w:r>
      <w:r w:rsidRPr="003359CA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3359CA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crónica </w:t>
      </w:r>
      <w:r w:rsidRPr="003359CA">
        <w:rPr>
          <w:rFonts w:ascii="Arial" w:hAnsi="Arial" w:cs="Arial"/>
          <w:bCs/>
          <w:sz w:val="20"/>
          <w:szCs w:val="20"/>
          <w:lang w:val="es-MX" w:eastAsia="es-MX"/>
        </w:rPr>
        <w:t>(</w:t>
      </w:r>
      <w:proofErr w:type="spellStart"/>
      <w:r w:rsidR="008B18E0" w:rsidRPr="003359CA">
        <w:rPr>
          <w:rFonts w:ascii="Arial" w:hAnsi="Arial" w:cs="Arial"/>
          <w:bCs/>
          <w:sz w:val="20"/>
          <w:szCs w:val="20"/>
          <w:lang w:val="es-MX" w:eastAsia="es-MX"/>
        </w:rPr>
        <w:t>Hubka</w:t>
      </w:r>
      <w:proofErr w:type="spellEnd"/>
      <w:r w:rsidR="008B18E0" w:rsidRPr="003359CA">
        <w:rPr>
          <w:rFonts w:ascii="Arial" w:hAnsi="Arial" w:cs="Arial"/>
          <w:bCs/>
          <w:sz w:val="20"/>
          <w:szCs w:val="20"/>
          <w:lang w:val="es-MX" w:eastAsia="es-MX"/>
        </w:rPr>
        <w:t xml:space="preserve"> et al., 2012; </w:t>
      </w:r>
      <w:proofErr w:type="spellStart"/>
      <w:r w:rsidR="008B18E0" w:rsidRPr="003359CA">
        <w:rPr>
          <w:rFonts w:ascii="Arial" w:hAnsi="Arial" w:cs="Arial"/>
          <w:bCs/>
          <w:sz w:val="20"/>
          <w:szCs w:val="20"/>
          <w:lang w:val="es-MX" w:eastAsia="es-MX"/>
        </w:rPr>
        <w:t>Segal</w:t>
      </w:r>
      <w:proofErr w:type="spellEnd"/>
      <w:r w:rsidR="008B18E0" w:rsidRPr="003359CA">
        <w:rPr>
          <w:rFonts w:ascii="Arial" w:hAnsi="Arial" w:cs="Arial"/>
          <w:bCs/>
          <w:sz w:val="20"/>
          <w:szCs w:val="20"/>
          <w:lang w:val="es-MX" w:eastAsia="es-MX"/>
        </w:rPr>
        <w:t xml:space="preserve"> et al., 1998; </w:t>
      </w:r>
      <w:proofErr w:type="spellStart"/>
      <w:r w:rsidR="008B18E0" w:rsidRPr="003359CA">
        <w:rPr>
          <w:rFonts w:ascii="Arial" w:hAnsi="Arial" w:cs="Arial"/>
          <w:bCs/>
          <w:sz w:val="20"/>
          <w:szCs w:val="20"/>
          <w:lang w:val="es-MX" w:eastAsia="es-MX"/>
        </w:rPr>
        <w:t>Verweij</w:t>
      </w:r>
      <w:proofErr w:type="spellEnd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et al., 2008; </w:t>
      </w:r>
      <w:proofErr w:type="spellStart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>Vinh</w:t>
      </w:r>
      <w:proofErr w:type="spellEnd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et al., 2009a; </w:t>
      </w:r>
      <w:proofErr w:type="spellStart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>Vinh</w:t>
      </w:r>
      <w:proofErr w:type="spellEnd"/>
      <w:r w:rsidR="008B18E0"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et al., 2009b</w:t>
      </w:r>
      <w:r w:rsidR="00F40381" w:rsidRPr="00710526">
        <w:rPr>
          <w:rFonts w:ascii="Arial" w:hAnsi="Arial" w:cs="Arial"/>
          <w:bCs/>
          <w:sz w:val="20"/>
          <w:szCs w:val="20"/>
          <w:lang w:val="es-MX" w:eastAsia="es-MX"/>
        </w:rPr>
        <w:t>)</w:t>
      </w:r>
      <w:r w:rsidR="00790332">
        <w:rPr>
          <w:rFonts w:ascii="Arial" w:hAnsi="Arial" w:cs="Arial"/>
          <w:bCs/>
          <w:sz w:val="20"/>
          <w:szCs w:val="20"/>
          <w:lang w:val="es-MX" w:eastAsia="es-MX"/>
        </w:rPr>
        <w:t>, y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i/>
          <w:color w:val="222222"/>
          <w:sz w:val="20"/>
          <w:szCs w:val="20"/>
          <w:lang w:val="es-MX"/>
        </w:rPr>
        <w:t>A.</w:t>
      </w:r>
      <w:r w:rsidRPr="00710526">
        <w:rPr>
          <w:rFonts w:ascii="Arial" w:hAnsi="Arial" w:cs="Arial"/>
          <w:i/>
          <w:color w:val="222222"/>
          <w:sz w:val="20"/>
          <w:szCs w:val="20"/>
          <w:lang w:val="es-MX"/>
        </w:rPr>
        <w:t xml:space="preserve"> </w:t>
      </w:r>
      <w:proofErr w:type="spellStart"/>
      <w:r w:rsidRPr="00710526">
        <w:rPr>
          <w:rStyle w:val="hps"/>
          <w:rFonts w:ascii="Arial" w:hAnsi="Arial" w:cs="Arial"/>
          <w:i/>
          <w:color w:val="222222"/>
          <w:sz w:val="20"/>
          <w:szCs w:val="20"/>
          <w:lang w:val="es-MX"/>
        </w:rPr>
        <w:t>fumigatus</w:t>
      </w:r>
      <w:proofErr w:type="spellEnd"/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es</w:t>
      </w:r>
      <w:r w:rsidRPr="00710526">
        <w:rPr>
          <w:rFonts w:ascii="Arial" w:hAnsi="Arial" w:cs="Arial"/>
          <w:color w:val="222222"/>
          <w:sz w:val="20"/>
          <w:szCs w:val="20"/>
          <w:lang w:val="es-MX"/>
        </w:rPr>
        <w:t xml:space="preserve"> </w:t>
      </w:r>
      <w:r w:rsidR="00790332">
        <w:rPr>
          <w:rFonts w:ascii="Arial" w:hAnsi="Arial" w:cs="Arial"/>
          <w:color w:val="222222"/>
          <w:sz w:val="20"/>
          <w:szCs w:val="20"/>
          <w:lang w:val="es-MX"/>
        </w:rPr>
        <w:t>el agente etiológico más comúnmente asociado a esta forma clínica</w:t>
      </w:r>
      <w:r w:rsidRPr="00710526">
        <w:rPr>
          <w:rStyle w:val="hps"/>
          <w:rFonts w:ascii="Arial" w:hAnsi="Arial" w:cs="Arial"/>
          <w:color w:val="222222"/>
          <w:sz w:val="20"/>
          <w:szCs w:val="20"/>
          <w:lang w:val="es-MX"/>
        </w:rPr>
        <w:t>.</w:t>
      </w:r>
    </w:p>
    <w:p w:rsidR="00C10F84" w:rsidRDefault="00790332" w:rsidP="00C10F8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eastAsia="Calibri" w:hAnsi="Arial" w:cs="Arial"/>
          <w:sz w:val="20"/>
          <w:szCs w:val="20"/>
          <w:lang w:val="es-MX"/>
        </w:rPr>
        <w:t>L</w:t>
      </w:r>
      <w:r w:rsidRPr="00543775">
        <w:rPr>
          <w:rFonts w:ascii="Arial" w:eastAsia="Calibri" w:hAnsi="Arial" w:cs="Arial"/>
          <w:sz w:val="20"/>
          <w:szCs w:val="20"/>
          <w:lang w:val="es-MX"/>
        </w:rPr>
        <w:t>a variabilidad</w:t>
      </w:r>
      <w:r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Pr="00543775">
        <w:rPr>
          <w:rFonts w:ascii="Arial" w:eastAsia="Calibri" w:hAnsi="Arial" w:cs="Arial"/>
          <w:sz w:val="20"/>
          <w:szCs w:val="20"/>
          <w:lang w:val="es-MX"/>
        </w:rPr>
        <w:t>genética de</w:t>
      </w:r>
      <w:r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Pr="00543775">
        <w:rPr>
          <w:rFonts w:ascii="Arial" w:eastAsia="Calibri" w:hAnsi="Arial" w:cs="Arial"/>
          <w:i/>
          <w:sz w:val="20"/>
          <w:szCs w:val="20"/>
          <w:lang w:val="es-MX"/>
        </w:rPr>
        <w:t xml:space="preserve">A. </w:t>
      </w:r>
      <w:proofErr w:type="spellStart"/>
      <w:r w:rsidRPr="00543775">
        <w:rPr>
          <w:rFonts w:ascii="Arial" w:eastAsia="Calibri" w:hAnsi="Arial" w:cs="Arial"/>
          <w:i/>
          <w:sz w:val="20"/>
          <w:szCs w:val="20"/>
          <w:lang w:val="es-MX"/>
        </w:rPr>
        <w:t>fumigatus</w:t>
      </w:r>
      <w:proofErr w:type="spellEnd"/>
      <w:r w:rsidRPr="00543775">
        <w:rPr>
          <w:rFonts w:ascii="Arial" w:eastAsia="Calibri" w:hAnsi="Arial" w:cs="Arial"/>
          <w:i/>
          <w:sz w:val="20"/>
          <w:szCs w:val="20"/>
          <w:lang w:val="es-MX"/>
        </w:rPr>
        <w:t xml:space="preserve"> </w:t>
      </w:r>
      <w:r w:rsidRPr="00543775">
        <w:rPr>
          <w:rFonts w:ascii="Arial" w:eastAsia="Calibri" w:hAnsi="Arial" w:cs="Arial"/>
          <w:sz w:val="20"/>
          <w:szCs w:val="20"/>
          <w:lang w:val="es-MX"/>
        </w:rPr>
        <w:t>y especies relacionadas</w:t>
      </w:r>
      <w:r>
        <w:rPr>
          <w:rFonts w:ascii="Arial" w:eastAsia="Calibri" w:hAnsi="Arial" w:cs="Arial"/>
          <w:sz w:val="20"/>
          <w:szCs w:val="20"/>
          <w:lang w:val="es-MX"/>
        </w:rPr>
        <w:t xml:space="preserve">,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ha</w:t>
      </w:r>
      <w:r>
        <w:rPr>
          <w:rFonts w:ascii="Arial" w:eastAsia="Calibri" w:hAnsi="Arial" w:cs="Arial"/>
          <w:sz w:val="20"/>
          <w:szCs w:val="20"/>
          <w:lang w:val="es-MX"/>
        </w:rPr>
        <w:t xml:space="preserve"> sido estudiada a través de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 xml:space="preserve"> varias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técnicas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fenotípicas y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genotípicas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.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Entre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las técnicas fenotípicas están los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perfiles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de metabolitos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secundarios, la caracterización de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polisacáridos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ex</w:t>
      </w:r>
      <w:r>
        <w:rPr>
          <w:rFonts w:ascii="Arial" w:eastAsia="Calibri" w:hAnsi="Arial" w:cs="Arial"/>
          <w:sz w:val="20"/>
          <w:szCs w:val="20"/>
          <w:lang w:val="es-MX"/>
        </w:rPr>
        <w:t>tracelulares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,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los perfiles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de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antígenos proteicos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y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la electroforesis de enzimas </w:t>
      </w:r>
      <w:proofErr w:type="spellStart"/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>multilocus</w:t>
      </w:r>
      <w:proofErr w:type="spellEnd"/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(MLEE), </w:t>
      </w:r>
      <w:r>
        <w:rPr>
          <w:rFonts w:ascii="Arial" w:eastAsia="Calibri" w:hAnsi="Arial" w:cs="Arial"/>
          <w:sz w:val="20"/>
          <w:szCs w:val="20"/>
          <w:lang w:val="es-MX"/>
        </w:rPr>
        <w:t>sin embargo las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más utilizados en el área médica son la macro y la </w:t>
      </w:r>
      <w:proofErr w:type="spellStart"/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>micromorfología</w:t>
      </w:r>
      <w:proofErr w:type="spellEnd"/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0F1E76" w:rsidRPr="00543775">
        <w:rPr>
          <w:rFonts w:ascii="Arial" w:eastAsia="Calibri" w:hAnsi="Arial" w:cs="Arial"/>
          <w:sz w:val="20"/>
          <w:szCs w:val="20"/>
          <w:lang w:val="es-MX"/>
        </w:rPr>
        <w:t>(</w:t>
      </w:r>
      <w:proofErr w:type="spellStart"/>
      <w:r w:rsidR="00F40381" w:rsidRPr="00543775">
        <w:rPr>
          <w:rFonts w:ascii="Arial" w:hAnsi="Arial" w:cs="Arial"/>
          <w:sz w:val="20"/>
          <w:szCs w:val="20"/>
          <w:lang w:val="pt-BR"/>
        </w:rPr>
        <w:t>Rinyu</w:t>
      </w:r>
      <w:proofErr w:type="spellEnd"/>
      <w:r w:rsidR="00F40381" w:rsidRPr="00543775">
        <w:rPr>
          <w:rFonts w:ascii="Arial" w:eastAsia="Calibri" w:hAnsi="Arial" w:cs="Arial"/>
          <w:sz w:val="20"/>
          <w:szCs w:val="20"/>
          <w:lang w:val="es-MX"/>
        </w:rPr>
        <w:t xml:space="preserve"> et al., 1995</w:t>
      </w:r>
      <w:r w:rsidR="000F1E76" w:rsidRPr="000F1E76">
        <w:rPr>
          <w:rFonts w:ascii="Arial" w:eastAsia="Calibri" w:hAnsi="Arial" w:cs="Arial"/>
          <w:sz w:val="20"/>
          <w:szCs w:val="20"/>
          <w:lang w:val="es-MX"/>
        </w:rPr>
        <w:t>)</w:t>
      </w:r>
      <w:r w:rsidR="00CA479F" w:rsidRPr="00543775">
        <w:rPr>
          <w:rFonts w:ascii="Arial" w:eastAsia="Calibri" w:hAnsi="Arial" w:cs="Arial"/>
          <w:sz w:val="20"/>
          <w:szCs w:val="20"/>
          <w:lang w:val="es-MX"/>
        </w:rPr>
        <w:t xml:space="preserve">. 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A pesar del gran valor que tuvieron las técnicas fenotípicas </w:t>
      </w:r>
      <w:r>
        <w:rPr>
          <w:rFonts w:ascii="Arial" w:hAnsi="Arial" w:cs="Arial"/>
          <w:sz w:val="20"/>
          <w:szCs w:val="20"/>
          <w:lang w:val="es-MX"/>
        </w:rPr>
        <w:t>para l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a tipificación de </w:t>
      </w:r>
      <w:r w:rsidR="000F1E76" w:rsidRPr="00710526">
        <w:rPr>
          <w:rFonts w:ascii="Arial" w:hAnsi="Arial" w:cs="Arial"/>
          <w:i/>
          <w:sz w:val="20"/>
          <w:szCs w:val="20"/>
          <w:lang w:val="es-MX"/>
        </w:rPr>
        <w:t>A. fumigatus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, éstas presentan </w:t>
      </w:r>
      <w:r w:rsidR="00CA479F" w:rsidRPr="00710526">
        <w:rPr>
          <w:rFonts w:ascii="Arial" w:hAnsi="Arial" w:cs="Arial"/>
          <w:sz w:val="20"/>
          <w:szCs w:val="20"/>
          <w:lang w:val="es-MX"/>
        </w:rPr>
        <w:t>limitaciones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. Actualmente, la aplicación de métodos genotípicos y los sistemas con base en el análisis del DNA, pueden cubrir esas limitaciones. Además </w:t>
      </w:r>
      <w:r w:rsidR="00CE6813" w:rsidRPr="00710526">
        <w:rPr>
          <w:rFonts w:ascii="Arial" w:hAnsi="Arial" w:cs="Arial"/>
          <w:sz w:val="20"/>
          <w:szCs w:val="20"/>
          <w:lang w:val="es-MX"/>
        </w:rPr>
        <w:t>é</w:t>
      </w:r>
      <w:r w:rsidR="000F1E76" w:rsidRPr="00710526">
        <w:rPr>
          <w:rFonts w:ascii="Arial" w:hAnsi="Arial" w:cs="Arial"/>
          <w:sz w:val="20"/>
          <w:szCs w:val="20"/>
          <w:lang w:val="es-MX"/>
        </w:rPr>
        <w:t>st</w:t>
      </w:r>
      <w:r w:rsidR="00CE6813" w:rsidRPr="00710526">
        <w:rPr>
          <w:rFonts w:ascii="Arial" w:hAnsi="Arial" w:cs="Arial"/>
          <w:sz w:val="20"/>
          <w:szCs w:val="20"/>
          <w:lang w:val="es-MX"/>
        </w:rPr>
        <w:t>o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s </w:t>
      </w:r>
      <w:r w:rsidR="000F1E76" w:rsidRPr="00710526">
        <w:rPr>
          <w:rStyle w:val="hps"/>
          <w:rFonts w:ascii="Arial" w:hAnsi="Arial" w:cs="Arial"/>
          <w:sz w:val="20"/>
          <w:szCs w:val="20"/>
          <w:lang w:val="es-MX"/>
        </w:rPr>
        <w:t xml:space="preserve">han demostrado tener mayor utilidad en el estudio de la 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diversidad genética de </w:t>
      </w:r>
      <w:r w:rsidR="000F1E76" w:rsidRPr="00710526">
        <w:rPr>
          <w:rFonts w:ascii="Arial" w:hAnsi="Arial" w:cs="Arial"/>
          <w:i/>
          <w:sz w:val="20"/>
          <w:szCs w:val="20"/>
          <w:lang w:val="es-MX"/>
        </w:rPr>
        <w:t>A. fumigatus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. </w:t>
      </w:r>
      <w:r>
        <w:rPr>
          <w:rFonts w:ascii="Arial" w:hAnsi="Arial" w:cs="Arial"/>
          <w:sz w:val="20"/>
          <w:szCs w:val="20"/>
          <w:lang w:val="es-MX"/>
        </w:rPr>
        <w:t xml:space="preserve">Por otro lado para la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genotipificación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de </w:t>
      </w:r>
      <w:r w:rsidR="000F1E76" w:rsidRPr="00710526">
        <w:rPr>
          <w:rFonts w:ascii="Arial" w:hAnsi="Arial" w:cs="Arial"/>
          <w:i/>
          <w:sz w:val="20"/>
          <w:szCs w:val="20"/>
          <w:lang w:val="es-MX"/>
        </w:rPr>
        <w:t xml:space="preserve">A. </w:t>
      </w:r>
      <w:proofErr w:type="spellStart"/>
      <w:r w:rsidR="000F1E76" w:rsidRPr="00710526">
        <w:rPr>
          <w:rFonts w:ascii="Arial" w:hAnsi="Arial" w:cs="Arial"/>
          <w:i/>
          <w:sz w:val="20"/>
          <w:szCs w:val="20"/>
          <w:lang w:val="es-MX"/>
        </w:rPr>
        <w:t>fumigatus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se </w:t>
      </w:r>
      <w:r>
        <w:rPr>
          <w:rFonts w:ascii="Arial" w:hAnsi="Arial" w:cs="Arial"/>
          <w:sz w:val="20"/>
          <w:szCs w:val="20"/>
          <w:lang w:val="es-MX"/>
        </w:rPr>
        <w:t>han utilizado métodos entre los que se encuentran,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el análisis de fragmentos polimórficos obtenidos por restricción (RFLP), los polimorfismos en la longitud de fragmentos amplificados (AFLP), la PCR inter-repetitiva (PCR basada en elementos ERIC), DNA polimórfico amplificado al azar (RAPD-PCR</w:t>
      </w:r>
      <w:r w:rsidR="000F1E76" w:rsidRPr="00710526">
        <w:rPr>
          <w:rFonts w:ascii="Arial" w:hAnsi="Arial" w:cs="Arial"/>
          <w:i/>
          <w:sz w:val="20"/>
          <w:szCs w:val="20"/>
          <w:lang w:val="es-MX"/>
        </w:rPr>
        <w:t>),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el análisis </w:t>
      </w:r>
      <w:r>
        <w:rPr>
          <w:rFonts w:ascii="Arial" w:hAnsi="Arial" w:cs="Arial"/>
          <w:sz w:val="20"/>
          <w:szCs w:val="20"/>
          <w:lang w:val="es-MX"/>
        </w:rPr>
        <w:t>de e</w:t>
      </w:r>
      <w:r w:rsidR="00767515" w:rsidRPr="00F1287D">
        <w:rPr>
          <w:rStyle w:val="nfasis"/>
          <w:rFonts w:ascii="Arial" w:hAnsi="Arial" w:cs="Arial"/>
          <w:b w:val="0"/>
          <w:sz w:val="20"/>
          <w:szCs w:val="20"/>
          <w:lang w:val="es-MX"/>
        </w:rPr>
        <w:t>lectroforesis en</w:t>
      </w:r>
      <w:r w:rsidR="00767515" w:rsidRPr="00F1287D">
        <w:rPr>
          <w:rStyle w:val="st1"/>
          <w:rFonts w:ascii="Arial" w:hAnsi="Arial" w:cs="Arial"/>
          <w:b/>
          <w:sz w:val="20"/>
          <w:szCs w:val="20"/>
          <w:lang w:val="es-MX"/>
        </w:rPr>
        <w:t xml:space="preserve"> </w:t>
      </w:r>
      <w:r w:rsidR="00767515" w:rsidRPr="00F1287D">
        <w:rPr>
          <w:rStyle w:val="st1"/>
          <w:rFonts w:ascii="Arial" w:hAnsi="Arial" w:cs="Arial"/>
          <w:sz w:val="20"/>
          <w:szCs w:val="20"/>
          <w:lang w:val="es-MX"/>
        </w:rPr>
        <w:t>gel de c</w:t>
      </w:r>
      <w:r w:rsidR="00767515" w:rsidRPr="00F1287D">
        <w:rPr>
          <w:rStyle w:val="nfasis"/>
          <w:rFonts w:ascii="Arial" w:hAnsi="Arial" w:cs="Arial"/>
          <w:b w:val="0"/>
          <w:sz w:val="20"/>
          <w:szCs w:val="20"/>
          <w:lang w:val="es-MX"/>
        </w:rPr>
        <w:t>ampo pulsado</w:t>
      </w:r>
      <w:r w:rsidR="00767515" w:rsidRPr="003359CA">
        <w:rPr>
          <w:rStyle w:val="st1"/>
          <w:rFonts w:ascii="Arial" w:hAnsi="Arial" w:cs="Arial"/>
          <w:sz w:val="20"/>
          <w:szCs w:val="20"/>
          <w:lang w:val="es-MX"/>
        </w:rPr>
        <w:t xml:space="preserve"> (PFGE)</w:t>
      </w:r>
      <w:r w:rsidR="000F1E76" w:rsidRPr="003359CA">
        <w:rPr>
          <w:rFonts w:ascii="Arial" w:hAnsi="Arial" w:cs="Arial"/>
          <w:sz w:val="20"/>
          <w:szCs w:val="20"/>
          <w:lang w:val="es-MX"/>
        </w:rPr>
        <w:t>, el diseño de oligonucleótidos de DNA de secuencia específica (SSDP), las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“huellas” (</w:t>
      </w:r>
      <w:proofErr w:type="spellStart"/>
      <w:r w:rsidR="000F1E76" w:rsidRPr="00710526">
        <w:rPr>
          <w:rFonts w:ascii="Arial" w:hAnsi="Arial" w:cs="Arial"/>
          <w:i/>
          <w:sz w:val="20"/>
          <w:szCs w:val="20"/>
          <w:lang w:val="es-MX"/>
        </w:rPr>
        <w:t>fingerprinting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>) de secuencias de DNA repetitivas (</w:t>
      </w:r>
      <w:r w:rsidR="00CE6813" w:rsidRPr="00710526">
        <w:rPr>
          <w:rFonts w:ascii="Arial" w:hAnsi="Arial" w:cs="Arial"/>
          <w:sz w:val="20"/>
          <w:szCs w:val="20"/>
          <w:lang w:val="es-MX"/>
        </w:rPr>
        <w:t>con base e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n el uso combinado de mini,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microsatélites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y RAPD), la secuenciación parcial de genes conocidos, </w:t>
      </w:r>
      <w:r w:rsidR="00D81343">
        <w:rPr>
          <w:rFonts w:ascii="Arial" w:hAnsi="Arial" w:cs="Arial"/>
          <w:sz w:val="20"/>
          <w:szCs w:val="20"/>
          <w:lang w:val="es-MX"/>
        </w:rPr>
        <w:t>la utilización de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microsatélites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="00D81343">
        <w:rPr>
          <w:rFonts w:ascii="Arial" w:hAnsi="Arial" w:cs="Arial"/>
          <w:sz w:val="20"/>
          <w:szCs w:val="20"/>
          <w:lang w:val="es-MX"/>
        </w:rPr>
        <w:t>y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la amplificación al azar de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microsatelites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(</w:t>
      </w:r>
      <w:r w:rsidR="000F1E76" w:rsidRPr="00710526">
        <w:rPr>
          <w:rFonts w:ascii="Arial" w:hAnsi="Arial" w:cs="Arial"/>
          <w:iCs/>
          <w:color w:val="000000"/>
          <w:kern w:val="24"/>
          <w:sz w:val="20"/>
          <w:szCs w:val="20"/>
          <w:lang w:val="es-MX" w:eastAsia="ko-KR"/>
        </w:rPr>
        <w:t>RAMS)</w:t>
      </w:r>
      <w:r w:rsidR="00F40381" w:rsidRPr="00710526">
        <w:rPr>
          <w:rFonts w:ascii="Arial" w:hAnsi="Arial" w:cs="Arial"/>
          <w:iCs/>
          <w:color w:val="000000"/>
          <w:kern w:val="24"/>
          <w:sz w:val="20"/>
          <w:szCs w:val="20"/>
          <w:lang w:val="es-MX" w:eastAsia="ko-KR"/>
        </w:rPr>
        <w:t xml:space="preserve">, </w:t>
      </w:r>
      <w:r w:rsidR="000F1E76" w:rsidRPr="00710526">
        <w:rPr>
          <w:rFonts w:ascii="Arial" w:hAnsi="Arial" w:cs="Arial"/>
          <w:sz w:val="20"/>
          <w:szCs w:val="20"/>
          <w:lang w:val="es-MX"/>
        </w:rPr>
        <w:t>entre otros (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Spreadbury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al.,1990; 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Tang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al.,1993; Van 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Belkum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 1993, 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Meis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>, 1993; Taylor et al., 1999)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. El uso de las estrategias metodológicas ha permitido establecer la diversidad de los aislados de </w:t>
      </w:r>
      <w:r w:rsidR="000F1E76" w:rsidRPr="00710526">
        <w:rPr>
          <w:rFonts w:ascii="Arial" w:hAnsi="Arial" w:cs="Arial"/>
          <w:i/>
          <w:iCs/>
          <w:sz w:val="20"/>
          <w:szCs w:val="20"/>
          <w:lang w:val="es-MX"/>
        </w:rPr>
        <w:t>A. fumigatus</w:t>
      </w:r>
      <w:r w:rsidR="000F1E76" w:rsidRPr="00710526">
        <w:rPr>
          <w:rFonts w:ascii="Arial" w:hAnsi="Arial" w:cs="Arial"/>
          <w:sz w:val="20"/>
          <w:szCs w:val="20"/>
          <w:lang w:val="es-MX"/>
        </w:rPr>
        <w:t>, algunas son más informativas que otras, sin embargo las secuencias de genes conocidos han demostrado ser excelentes marcadores para la tipificación y el estudio de la genética de poblaciones de hongos (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Hurst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 2009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). Sin embargo, el marcador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microsatélite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CSP ha mostrado buenos resultados</w:t>
      </w:r>
      <w:r w:rsidR="00D81343">
        <w:rPr>
          <w:rFonts w:ascii="Arial" w:hAnsi="Arial" w:cs="Arial"/>
          <w:sz w:val="20"/>
          <w:szCs w:val="20"/>
          <w:lang w:val="es-MX"/>
        </w:rPr>
        <w:t>,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como muestra el estudio realizado por </w:t>
      </w:r>
      <w:proofErr w:type="spellStart"/>
      <w:r w:rsidR="000F1E76" w:rsidRPr="00710526">
        <w:rPr>
          <w:rFonts w:ascii="Arial" w:hAnsi="Arial" w:cs="Arial"/>
          <w:sz w:val="20"/>
          <w:szCs w:val="20"/>
          <w:lang w:val="es-MX"/>
        </w:rPr>
        <w:t>Hurst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="000F1E76" w:rsidRPr="00F1287D">
        <w:rPr>
          <w:rFonts w:ascii="Arial" w:hAnsi="Arial" w:cs="Arial"/>
          <w:sz w:val="20"/>
          <w:szCs w:val="20"/>
          <w:lang w:val="es-MX"/>
        </w:rPr>
        <w:t>et al.</w:t>
      </w:r>
      <w:r w:rsidR="00F1287D" w:rsidRPr="00F1287D">
        <w:rPr>
          <w:rFonts w:ascii="Arial" w:hAnsi="Arial" w:cs="Arial"/>
          <w:sz w:val="20"/>
          <w:szCs w:val="20"/>
          <w:lang w:val="es-MX"/>
        </w:rPr>
        <w:t xml:space="preserve"> </w:t>
      </w:r>
      <w:r w:rsidR="00F40381" w:rsidRPr="00F1287D">
        <w:rPr>
          <w:rFonts w:ascii="Arial" w:hAnsi="Arial" w:cs="Arial"/>
          <w:sz w:val="20"/>
          <w:szCs w:val="20"/>
          <w:lang w:val="es-MX"/>
        </w:rPr>
        <w:t>2009</w:t>
      </w:r>
      <w:r w:rsidR="000F1E76" w:rsidRPr="00F1287D">
        <w:rPr>
          <w:rFonts w:ascii="Arial" w:hAnsi="Arial" w:cs="Arial"/>
          <w:sz w:val="20"/>
          <w:szCs w:val="20"/>
          <w:lang w:val="es-MX"/>
        </w:rPr>
        <w:t>),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quienes propusieran un método de tipificación de secuencias de un solo locus, denominado tipificación </w:t>
      </w:r>
      <w:r w:rsidR="000F1E76" w:rsidRPr="00DC2C1B">
        <w:rPr>
          <w:rFonts w:ascii="Arial" w:hAnsi="Arial" w:cs="Arial"/>
          <w:iCs/>
          <w:sz w:val="20"/>
          <w:szCs w:val="20"/>
          <w:lang w:val="es-MX"/>
        </w:rPr>
        <w:t>CSP</w:t>
      </w:r>
      <w:r w:rsidR="000F1E76" w:rsidRPr="00DC2C1B">
        <w:rPr>
          <w:rFonts w:ascii="Arial" w:hAnsi="Arial" w:cs="Arial"/>
          <w:sz w:val="20"/>
          <w:szCs w:val="20"/>
          <w:lang w:val="es-MX"/>
        </w:rPr>
        <w:t>,</w:t>
      </w:r>
      <w:r w:rsidR="000F1E76" w:rsidRPr="00710526">
        <w:rPr>
          <w:rFonts w:ascii="Arial" w:hAnsi="Arial" w:cs="Arial"/>
          <w:sz w:val="20"/>
          <w:szCs w:val="20"/>
          <w:lang w:val="es-MX"/>
        </w:rPr>
        <w:t xml:space="preserve"> como una herramienta de tipificación para aislados de </w:t>
      </w:r>
      <w:r w:rsidR="000F1E76" w:rsidRPr="00710526">
        <w:rPr>
          <w:rFonts w:ascii="Arial" w:hAnsi="Arial" w:cs="Arial"/>
          <w:i/>
          <w:sz w:val="20"/>
          <w:szCs w:val="20"/>
          <w:lang w:val="es-MX"/>
        </w:rPr>
        <w:t xml:space="preserve">A. </w:t>
      </w:r>
      <w:proofErr w:type="spellStart"/>
      <w:r w:rsidR="000F1E76" w:rsidRPr="00710526">
        <w:rPr>
          <w:rFonts w:ascii="Arial" w:hAnsi="Arial" w:cs="Arial"/>
          <w:i/>
          <w:sz w:val="20"/>
          <w:szCs w:val="20"/>
          <w:lang w:val="es-MX"/>
        </w:rPr>
        <w:t>fumigatus</w:t>
      </w:r>
      <w:proofErr w:type="spellEnd"/>
      <w:r w:rsidR="000F1E76" w:rsidRPr="00710526">
        <w:rPr>
          <w:rFonts w:ascii="Arial" w:hAnsi="Arial" w:cs="Arial"/>
          <w:sz w:val="20"/>
          <w:szCs w:val="20"/>
          <w:lang w:val="es-MX"/>
        </w:rPr>
        <w:t>.</w:t>
      </w:r>
    </w:p>
    <w:p w:rsidR="00C10F84" w:rsidRDefault="00C10F84" w:rsidP="00C10F8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/>
        </w:rPr>
      </w:pPr>
    </w:p>
    <w:p w:rsidR="00C150EC" w:rsidRPr="00543775" w:rsidRDefault="00C10F84" w:rsidP="00C10F84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43775">
        <w:rPr>
          <w:rFonts w:ascii="Arial" w:hAnsi="Arial" w:cs="Arial"/>
          <w:b/>
          <w:sz w:val="20"/>
          <w:szCs w:val="20"/>
          <w:lang w:val="es-MX"/>
        </w:rPr>
        <w:t>TEORÍA</w:t>
      </w:r>
    </w:p>
    <w:p w:rsidR="009C394B" w:rsidRDefault="009C394B" w:rsidP="0054377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AB43B5" w:rsidRPr="00710526" w:rsidRDefault="00AB43B5" w:rsidP="0054377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10526">
        <w:rPr>
          <w:rFonts w:ascii="Arial" w:hAnsi="Arial" w:cs="Arial"/>
          <w:sz w:val="20"/>
          <w:szCs w:val="20"/>
          <w:lang w:val="es-MX"/>
        </w:rPr>
        <w:t xml:space="preserve">La diversidad genética del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micfrosatélite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Pr="00613BC5">
        <w:rPr>
          <w:rFonts w:ascii="Arial" w:hAnsi="Arial" w:cs="Arial"/>
          <w:iCs/>
          <w:sz w:val="20"/>
          <w:szCs w:val="20"/>
          <w:lang w:val="es-MX"/>
        </w:rPr>
        <w:t>CSP</w:t>
      </w:r>
      <w:r w:rsidRPr="00613BC5">
        <w:rPr>
          <w:rFonts w:ascii="Arial" w:hAnsi="Arial" w:cs="Arial"/>
          <w:sz w:val="20"/>
          <w:szCs w:val="20"/>
          <w:lang w:val="es-MX"/>
        </w:rPr>
        <w:t>,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surge de repetidos en </w:t>
      </w:r>
      <w:r w:rsidR="00BD2048" w:rsidRPr="00D81343">
        <w:rPr>
          <w:rFonts w:ascii="Arial" w:hAnsi="Arial" w:cs="Arial"/>
          <w:sz w:val="20"/>
          <w:szCs w:val="20"/>
          <w:lang w:val="es-MX"/>
        </w:rPr>
        <w:t>tándem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="00DC2C1B">
        <w:rPr>
          <w:rFonts w:ascii="Arial" w:hAnsi="Arial" w:cs="Arial"/>
          <w:sz w:val="20"/>
          <w:szCs w:val="20"/>
          <w:lang w:val="es-MX"/>
        </w:rPr>
        <w:t xml:space="preserve">de 12-mer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y de mutaciones puntuales del gen </w:t>
      </w:r>
      <w:r w:rsidRPr="00710526">
        <w:rPr>
          <w:rFonts w:ascii="Arial" w:hAnsi="Arial" w:cs="Arial"/>
          <w:i/>
          <w:iCs/>
          <w:sz w:val="20"/>
          <w:szCs w:val="20"/>
          <w:lang w:val="es-MX"/>
        </w:rPr>
        <w:t>afua_3G08990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 w:eastAsia="es-MX"/>
        </w:rPr>
        <w:t>Balajee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 2007a</w:t>
      </w:r>
      <w:r w:rsidRPr="00710526">
        <w:rPr>
          <w:rFonts w:ascii="Arial" w:hAnsi="Arial" w:cs="Arial"/>
          <w:sz w:val="20"/>
          <w:szCs w:val="20"/>
          <w:lang w:val="es-MX"/>
        </w:rPr>
        <w:t>)</w:t>
      </w:r>
      <w:r w:rsidRPr="00710526">
        <w:rPr>
          <w:rFonts w:ascii="Arial" w:hAnsi="Arial" w:cs="Arial"/>
          <w:b/>
          <w:sz w:val="20"/>
          <w:szCs w:val="20"/>
          <w:lang w:val="es-MX"/>
        </w:rPr>
        <w:t xml:space="preserve">.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El objetivo de dicho estudio fue evaluar la capacidad de tipificación, la estabilidad </w:t>
      </w:r>
      <w:r w:rsidRPr="00710526">
        <w:rPr>
          <w:rFonts w:ascii="Arial" w:hAnsi="Arial" w:cs="Arial"/>
          <w:i/>
          <w:sz w:val="20"/>
          <w:szCs w:val="20"/>
          <w:lang w:val="es-MX"/>
        </w:rPr>
        <w:t>in vitro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y la reproducibilidad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interlaboratorio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(con datos generados por diversos laboratorios bajo diferentes condiciones experimentales) con el fin de emplearlo en estudios epidemiológicos de aislados de </w:t>
      </w:r>
      <w:r w:rsidRPr="00710526">
        <w:rPr>
          <w:rFonts w:ascii="Arial" w:hAnsi="Arial" w:cs="Arial"/>
          <w:i/>
          <w:sz w:val="20"/>
          <w:szCs w:val="20"/>
          <w:lang w:val="es-MX"/>
        </w:rPr>
        <w:t>A. fumigatus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, además se analizó la concordancia de este método de tipificación y se comparó con otros métodos de tipificación. Los resultados revelaron que este método de tipificación </w:t>
      </w:r>
      <w:r w:rsidRPr="00613BC5">
        <w:rPr>
          <w:rFonts w:ascii="Arial" w:hAnsi="Arial" w:cs="Arial"/>
          <w:iCs/>
          <w:sz w:val="20"/>
          <w:szCs w:val="20"/>
          <w:lang w:val="es-MX"/>
        </w:rPr>
        <w:t>CSP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fue un método reproducible y portátil para la tipificación de aislados de </w:t>
      </w:r>
      <w:r w:rsidRPr="00710526">
        <w:rPr>
          <w:rFonts w:ascii="Arial" w:hAnsi="Arial" w:cs="Arial"/>
          <w:i/>
          <w:sz w:val="20"/>
          <w:szCs w:val="20"/>
          <w:lang w:val="es-MX"/>
        </w:rPr>
        <w:t>A. fumigatus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y debido a que utiliza una estrategia de comparación de secuencias que no requiere </w:t>
      </w:r>
      <w:r w:rsidRPr="00D81343">
        <w:rPr>
          <w:rFonts w:ascii="Arial" w:hAnsi="Arial" w:cs="Arial"/>
          <w:sz w:val="20"/>
          <w:szCs w:val="20"/>
          <w:lang w:val="es-MX"/>
        </w:rPr>
        <w:t xml:space="preserve">software </w:t>
      </w:r>
      <w:r w:rsidRPr="00710526">
        <w:rPr>
          <w:rFonts w:ascii="Arial" w:hAnsi="Arial" w:cs="Arial"/>
          <w:sz w:val="20"/>
          <w:szCs w:val="20"/>
          <w:lang w:val="es-MX"/>
        </w:rPr>
        <w:t>ni un entrenamiento complicado para su análisis, haciéndolo un método útil en laboratorios microbiológicos de referencia (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Hurst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 2009</w:t>
      </w:r>
      <w:r w:rsidRPr="00710526">
        <w:rPr>
          <w:rFonts w:ascii="Arial" w:hAnsi="Arial" w:cs="Arial"/>
          <w:sz w:val="20"/>
          <w:szCs w:val="20"/>
          <w:lang w:val="es-MX"/>
        </w:rPr>
        <w:t>).</w:t>
      </w:r>
    </w:p>
    <w:p w:rsidR="00C150EC" w:rsidRPr="00543775" w:rsidRDefault="00C150EC" w:rsidP="00543775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06EBA" w:rsidRPr="00543775" w:rsidRDefault="00C10F84" w:rsidP="00543775">
      <w:pPr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PARTE EXPERIMENTAL</w:t>
      </w:r>
    </w:p>
    <w:p w:rsidR="009C394B" w:rsidRDefault="009C394B" w:rsidP="0054377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</w:p>
    <w:p w:rsidR="00CE6813" w:rsidRPr="00710526" w:rsidRDefault="00AB43B5" w:rsidP="0054377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 w:eastAsia="es-MX"/>
        </w:rPr>
      </w:pPr>
      <w:r w:rsidRPr="00D81343">
        <w:rPr>
          <w:rFonts w:ascii="Arial" w:hAnsi="Arial" w:cs="Arial"/>
          <w:b/>
          <w:sz w:val="20"/>
          <w:szCs w:val="20"/>
          <w:lang w:val="es-MX"/>
        </w:rPr>
        <w:t xml:space="preserve">Origen de los aislados de </w:t>
      </w:r>
      <w:r w:rsidRPr="00D81343">
        <w:rPr>
          <w:rFonts w:ascii="Arial" w:hAnsi="Arial" w:cs="Arial"/>
          <w:b/>
          <w:i/>
          <w:sz w:val="20"/>
          <w:szCs w:val="20"/>
          <w:lang w:val="es-MX"/>
        </w:rPr>
        <w:t>A. fumigatus</w:t>
      </w:r>
      <w:r w:rsidRPr="00710526">
        <w:rPr>
          <w:rFonts w:ascii="Arial" w:hAnsi="Arial" w:cs="Arial"/>
          <w:b/>
          <w:i/>
          <w:sz w:val="20"/>
          <w:szCs w:val="20"/>
          <w:lang w:val="es-MX"/>
        </w:rPr>
        <w:t>.</w:t>
      </w:r>
      <w:r w:rsidR="00CE6813" w:rsidRPr="00710526">
        <w:rPr>
          <w:rFonts w:ascii="Arial" w:hAnsi="Arial" w:cs="Arial"/>
          <w:b/>
          <w:i/>
          <w:sz w:val="20"/>
          <w:szCs w:val="20"/>
          <w:lang w:val="es-MX"/>
        </w:rPr>
        <w:t xml:space="preserve">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Se </w:t>
      </w:r>
      <w:r w:rsidRPr="00DC2C1B">
        <w:rPr>
          <w:rFonts w:ascii="Arial" w:hAnsi="Arial" w:cs="Arial"/>
          <w:sz w:val="20"/>
          <w:szCs w:val="20"/>
          <w:lang w:val="es-MX"/>
        </w:rPr>
        <w:t>utilizar</w:t>
      </w:r>
      <w:r w:rsidR="00D81343" w:rsidRPr="00DC2C1B">
        <w:rPr>
          <w:rFonts w:ascii="Arial" w:hAnsi="Arial" w:cs="Arial"/>
          <w:sz w:val="20"/>
          <w:szCs w:val="20"/>
          <w:lang w:val="es-MX"/>
        </w:rPr>
        <w:t>o</w:t>
      </w:r>
      <w:r w:rsidRPr="00DC2C1B">
        <w:rPr>
          <w:rFonts w:ascii="Arial" w:hAnsi="Arial" w:cs="Arial"/>
          <w:sz w:val="20"/>
          <w:szCs w:val="20"/>
          <w:lang w:val="es-MX"/>
        </w:rPr>
        <w:t>n 3</w:t>
      </w:r>
      <w:r w:rsidR="00640CA4">
        <w:rPr>
          <w:rFonts w:ascii="Arial" w:hAnsi="Arial" w:cs="Arial"/>
          <w:sz w:val="20"/>
          <w:szCs w:val="20"/>
          <w:lang w:val="es-MX"/>
        </w:rPr>
        <w:t>5</w:t>
      </w:r>
      <w:r w:rsidRPr="00DC2C1B">
        <w:rPr>
          <w:rFonts w:ascii="Arial" w:hAnsi="Arial" w:cs="Arial"/>
          <w:sz w:val="20"/>
          <w:szCs w:val="20"/>
          <w:lang w:val="es-MX"/>
        </w:rPr>
        <w:t xml:space="preserve"> aislados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de </w:t>
      </w:r>
      <w:r w:rsidRPr="00710526">
        <w:rPr>
          <w:rFonts w:ascii="Arial" w:hAnsi="Arial" w:cs="Arial"/>
          <w:i/>
          <w:sz w:val="20"/>
          <w:szCs w:val="20"/>
          <w:lang w:val="es-MX"/>
        </w:rPr>
        <w:t xml:space="preserve">Aspergillus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spp.: 15 aislados </w:t>
      </w:r>
      <w:r w:rsidRPr="00710526">
        <w:rPr>
          <w:rFonts w:ascii="Arial" w:hAnsi="Arial" w:cs="Arial"/>
          <w:sz w:val="20"/>
          <w:szCs w:val="20"/>
          <w:lang w:val="es-MX"/>
        </w:rPr>
        <w:lastRenderedPageBreak/>
        <w:t xml:space="preserve">fueron proporcionados por el Instituto Nacional de Enfermedades Infecciosas, ANLIS "Dr. Carlos G.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Malbrán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>", Buenos Aires, Argentina, 21 aislados fueron proporcionados por el Hospital Infantil de México Federico Gómez</w:t>
      </w:r>
      <w:bookmarkStart w:id="0" w:name="_GoBack"/>
      <w:bookmarkEnd w:id="0"/>
      <w:r w:rsidRPr="00710526">
        <w:rPr>
          <w:rFonts w:ascii="Arial" w:hAnsi="Arial" w:cs="Arial"/>
          <w:sz w:val="20"/>
          <w:szCs w:val="20"/>
          <w:lang w:val="es-MX"/>
        </w:rPr>
        <w:t xml:space="preserve"> y 2 aislados del Hospital General Dr. </w:t>
      </w:r>
      <w:r w:rsidR="00CE6813" w:rsidRPr="00710526">
        <w:rPr>
          <w:rFonts w:ascii="Arial" w:hAnsi="Arial" w:cs="Arial"/>
          <w:sz w:val="20"/>
          <w:szCs w:val="20"/>
          <w:lang w:val="es-MX"/>
        </w:rPr>
        <w:t>Manuel Gea González</w:t>
      </w:r>
      <w:r w:rsidR="00CE6813" w:rsidRPr="00710526">
        <w:rPr>
          <w:rFonts w:ascii="Arial" w:hAnsi="Arial" w:cs="Arial"/>
          <w:sz w:val="20"/>
          <w:szCs w:val="20"/>
          <w:lang w:val="es-MX" w:eastAsia="es-MX"/>
        </w:rPr>
        <w:t xml:space="preserve">, algunos de ellos fueron previamente identificados como </w:t>
      </w:r>
      <w:r w:rsidR="00CE6813" w:rsidRPr="00710526">
        <w:rPr>
          <w:rFonts w:ascii="Arial" w:hAnsi="Arial" w:cs="Arial"/>
          <w:i/>
          <w:sz w:val="20"/>
          <w:szCs w:val="20"/>
          <w:lang w:val="es-MX" w:eastAsia="es-MX"/>
        </w:rPr>
        <w:t xml:space="preserve">A. fumigatus </w:t>
      </w:r>
      <w:r w:rsidR="00CE6813" w:rsidRPr="00710526">
        <w:rPr>
          <w:rFonts w:ascii="Arial" w:hAnsi="Arial" w:cs="Arial"/>
          <w:sz w:val="20"/>
          <w:szCs w:val="20"/>
          <w:lang w:val="es-MX" w:eastAsia="es-MX"/>
        </w:rPr>
        <w:t xml:space="preserve">utilizando métodos convencionales. También se utilizaron </w:t>
      </w:r>
      <w:r w:rsidR="00D81343" w:rsidRPr="00710526">
        <w:rPr>
          <w:rFonts w:ascii="Arial" w:hAnsi="Arial" w:cs="Arial"/>
          <w:sz w:val="20"/>
          <w:szCs w:val="20"/>
          <w:lang w:val="es-MX" w:eastAsia="es-MX"/>
        </w:rPr>
        <w:t xml:space="preserve">las cepas </w:t>
      </w:r>
      <w:r w:rsidR="00D81343">
        <w:rPr>
          <w:rFonts w:ascii="Arial" w:hAnsi="Arial" w:cs="Arial"/>
          <w:sz w:val="20"/>
          <w:szCs w:val="20"/>
          <w:lang w:val="es-MX" w:eastAsia="es-MX"/>
        </w:rPr>
        <w:t xml:space="preserve">de </w:t>
      </w:r>
      <w:r w:rsidR="00CE6813" w:rsidRPr="00710526">
        <w:rPr>
          <w:rFonts w:ascii="Arial" w:hAnsi="Arial" w:cs="Arial"/>
          <w:sz w:val="20"/>
          <w:szCs w:val="20"/>
          <w:lang w:val="es-MX" w:eastAsia="es-MX"/>
        </w:rPr>
        <w:t xml:space="preserve">referencia </w:t>
      </w:r>
      <w:r w:rsidR="00D81343">
        <w:rPr>
          <w:rFonts w:ascii="Arial" w:hAnsi="Arial" w:cs="Arial"/>
          <w:sz w:val="20"/>
          <w:szCs w:val="20"/>
          <w:lang w:val="es-MX"/>
        </w:rPr>
        <w:t>ATCC</w:t>
      </w:r>
      <w:r w:rsidR="00CE6813" w:rsidRPr="00710526">
        <w:rPr>
          <w:rFonts w:ascii="Arial" w:hAnsi="Arial" w:cs="Arial"/>
          <w:sz w:val="20"/>
          <w:szCs w:val="20"/>
          <w:lang w:val="es-MX"/>
        </w:rPr>
        <w:t xml:space="preserve">, MYA-3626 de </w:t>
      </w:r>
      <w:r w:rsidR="00CE6813" w:rsidRPr="00710526">
        <w:rPr>
          <w:rFonts w:ascii="Arial" w:hAnsi="Arial" w:cs="Arial"/>
          <w:i/>
          <w:sz w:val="20"/>
          <w:szCs w:val="20"/>
          <w:lang w:val="es-MX"/>
        </w:rPr>
        <w:t xml:space="preserve">A. fumigatus </w:t>
      </w:r>
      <w:r w:rsidR="00CE6813" w:rsidRPr="00710526">
        <w:rPr>
          <w:rFonts w:ascii="Arial" w:hAnsi="Arial" w:cs="Arial"/>
          <w:sz w:val="20"/>
          <w:szCs w:val="20"/>
          <w:lang w:val="es-MX"/>
        </w:rPr>
        <w:t xml:space="preserve">y MYA-3566 de </w:t>
      </w:r>
      <w:r w:rsidR="00CE6813" w:rsidRPr="00710526">
        <w:rPr>
          <w:rFonts w:ascii="Arial" w:hAnsi="Arial" w:cs="Arial"/>
          <w:i/>
          <w:sz w:val="20"/>
          <w:szCs w:val="20"/>
          <w:lang w:val="es-MX"/>
        </w:rPr>
        <w:t xml:space="preserve">A. </w:t>
      </w:r>
      <w:proofErr w:type="spellStart"/>
      <w:r w:rsidR="00CE6813" w:rsidRPr="00710526">
        <w:rPr>
          <w:rFonts w:ascii="Arial" w:hAnsi="Arial" w:cs="Arial"/>
          <w:i/>
          <w:sz w:val="20"/>
          <w:szCs w:val="20"/>
          <w:lang w:val="es-MX"/>
        </w:rPr>
        <w:t>lentulus</w:t>
      </w:r>
      <w:proofErr w:type="spellEnd"/>
      <w:r w:rsidR="00305299">
        <w:rPr>
          <w:rFonts w:ascii="Arial" w:hAnsi="Arial" w:cs="Arial"/>
          <w:sz w:val="20"/>
          <w:szCs w:val="20"/>
          <w:lang w:val="es-MX"/>
        </w:rPr>
        <w:t xml:space="preserve"> (ATCC, Manassas, USA).</w:t>
      </w:r>
    </w:p>
    <w:p w:rsidR="00AB43B5" w:rsidRPr="00EF7A0C" w:rsidRDefault="00AB43B5" w:rsidP="0054377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D81343">
        <w:rPr>
          <w:rFonts w:ascii="Arial" w:hAnsi="Arial" w:cs="Arial"/>
          <w:b/>
          <w:iCs/>
          <w:sz w:val="20"/>
          <w:szCs w:val="20"/>
          <w:lang w:val="es-MX"/>
        </w:rPr>
        <w:t>PCR</w:t>
      </w:r>
      <w:r w:rsidRPr="00D81343">
        <w:rPr>
          <w:rFonts w:ascii="Arial" w:hAnsi="Arial" w:cs="Arial"/>
          <w:b/>
          <w:sz w:val="20"/>
          <w:szCs w:val="20"/>
          <w:lang w:val="es-MX"/>
        </w:rPr>
        <w:t xml:space="preserve"> de los aislados de </w:t>
      </w:r>
      <w:r w:rsidRPr="00710526">
        <w:rPr>
          <w:rFonts w:ascii="Arial" w:hAnsi="Arial" w:cs="Arial"/>
          <w:b/>
          <w:i/>
          <w:iCs/>
          <w:sz w:val="20"/>
          <w:szCs w:val="20"/>
          <w:lang w:val="es-MX"/>
        </w:rPr>
        <w:t xml:space="preserve">A. </w:t>
      </w:r>
      <w:proofErr w:type="spellStart"/>
      <w:r w:rsidRPr="00710526">
        <w:rPr>
          <w:rFonts w:ascii="Arial" w:hAnsi="Arial" w:cs="Arial"/>
          <w:b/>
          <w:i/>
          <w:iCs/>
          <w:sz w:val="20"/>
          <w:szCs w:val="20"/>
          <w:lang w:val="es-MX"/>
        </w:rPr>
        <w:t>fumigatus</w:t>
      </w:r>
      <w:proofErr w:type="spellEnd"/>
      <w:r w:rsidRPr="00710526">
        <w:rPr>
          <w:rFonts w:ascii="Arial" w:hAnsi="Arial" w:cs="Arial"/>
          <w:b/>
          <w:i/>
          <w:sz w:val="20"/>
          <w:szCs w:val="20"/>
          <w:lang w:val="es-MX"/>
        </w:rPr>
        <w:t xml:space="preserve"> </w:t>
      </w:r>
      <w:r w:rsidRPr="00D81343">
        <w:rPr>
          <w:rFonts w:ascii="Arial" w:hAnsi="Arial" w:cs="Arial"/>
          <w:b/>
          <w:sz w:val="20"/>
          <w:szCs w:val="20"/>
          <w:lang w:val="es-MX"/>
        </w:rPr>
        <w:t xml:space="preserve">utilizando el </w:t>
      </w:r>
      <w:proofErr w:type="spellStart"/>
      <w:r w:rsidRPr="00D81343">
        <w:rPr>
          <w:rFonts w:ascii="Arial" w:hAnsi="Arial" w:cs="Arial"/>
          <w:b/>
          <w:sz w:val="20"/>
          <w:szCs w:val="20"/>
          <w:lang w:val="es-MX"/>
        </w:rPr>
        <w:t>microsatélite</w:t>
      </w:r>
      <w:proofErr w:type="spellEnd"/>
      <w:r w:rsidRPr="00D81343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D81343">
        <w:rPr>
          <w:rFonts w:ascii="Arial" w:hAnsi="Arial" w:cs="Arial"/>
          <w:b/>
          <w:iCs/>
          <w:sz w:val="20"/>
          <w:szCs w:val="20"/>
          <w:lang w:val="es-MX"/>
        </w:rPr>
        <w:t>CSP</w:t>
      </w:r>
      <w:r w:rsidR="00D81343">
        <w:rPr>
          <w:rFonts w:ascii="Arial" w:hAnsi="Arial" w:cs="Arial"/>
          <w:b/>
          <w:iCs/>
          <w:sz w:val="20"/>
          <w:szCs w:val="20"/>
          <w:lang w:val="es-MX"/>
        </w:rPr>
        <w:t>.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Se utilizaron los oligonucleótidos diseñados </w:t>
      </w:r>
      <w:r w:rsidR="00D81343">
        <w:rPr>
          <w:rFonts w:ascii="Arial" w:hAnsi="Arial" w:cs="Arial"/>
          <w:sz w:val="20"/>
          <w:szCs w:val="20"/>
          <w:lang w:val="es-MX"/>
        </w:rPr>
        <w:t xml:space="preserve">a partir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del gen </w:t>
      </w:r>
      <w:r w:rsidRPr="00710526">
        <w:rPr>
          <w:rFonts w:ascii="Arial" w:hAnsi="Arial" w:cs="Arial"/>
          <w:i/>
          <w:iCs/>
          <w:sz w:val="20"/>
          <w:szCs w:val="20"/>
          <w:lang w:val="es-MX"/>
        </w:rPr>
        <w:t>afu_3G08990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(</w:t>
      </w:r>
      <w:r w:rsidRPr="00710526">
        <w:rPr>
          <w:rFonts w:ascii="Arial" w:hAnsi="Arial" w:cs="Arial"/>
          <w:iCs/>
          <w:sz w:val="20"/>
          <w:szCs w:val="20"/>
          <w:lang w:val="es-MX"/>
        </w:rPr>
        <w:t>CSP)</w:t>
      </w:r>
      <w:r w:rsidR="00D81343">
        <w:rPr>
          <w:rFonts w:ascii="Arial" w:hAnsi="Arial" w:cs="Arial"/>
          <w:iCs/>
          <w:sz w:val="20"/>
          <w:szCs w:val="20"/>
          <w:lang w:val="es-MX"/>
        </w:rPr>
        <w:t>, los cuales fueron denominados como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Pr="00710526">
        <w:rPr>
          <w:rFonts w:ascii="Arial" w:hAnsi="Arial" w:cs="Arial"/>
          <w:iCs/>
          <w:sz w:val="20"/>
          <w:szCs w:val="20"/>
          <w:lang w:val="es-MX"/>
        </w:rPr>
        <w:t xml:space="preserve">CSP-F y CSP-R </w:t>
      </w:r>
      <w:r w:rsidRPr="00710526">
        <w:rPr>
          <w:rFonts w:ascii="Arial" w:hAnsi="Arial" w:cs="Arial"/>
          <w:sz w:val="20"/>
          <w:szCs w:val="20"/>
          <w:lang w:val="es-MX"/>
        </w:rPr>
        <w:t>(</w:t>
      </w:r>
      <w:proofErr w:type="spellStart"/>
      <w:r w:rsidR="00F40381" w:rsidRPr="00710526">
        <w:rPr>
          <w:rFonts w:ascii="Arial" w:hAnsi="Arial" w:cs="Arial"/>
          <w:sz w:val="20"/>
          <w:szCs w:val="20"/>
          <w:lang w:val="es-MX"/>
        </w:rPr>
        <w:t>Balajee</w:t>
      </w:r>
      <w:proofErr w:type="spellEnd"/>
      <w:r w:rsidR="00F40381" w:rsidRPr="00710526">
        <w:rPr>
          <w:rFonts w:ascii="Arial" w:hAnsi="Arial" w:cs="Arial"/>
          <w:sz w:val="20"/>
          <w:szCs w:val="20"/>
          <w:lang w:val="es-MX"/>
        </w:rPr>
        <w:t xml:space="preserve"> et al., 2007b</w:t>
      </w:r>
      <w:r w:rsidRPr="00710526">
        <w:rPr>
          <w:rFonts w:ascii="Arial" w:hAnsi="Arial" w:cs="Arial"/>
          <w:sz w:val="20"/>
          <w:szCs w:val="20"/>
          <w:lang w:val="es-MX"/>
        </w:rPr>
        <w:t>)</w:t>
      </w:r>
      <w:r w:rsidRPr="00710526">
        <w:rPr>
          <w:rFonts w:ascii="Arial" w:hAnsi="Arial" w:cs="Arial"/>
          <w:b/>
          <w:i/>
          <w:iCs/>
          <w:sz w:val="20"/>
          <w:szCs w:val="20"/>
          <w:lang w:val="es-MX"/>
        </w:rPr>
        <w:t>.</w:t>
      </w:r>
      <w:r w:rsidRPr="00710526">
        <w:rPr>
          <w:rFonts w:ascii="Arial" w:hAnsi="Arial" w:cs="Arial"/>
          <w:i/>
          <w:iCs/>
          <w:sz w:val="20"/>
          <w:szCs w:val="20"/>
          <w:lang w:val="es-MX"/>
        </w:rPr>
        <w:t xml:space="preserve">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La mezcla de reacción se realizó en un volumen de 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25 µL: 10X </w:t>
      </w:r>
      <w:proofErr w:type="spellStart"/>
      <w:r w:rsidRPr="00EF7A0C">
        <w:rPr>
          <w:rFonts w:ascii="Arial" w:hAnsi="Arial" w:cs="Arial"/>
          <w:i/>
          <w:iCs/>
          <w:sz w:val="20"/>
          <w:szCs w:val="20"/>
          <w:lang w:val="es-MX"/>
        </w:rPr>
        <w:t>Taq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Buffer con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KCl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Applied</w:t>
      </w:r>
      <w:proofErr w:type="spellEnd"/>
      <w:r w:rsidRPr="00EF7A0C">
        <w:rPr>
          <w:rFonts w:ascii="Arial" w:hAnsi="Arial" w:cs="Arial"/>
          <w:snapToGrid w:val="0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Biosystems</w:t>
      </w:r>
      <w:proofErr w:type="spellEnd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)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, 2000 µM de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desoxirribonucleótidos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dNTPs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>) (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Applied</w:t>
      </w:r>
      <w:proofErr w:type="spellEnd"/>
      <w:r w:rsidRPr="00EF7A0C">
        <w:rPr>
          <w:rFonts w:ascii="Arial" w:hAnsi="Arial" w:cs="Arial"/>
          <w:snapToGrid w:val="0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Biosystems</w:t>
      </w:r>
      <w:proofErr w:type="spellEnd"/>
      <w:r w:rsidR="00EF7A0C" w:rsidRPr="00EF7A0C">
        <w:rPr>
          <w:rFonts w:ascii="Arial" w:hAnsi="Arial" w:cs="Arial"/>
          <w:snapToGrid w:val="0"/>
          <w:sz w:val="20"/>
          <w:szCs w:val="20"/>
          <w:lang w:val="es-MX"/>
        </w:rPr>
        <w:t xml:space="preserve"> Inc., Foster City, CA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), 10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mM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de MgCl</w:t>
      </w:r>
      <w:r w:rsidRPr="00EF7A0C">
        <w:rPr>
          <w:rFonts w:ascii="Arial" w:hAnsi="Arial" w:cs="Arial"/>
          <w:sz w:val="20"/>
          <w:szCs w:val="20"/>
          <w:vertAlign w:val="subscript"/>
          <w:lang w:val="es-MX"/>
        </w:rPr>
        <w:t>2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Applied</w:t>
      </w:r>
      <w:proofErr w:type="spellEnd"/>
      <w:r w:rsidRPr="00EF7A0C">
        <w:rPr>
          <w:rFonts w:ascii="Arial" w:hAnsi="Arial" w:cs="Arial"/>
          <w:snapToGrid w:val="0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napToGrid w:val="0"/>
          <w:sz w:val="20"/>
          <w:szCs w:val="20"/>
          <w:lang w:val="es-MX"/>
        </w:rPr>
        <w:t>Biosystems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), 100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pM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>/µL de oligonucleótidos (S</w:t>
      </w:r>
      <w:r w:rsidR="00EF7A0C" w:rsidRPr="00EF7A0C">
        <w:rPr>
          <w:rFonts w:ascii="Arial" w:hAnsi="Arial" w:cs="Arial"/>
          <w:sz w:val="20"/>
          <w:szCs w:val="20"/>
          <w:lang w:val="es-MX"/>
        </w:rPr>
        <w:t>igma</w:t>
      </w:r>
      <w:r w:rsidRPr="00EF7A0C">
        <w:rPr>
          <w:rFonts w:ascii="Arial" w:hAnsi="Arial" w:cs="Arial"/>
          <w:sz w:val="20"/>
          <w:szCs w:val="20"/>
          <w:lang w:val="es-MX"/>
        </w:rPr>
        <w:t>-A</w:t>
      </w:r>
      <w:r w:rsidR="00EF7A0C" w:rsidRPr="00EF7A0C">
        <w:rPr>
          <w:rFonts w:ascii="Arial" w:hAnsi="Arial" w:cs="Arial"/>
          <w:sz w:val="20"/>
          <w:szCs w:val="20"/>
          <w:lang w:val="es-MX"/>
        </w:rPr>
        <w:t>ldrich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, Texas, USA) y 5 U </w:t>
      </w:r>
      <w:proofErr w:type="spellStart"/>
      <w:r w:rsidRPr="00EF7A0C">
        <w:rPr>
          <w:rFonts w:ascii="Arial" w:hAnsi="Arial" w:cs="Arial"/>
          <w:i/>
          <w:iCs/>
          <w:sz w:val="20"/>
          <w:szCs w:val="20"/>
          <w:lang w:val="es-MX"/>
        </w:rPr>
        <w:t>Taq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DNA Polimerasa recombinante (</w:t>
      </w:r>
      <w:proofErr w:type="spellStart"/>
      <w:r w:rsidRPr="00EF7A0C">
        <w:rPr>
          <w:rFonts w:ascii="Arial" w:hAnsi="Arial" w:cs="Arial"/>
          <w:i/>
          <w:iCs/>
          <w:sz w:val="20"/>
          <w:szCs w:val="20"/>
          <w:lang w:val="es-MX"/>
        </w:rPr>
        <w:t>Taq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Pol) (Fermentas</w:t>
      </w:r>
      <w:r w:rsidR="00EF7A0C" w:rsidRPr="00EF7A0C">
        <w:rPr>
          <w:rFonts w:ascii="Arial" w:hAnsi="Arial" w:cs="Arial"/>
          <w:sz w:val="20"/>
          <w:szCs w:val="20"/>
          <w:lang w:val="es-MX"/>
        </w:rPr>
        <w:t>., Inc. USA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). La amplificación se realizó en un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termociclador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Swift maxi ESCO (Micro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Pte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Ltd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ver 1.0) con el siguiente programa: un ciclo de 5 min a 94 °C, seguido de 35 ciclos de: 15 s a 94 °C, 30 s a 55 °C, 30 s a 68 °C y un ciclo de extensión final de 2 min a 68 °C. Los productos de amplificación se analizaron por electroforesis en gel de agarosa al 1.5% en amortiguador TBE 0</w:t>
      </w:r>
      <w:r w:rsidRPr="00EF7A0C">
        <w:rPr>
          <w:rFonts w:ascii="Arial" w:hAnsi="Arial" w:cs="Arial"/>
          <w:bCs/>
          <w:sz w:val="20"/>
          <w:szCs w:val="20"/>
          <w:lang w:val="es-MX"/>
        </w:rPr>
        <w:t xml:space="preserve">.5X (45 </w:t>
      </w:r>
      <w:proofErr w:type="spellStart"/>
      <w:r w:rsidRPr="00EF7A0C">
        <w:rPr>
          <w:rFonts w:ascii="Arial" w:hAnsi="Arial" w:cs="Arial"/>
          <w:bCs/>
          <w:sz w:val="20"/>
          <w:szCs w:val="20"/>
          <w:lang w:val="es-MX"/>
        </w:rPr>
        <w:t>mM</w:t>
      </w:r>
      <w:proofErr w:type="spellEnd"/>
      <w:r w:rsidRPr="00EF7A0C">
        <w:rPr>
          <w:rFonts w:ascii="Arial" w:hAnsi="Arial" w:cs="Arial"/>
          <w:bCs/>
          <w:sz w:val="20"/>
          <w:szCs w:val="20"/>
          <w:lang w:val="es-MX"/>
        </w:rPr>
        <w:t xml:space="preserve"> Tris-Base, 45 </w:t>
      </w:r>
      <w:proofErr w:type="spellStart"/>
      <w:r w:rsidRPr="00EF7A0C">
        <w:rPr>
          <w:rFonts w:ascii="Arial" w:hAnsi="Arial" w:cs="Arial"/>
          <w:bCs/>
          <w:sz w:val="20"/>
          <w:szCs w:val="20"/>
          <w:lang w:val="es-MX"/>
        </w:rPr>
        <w:t>mM</w:t>
      </w:r>
      <w:proofErr w:type="spellEnd"/>
      <w:r w:rsidRPr="00EF7A0C">
        <w:rPr>
          <w:rFonts w:ascii="Arial" w:hAnsi="Arial" w:cs="Arial"/>
          <w:bCs/>
          <w:sz w:val="20"/>
          <w:szCs w:val="20"/>
          <w:lang w:val="es-MX"/>
        </w:rPr>
        <w:t xml:space="preserve"> ácido bórico, 1 </w:t>
      </w:r>
      <w:proofErr w:type="spellStart"/>
      <w:r w:rsidRPr="00EF7A0C">
        <w:rPr>
          <w:rFonts w:ascii="Arial" w:hAnsi="Arial" w:cs="Arial"/>
          <w:bCs/>
          <w:sz w:val="20"/>
          <w:szCs w:val="20"/>
          <w:lang w:val="es-MX"/>
        </w:rPr>
        <w:t>mM</w:t>
      </w:r>
      <w:proofErr w:type="spellEnd"/>
      <w:r w:rsidRPr="00EF7A0C">
        <w:rPr>
          <w:rFonts w:ascii="Arial" w:hAnsi="Arial" w:cs="Arial"/>
          <w:bCs/>
          <w:sz w:val="20"/>
          <w:szCs w:val="20"/>
          <w:lang w:val="es-MX"/>
        </w:rPr>
        <w:t xml:space="preserve"> EDTA)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teñido con </w:t>
      </w:r>
      <w:proofErr w:type="spellStart"/>
      <w:r w:rsidR="00EF7A0C" w:rsidRPr="00EF7A0C">
        <w:rPr>
          <w:rFonts w:ascii="Arial" w:hAnsi="Arial" w:cs="Arial"/>
          <w:bCs/>
          <w:sz w:val="20"/>
          <w:szCs w:val="20"/>
        </w:rPr>
        <w:t>GelRed</w:t>
      </w:r>
      <w:proofErr w:type="spellEnd"/>
      <w:r w:rsidR="00EF7A0C" w:rsidRPr="00EF7A0C">
        <w:rPr>
          <w:rFonts w:ascii="Arial" w:hAnsi="Arial" w:cs="Arial"/>
          <w:bCs/>
          <w:sz w:val="20"/>
          <w:szCs w:val="20"/>
        </w:rPr>
        <w:t>™ (</w:t>
      </w:r>
      <w:proofErr w:type="spellStart"/>
      <w:r w:rsidR="00EF7A0C" w:rsidRPr="00EF7A0C">
        <w:rPr>
          <w:rFonts w:ascii="Arial" w:hAnsi="Arial" w:cs="Arial"/>
          <w:bCs/>
          <w:sz w:val="20"/>
          <w:szCs w:val="20"/>
        </w:rPr>
        <w:t>Biotium</w:t>
      </w:r>
      <w:proofErr w:type="spellEnd"/>
      <w:r w:rsidR="00EF7A0C" w:rsidRPr="00EF7A0C">
        <w:rPr>
          <w:rFonts w:ascii="Arial" w:hAnsi="Arial" w:cs="Arial"/>
          <w:bCs/>
          <w:sz w:val="20"/>
          <w:szCs w:val="20"/>
        </w:rPr>
        <w:t>, CA, US).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</w:t>
      </w:r>
      <w:proofErr w:type="gramStart"/>
      <w:r w:rsidRPr="00EF7A0C">
        <w:rPr>
          <w:rFonts w:ascii="Arial" w:hAnsi="Arial" w:cs="Arial"/>
          <w:sz w:val="20"/>
          <w:szCs w:val="20"/>
          <w:lang w:val="es-MX"/>
        </w:rPr>
        <w:t>( (</w:t>
      </w:r>
      <w:proofErr w:type="gramEnd"/>
      <w:r w:rsidRPr="00EF7A0C">
        <w:rPr>
          <w:rFonts w:ascii="Arial" w:hAnsi="Arial" w:cs="Arial"/>
          <w:sz w:val="20"/>
          <w:szCs w:val="20"/>
          <w:lang w:val="es-MX"/>
        </w:rPr>
        <w:t>0.5 µg/100 mL). El corrimiento de la electroforesis se llev</w:t>
      </w:r>
      <w:r w:rsidR="00EF7A0C" w:rsidRPr="00EF7A0C">
        <w:rPr>
          <w:rFonts w:ascii="Arial" w:hAnsi="Arial" w:cs="Arial"/>
          <w:sz w:val="20"/>
          <w:szCs w:val="20"/>
          <w:lang w:val="es-MX"/>
        </w:rPr>
        <w:t>ó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a cabo a 100 V en amortiguador TBE en una cámara de electroforesis (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B</w:t>
      </w:r>
      <w:r w:rsidR="00EF7A0C" w:rsidRPr="00EF7A0C">
        <w:rPr>
          <w:rFonts w:ascii="Arial" w:hAnsi="Arial" w:cs="Arial"/>
          <w:sz w:val="20"/>
          <w:szCs w:val="20"/>
          <w:lang w:val="es-MX"/>
        </w:rPr>
        <w:t>io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>-R</w:t>
      </w:r>
      <w:r w:rsidR="00EF7A0C" w:rsidRPr="00EF7A0C">
        <w:rPr>
          <w:rFonts w:ascii="Arial" w:hAnsi="Arial" w:cs="Arial"/>
          <w:sz w:val="20"/>
          <w:szCs w:val="20"/>
          <w:lang w:val="es-MX"/>
        </w:rPr>
        <w:t>ad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). El estándar de tamaño molecular empleado fue de 100pb DNA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Ladder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(</w:t>
      </w:r>
      <w:r w:rsidR="00EF7A0C" w:rsidRPr="00EF7A0C">
        <w:rPr>
          <w:rFonts w:ascii="Arial" w:hAnsi="Arial" w:cs="Arial"/>
          <w:sz w:val="20"/>
          <w:szCs w:val="20"/>
          <w:lang w:val="es-MX"/>
        </w:rPr>
        <w:t>Fermentas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). Se utilizó como testigo positivo una cepa de referencia de </w:t>
      </w:r>
      <w:r w:rsidRPr="00EF7A0C">
        <w:rPr>
          <w:rFonts w:ascii="Arial" w:hAnsi="Arial" w:cs="Arial"/>
          <w:i/>
          <w:sz w:val="20"/>
          <w:szCs w:val="20"/>
          <w:lang w:val="es-MX"/>
        </w:rPr>
        <w:t xml:space="preserve">A. fumigatus 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y </w:t>
      </w:r>
      <w:r w:rsidR="00D15D6E" w:rsidRPr="00EF7A0C">
        <w:rPr>
          <w:rFonts w:ascii="Arial" w:hAnsi="Arial" w:cs="Arial"/>
          <w:sz w:val="20"/>
          <w:szCs w:val="20"/>
          <w:lang w:val="es-MX"/>
        </w:rPr>
        <w:t xml:space="preserve">agua </w:t>
      </w:r>
      <w:r w:rsidRPr="00EF7A0C">
        <w:rPr>
          <w:rFonts w:ascii="Arial" w:hAnsi="Arial" w:cs="Arial"/>
          <w:sz w:val="20"/>
          <w:szCs w:val="20"/>
          <w:lang w:val="es-MX"/>
        </w:rPr>
        <w:t>como testigo negativo. Las imágenes de los geles se capturaron en un</w:t>
      </w:r>
      <w:r w:rsidR="00AC3B5B" w:rsidRPr="00EF7A0C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fotodocumentador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GelDoc™XR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Pr="00EF7A0C">
        <w:rPr>
          <w:rFonts w:ascii="Arial" w:hAnsi="Arial" w:cs="Arial"/>
          <w:bCs/>
          <w:sz w:val="20"/>
          <w:szCs w:val="20"/>
          <w:lang w:val="es-MX"/>
        </w:rPr>
        <w:t>Bio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>-</w:t>
      </w:r>
      <w:r w:rsidRPr="00EF7A0C">
        <w:rPr>
          <w:rFonts w:ascii="Arial" w:hAnsi="Arial" w:cs="Arial"/>
          <w:bCs/>
          <w:sz w:val="20"/>
          <w:szCs w:val="20"/>
          <w:lang w:val="es-MX"/>
        </w:rPr>
        <w:t>Rad).</w:t>
      </w:r>
    </w:p>
    <w:p w:rsidR="00FB3944" w:rsidRPr="00710526" w:rsidRDefault="00FB3944" w:rsidP="0054377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F7A0C">
        <w:rPr>
          <w:rFonts w:ascii="Arial" w:hAnsi="Arial" w:cs="Arial"/>
          <w:b/>
          <w:bCs/>
          <w:sz w:val="20"/>
          <w:szCs w:val="20"/>
          <w:lang w:val="es-MX"/>
        </w:rPr>
        <w:t>Análisis de datos</w:t>
      </w:r>
      <w:r w:rsidRPr="00EF7A0C">
        <w:rPr>
          <w:rFonts w:ascii="Arial" w:hAnsi="Arial" w:cs="Arial"/>
          <w:bCs/>
          <w:sz w:val="20"/>
          <w:szCs w:val="20"/>
          <w:lang w:val="es-MX"/>
        </w:rPr>
        <w:t>.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Para la tipificación de los aislados identificados como </w:t>
      </w:r>
      <w:r w:rsidRPr="00EF7A0C">
        <w:rPr>
          <w:rFonts w:ascii="Arial" w:hAnsi="Arial" w:cs="Arial"/>
          <w:i/>
          <w:sz w:val="20"/>
          <w:szCs w:val="20"/>
          <w:lang w:val="es-MX"/>
        </w:rPr>
        <w:t xml:space="preserve">A. </w:t>
      </w:r>
      <w:proofErr w:type="spellStart"/>
      <w:r w:rsidRPr="00EF7A0C">
        <w:rPr>
          <w:rFonts w:ascii="Arial" w:hAnsi="Arial" w:cs="Arial"/>
          <w:i/>
          <w:sz w:val="20"/>
          <w:szCs w:val="20"/>
          <w:lang w:val="es-MX"/>
        </w:rPr>
        <w:t>fumigatus</w:t>
      </w:r>
      <w:proofErr w:type="spellEnd"/>
      <w:r w:rsidR="00EF7A0C">
        <w:rPr>
          <w:rFonts w:ascii="Arial" w:hAnsi="Arial" w:cs="Arial"/>
          <w:i/>
          <w:sz w:val="20"/>
          <w:szCs w:val="20"/>
          <w:lang w:val="es-MX"/>
        </w:rPr>
        <w:t>,</w:t>
      </w:r>
      <w:r w:rsidRPr="00EF7A0C">
        <w:rPr>
          <w:rFonts w:ascii="Arial" w:hAnsi="Arial" w:cs="Arial"/>
          <w:i/>
          <w:sz w:val="20"/>
          <w:szCs w:val="20"/>
          <w:lang w:val="es-MX"/>
        </w:rPr>
        <w:t xml:space="preserve"> </w:t>
      </w:r>
      <w:r w:rsidR="00EF7A0C" w:rsidRPr="00EF7A0C">
        <w:rPr>
          <w:rFonts w:ascii="Arial" w:hAnsi="Arial" w:cs="Arial"/>
          <w:sz w:val="20"/>
          <w:szCs w:val="20"/>
          <w:lang w:val="es-MX"/>
        </w:rPr>
        <w:t>a través del</w:t>
      </w:r>
      <w:r w:rsidR="00EF7A0C">
        <w:rPr>
          <w:rFonts w:ascii="Arial" w:hAnsi="Arial" w:cs="Arial"/>
          <w:i/>
          <w:sz w:val="20"/>
          <w:szCs w:val="20"/>
          <w:lang w:val="es-MX"/>
        </w:rPr>
        <w:t xml:space="preserve">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microsatélite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CSP</w:t>
      </w:r>
      <w:r w:rsidR="00EF7A0C">
        <w:rPr>
          <w:rFonts w:ascii="Arial" w:hAnsi="Arial" w:cs="Arial"/>
          <w:sz w:val="20"/>
          <w:szCs w:val="20"/>
          <w:lang w:val="es-MX"/>
        </w:rPr>
        <w:t>,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se utilizó el método de Inferencia Bayesiana con 3</w:t>
      </w:r>
      <w:proofErr w:type="gramStart"/>
      <w:r w:rsidRPr="00EF7A0C">
        <w:rPr>
          <w:rFonts w:ascii="Arial" w:hAnsi="Arial" w:cs="Arial"/>
          <w:sz w:val="20"/>
          <w:szCs w:val="20"/>
          <w:lang w:val="es-MX"/>
        </w:rPr>
        <w:t>,000,000</w:t>
      </w:r>
      <w:proofErr w:type="gramEnd"/>
      <w:r w:rsidRPr="00EF7A0C">
        <w:rPr>
          <w:rFonts w:ascii="Arial" w:hAnsi="Arial" w:cs="Arial"/>
          <w:sz w:val="20"/>
          <w:szCs w:val="20"/>
          <w:lang w:val="es-MX"/>
        </w:rPr>
        <w:t xml:space="preserve"> de generaciones, </w:t>
      </w:r>
      <w:r w:rsidR="00EF7A0C">
        <w:rPr>
          <w:rFonts w:ascii="Arial" w:hAnsi="Arial" w:cs="Arial"/>
          <w:sz w:val="20"/>
          <w:szCs w:val="20"/>
          <w:lang w:val="es-MX"/>
        </w:rPr>
        <w:t xml:space="preserve">y se obtuvo un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dendrograma</w:t>
      </w:r>
      <w:proofErr w:type="spellEnd"/>
      <w:r w:rsidR="00EF7A0C">
        <w:rPr>
          <w:rFonts w:ascii="Arial" w:hAnsi="Arial" w:cs="Arial"/>
          <w:sz w:val="20"/>
          <w:szCs w:val="20"/>
          <w:lang w:val="es-MX"/>
        </w:rPr>
        <w:t>,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 </w:t>
      </w:r>
      <w:r w:rsidR="00EF7A0C">
        <w:rPr>
          <w:rFonts w:ascii="Arial" w:hAnsi="Arial" w:cs="Arial"/>
          <w:sz w:val="20"/>
          <w:szCs w:val="20"/>
          <w:lang w:val="es-MX"/>
        </w:rPr>
        <w:t xml:space="preserve">el cual </w:t>
      </w:r>
      <w:r w:rsidRPr="00EF7A0C">
        <w:rPr>
          <w:rFonts w:ascii="Arial" w:hAnsi="Arial" w:cs="Arial"/>
          <w:sz w:val="20"/>
          <w:szCs w:val="20"/>
          <w:lang w:val="es-MX"/>
        </w:rPr>
        <w:t xml:space="preserve">se editó con el programa </w:t>
      </w:r>
      <w:proofErr w:type="spellStart"/>
      <w:r w:rsidRPr="00EF7A0C">
        <w:rPr>
          <w:rFonts w:ascii="Arial" w:hAnsi="Arial" w:cs="Arial"/>
          <w:sz w:val="20"/>
          <w:szCs w:val="20"/>
          <w:lang w:val="es-MX"/>
        </w:rPr>
        <w:t>Figtree</w:t>
      </w:r>
      <w:proofErr w:type="spellEnd"/>
      <w:r w:rsidRPr="00EF7A0C">
        <w:rPr>
          <w:rFonts w:ascii="Arial" w:hAnsi="Arial" w:cs="Arial"/>
          <w:sz w:val="20"/>
          <w:szCs w:val="20"/>
          <w:lang w:val="es-MX"/>
        </w:rPr>
        <w:t xml:space="preserve"> ver 1.4.1.</w:t>
      </w:r>
      <w:r w:rsidR="00DC2C1B">
        <w:rPr>
          <w:rFonts w:ascii="Arial" w:hAnsi="Arial" w:cs="Arial"/>
          <w:sz w:val="20"/>
          <w:szCs w:val="20"/>
          <w:lang w:val="es-MX"/>
        </w:rPr>
        <w:t xml:space="preserve"> El </w:t>
      </w:r>
      <w:proofErr w:type="spellStart"/>
      <w:r w:rsidR="00DC2C1B">
        <w:rPr>
          <w:rFonts w:ascii="Arial" w:hAnsi="Arial" w:cs="Arial"/>
          <w:sz w:val="20"/>
          <w:szCs w:val="20"/>
          <w:lang w:val="es-MX"/>
        </w:rPr>
        <w:t>dendrograma</w:t>
      </w:r>
      <w:proofErr w:type="spellEnd"/>
      <w:r w:rsidR="00DC2C1B">
        <w:rPr>
          <w:rFonts w:ascii="Arial" w:hAnsi="Arial" w:cs="Arial"/>
          <w:sz w:val="20"/>
          <w:szCs w:val="20"/>
          <w:lang w:val="es-MX"/>
        </w:rPr>
        <w:t xml:space="preserve"> obtenido fue validado con el método de probabilidad posterior.</w:t>
      </w:r>
    </w:p>
    <w:p w:rsidR="00FB3944" w:rsidRPr="00710526" w:rsidRDefault="00FB3944" w:rsidP="0054377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710526">
        <w:rPr>
          <w:rFonts w:ascii="Arial" w:hAnsi="Arial" w:cs="Arial"/>
          <w:sz w:val="20"/>
          <w:szCs w:val="20"/>
          <w:lang w:val="es-MX"/>
        </w:rPr>
        <w:t xml:space="preserve">Para tipificar los aislados clínicos identificados como </w:t>
      </w:r>
      <w:r w:rsidRPr="00710526">
        <w:rPr>
          <w:rFonts w:ascii="Arial" w:hAnsi="Arial" w:cs="Arial"/>
          <w:i/>
          <w:sz w:val="20"/>
          <w:szCs w:val="20"/>
          <w:lang w:val="es-MX"/>
        </w:rPr>
        <w:t>A. fumigatus,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se utilizó la nomenclatura propuesta por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Klaassen</w:t>
      </w:r>
      <w:proofErr w:type="spellEnd"/>
      <w:r w:rsidR="00F40381" w:rsidRPr="00D15D6E">
        <w:rPr>
          <w:rFonts w:ascii="Arial" w:hAnsi="Arial" w:cs="Arial"/>
          <w:color w:val="FF0000"/>
          <w:sz w:val="20"/>
          <w:szCs w:val="20"/>
          <w:shd w:val="clear" w:color="auto" w:fill="FFFFFF"/>
          <w:lang w:val="es-MX"/>
        </w:rPr>
        <w:t xml:space="preserve"> </w:t>
      </w:r>
      <w:r w:rsidR="00E36FC2" w:rsidRPr="00E36FC2">
        <w:rPr>
          <w:rFonts w:ascii="Arial" w:hAnsi="Arial" w:cs="Arial"/>
          <w:sz w:val="20"/>
          <w:szCs w:val="20"/>
          <w:shd w:val="clear" w:color="auto" w:fill="FFFFFF"/>
          <w:lang w:val="es-MX"/>
        </w:rPr>
        <w:t>(</w:t>
      </w:r>
      <w:r w:rsidR="00F40381" w:rsidRPr="00710526">
        <w:rPr>
          <w:rFonts w:ascii="Arial" w:hAnsi="Arial" w:cs="Arial"/>
          <w:sz w:val="20"/>
          <w:szCs w:val="20"/>
          <w:shd w:val="clear" w:color="auto" w:fill="FFFFFF"/>
          <w:lang w:val="es-MX"/>
        </w:rPr>
        <w:t>2009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), la cual se </w:t>
      </w:r>
      <w:r w:rsidR="00E36FC2">
        <w:rPr>
          <w:rFonts w:ascii="Arial" w:hAnsi="Arial" w:cs="Arial"/>
          <w:sz w:val="20"/>
          <w:szCs w:val="20"/>
          <w:lang w:val="es-MX"/>
        </w:rPr>
        <w:t>realiza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r w:rsidR="00E36FC2">
        <w:rPr>
          <w:rFonts w:ascii="Arial" w:hAnsi="Arial" w:cs="Arial"/>
          <w:sz w:val="20"/>
          <w:szCs w:val="20"/>
          <w:lang w:val="es-MX"/>
        </w:rPr>
        <w:t xml:space="preserve">con base en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los tipos de repeticiones presentes y su distribución en patrones o “tipos CSP. Cada aislado se amplificó por duplicado con el gen CSP, posteriormente se editaron las secuencias con el programa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BioEdit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ver. 7.2.5. </w:t>
      </w:r>
      <w:r w:rsidRPr="00543775">
        <w:rPr>
          <w:rFonts w:ascii="Arial" w:hAnsi="Arial" w:cs="Arial"/>
          <w:sz w:val="20"/>
          <w:szCs w:val="20"/>
        </w:rPr>
        <w:t>(</w:t>
      </w:r>
      <w:r w:rsidR="00F40381" w:rsidRPr="00543775">
        <w:rPr>
          <w:rFonts w:ascii="Arial" w:hAnsi="Arial" w:cs="Arial"/>
          <w:sz w:val="20"/>
          <w:szCs w:val="20"/>
        </w:rPr>
        <w:t>Hall, 1999</w:t>
      </w:r>
      <w:r w:rsidRPr="00543775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543775">
        <w:rPr>
          <w:rFonts w:ascii="Arial" w:hAnsi="Arial" w:cs="Arial"/>
          <w:sz w:val="20"/>
          <w:szCs w:val="20"/>
        </w:rPr>
        <w:t>para</w:t>
      </w:r>
      <w:proofErr w:type="spellEnd"/>
      <w:r w:rsidRPr="0054377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775">
        <w:rPr>
          <w:rFonts w:ascii="Arial" w:hAnsi="Arial" w:cs="Arial"/>
          <w:sz w:val="20"/>
          <w:szCs w:val="20"/>
        </w:rPr>
        <w:t>obtener</w:t>
      </w:r>
      <w:proofErr w:type="spellEnd"/>
      <w:r w:rsidRPr="0054377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775">
        <w:rPr>
          <w:rFonts w:ascii="Arial" w:hAnsi="Arial" w:cs="Arial"/>
          <w:sz w:val="20"/>
          <w:szCs w:val="20"/>
        </w:rPr>
        <w:t>una</w:t>
      </w:r>
      <w:proofErr w:type="spellEnd"/>
      <w:r w:rsidRPr="0054377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775">
        <w:rPr>
          <w:rFonts w:ascii="Arial" w:hAnsi="Arial" w:cs="Arial"/>
          <w:sz w:val="20"/>
          <w:szCs w:val="20"/>
        </w:rPr>
        <w:t>secuencia</w:t>
      </w:r>
      <w:proofErr w:type="spellEnd"/>
      <w:r w:rsidRPr="0054377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775">
        <w:rPr>
          <w:rFonts w:ascii="Arial" w:hAnsi="Arial" w:cs="Arial"/>
          <w:sz w:val="20"/>
          <w:szCs w:val="20"/>
        </w:rPr>
        <w:t>consenso</w:t>
      </w:r>
      <w:proofErr w:type="spellEnd"/>
      <w:r w:rsidRPr="00543775">
        <w:rPr>
          <w:rFonts w:ascii="Arial" w:hAnsi="Arial" w:cs="Arial"/>
          <w:sz w:val="20"/>
          <w:szCs w:val="20"/>
        </w:rPr>
        <w:t xml:space="preserve">.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Para identificar diferentes tipos de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microsatélites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se utilizó el</w:t>
      </w:r>
      <w:r w:rsidR="00305299">
        <w:rPr>
          <w:rFonts w:ascii="Arial" w:hAnsi="Arial" w:cs="Arial"/>
          <w:sz w:val="20"/>
          <w:szCs w:val="20"/>
          <w:lang w:val="es-MX"/>
        </w:rPr>
        <w:t xml:space="preserve"> programa </w:t>
      </w:r>
      <w:proofErr w:type="spellStart"/>
      <w:r w:rsidR="00305299">
        <w:rPr>
          <w:rFonts w:ascii="Arial" w:hAnsi="Arial" w:cs="Arial"/>
          <w:sz w:val="20"/>
          <w:szCs w:val="20"/>
          <w:lang w:val="es-MX"/>
        </w:rPr>
        <w:t>GeneDoc</w:t>
      </w:r>
      <w:proofErr w:type="spellEnd"/>
      <w:r w:rsidR="00305299">
        <w:rPr>
          <w:rFonts w:ascii="Arial" w:hAnsi="Arial" w:cs="Arial"/>
          <w:sz w:val="20"/>
          <w:szCs w:val="20"/>
          <w:lang w:val="es-MX"/>
        </w:rPr>
        <w:t xml:space="preserve"> ver. 2,7.000 </w:t>
      </w:r>
      <w:r w:rsidRPr="00710526">
        <w:rPr>
          <w:rFonts w:ascii="Arial" w:hAnsi="Arial" w:cs="Arial"/>
          <w:sz w:val="20"/>
          <w:szCs w:val="20"/>
          <w:lang w:val="es-MX"/>
        </w:rPr>
        <w:t>(</w:t>
      </w:r>
      <w:r w:rsidR="00180310" w:rsidRPr="00710526">
        <w:rPr>
          <w:rFonts w:ascii="Arial" w:hAnsi="Arial" w:cs="Arial"/>
          <w:color w:val="000000"/>
          <w:sz w:val="20"/>
          <w:szCs w:val="20"/>
          <w:shd w:val="clear" w:color="auto" w:fill="FFFFFF"/>
          <w:lang w:val="es-MX"/>
        </w:rPr>
        <w:t>Nicholas et al., 1997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) y para la edición de los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microsatélites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se utilizó el programa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GraphPad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Prism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ver. 6.01. (</w:t>
      </w:r>
      <w:proofErr w:type="spellStart"/>
      <w:r w:rsidR="00180310" w:rsidRPr="00710526">
        <w:rPr>
          <w:rFonts w:ascii="Arial" w:hAnsi="Arial" w:cs="Arial"/>
          <w:sz w:val="20"/>
          <w:szCs w:val="20"/>
          <w:shd w:val="clear" w:color="auto" w:fill="FFFFFF"/>
          <w:lang w:val="es-MX"/>
        </w:rPr>
        <w:t>Motulsky</w:t>
      </w:r>
      <w:proofErr w:type="spellEnd"/>
      <w:r w:rsidR="00180310" w:rsidRPr="00710526">
        <w:rPr>
          <w:rFonts w:ascii="Arial" w:hAnsi="Arial" w:cs="Arial"/>
          <w:sz w:val="20"/>
          <w:szCs w:val="20"/>
          <w:shd w:val="clear" w:color="auto" w:fill="FFFFFF"/>
          <w:lang w:val="es-MX"/>
        </w:rPr>
        <w:t xml:space="preserve"> y </w:t>
      </w:r>
      <w:proofErr w:type="spellStart"/>
      <w:r w:rsidR="00180310" w:rsidRPr="00710526">
        <w:rPr>
          <w:rFonts w:ascii="Arial" w:hAnsi="Arial" w:cs="Arial"/>
          <w:sz w:val="20"/>
          <w:szCs w:val="20"/>
          <w:shd w:val="clear" w:color="auto" w:fill="FFFFFF"/>
          <w:lang w:val="es-MX"/>
        </w:rPr>
        <w:t>Christopoulos</w:t>
      </w:r>
      <w:proofErr w:type="spellEnd"/>
      <w:r w:rsidR="00180310" w:rsidRPr="00710526">
        <w:rPr>
          <w:rFonts w:ascii="Arial" w:hAnsi="Arial" w:cs="Arial"/>
          <w:sz w:val="20"/>
          <w:szCs w:val="20"/>
          <w:shd w:val="clear" w:color="auto" w:fill="FFFFFF"/>
          <w:lang w:val="es-MX"/>
        </w:rPr>
        <w:t xml:space="preserve"> et al., 2004</w:t>
      </w:r>
      <w:r w:rsidRPr="00710526">
        <w:rPr>
          <w:rFonts w:ascii="Arial" w:hAnsi="Arial" w:cs="Arial"/>
          <w:sz w:val="20"/>
          <w:szCs w:val="20"/>
          <w:lang w:val="es-MX"/>
        </w:rPr>
        <w:t>).</w:t>
      </w:r>
    </w:p>
    <w:p w:rsidR="00AB43B5" w:rsidRPr="00543775" w:rsidRDefault="00AB43B5" w:rsidP="00543775">
      <w:pPr>
        <w:rPr>
          <w:rFonts w:ascii="Arial" w:hAnsi="Arial" w:cs="Arial"/>
          <w:b/>
          <w:sz w:val="20"/>
          <w:szCs w:val="20"/>
          <w:lang w:val="es-MX"/>
        </w:rPr>
      </w:pPr>
    </w:p>
    <w:p w:rsidR="00206EBA" w:rsidRPr="00710526" w:rsidRDefault="00C10F84" w:rsidP="00543775">
      <w:pPr>
        <w:rPr>
          <w:rFonts w:ascii="Arial" w:hAnsi="Arial" w:cs="Arial"/>
          <w:b/>
          <w:sz w:val="20"/>
          <w:szCs w:val="20"/>
          <w:lang w:val="es-MX"/>
        </w:rPr>
      </w:pPr>
      <w:r w:rsidRPr="00710526">
        <w:rPr>
          <w:rFonts w:ascii="Arial" w:hAnsi="Arial" w:cs="Arial"/>
          <w:b/>
          <w:sz w:val="20"/>
          <w:szCs w:val="20"/>
          <w:lang w:val="es-MX"/>
        </w:rPr>
        <w:t>RESULTADOS</w:t>
      </w:r>
    </w:p>
    <w:p w:rsidR="009C394B" w:rsidRDefault="009C394B" w:rsidP="00C10F84">
      <w:pPr>
        <w:tabs>
          <w:tab w:val="left" w:pos="4722"/>
        </w:tabs>
        <w:jc w:val="both"/>
        <w:rPr>
          <w:rFonts w:ascii="Arial" w:eastAsia="Calibri" w:hAnsi="Arial" w:cs="Arial"/>
          <w:sz w:val="20"/>
          <w:szCs w:val="20"/>
          <w:lang w:val="es-MX"/>
        </w:rPr>
      </w:pPr>
    </w:p>
    <w:p w:rsidR="00FB3944" w:rsidRPr="00FB3944" w:rsidRDefault="00FB3944" w:rsidP="00543775">
      <w:pPr>
        <w:tabs>
          <w:tab w:val="left" w:pos="4722"/>
        </w:tabs>
        <w:spacing w:after="200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Con las secuencias obtenidas </w:t>
      </w:r>
      <w:r w:rsidR="007E0035">
        <w:rPr>
          <w:rFonts w:ascii="Arial" w:eastAsia="Calibri" w:hAnsi="Arial" w:cs="Arial"/>
          <w:sz w:val="20"/>
          <w:szCs w:val="20"/>
          <w:lang w:val="es-MX"/>
        </w:rPr>
        <w:t xml:space="preserve">de los aislados identificados como </w:t>
      </w:r>
      <w:r w:rsidR="007E0035" w:rsidRPr="007E0035">
        <w:rPr>
          <w:rFonts w:ascii="Arial" w:eastAsia="Calibri" w:hAnsi="Arial" w:cs="Arial"/>
          <w:i/>
          <w:sz w:val="20"/>
          <w:szCs w:val="20"/>
          <w:lang w:val="es-MX"/>
        </w:rPr>
        <w:t xml:space="preserve">A. </w:t>
      </w:r>
      <w:proofErr w:type="spellStart"/>
      <w:r w:rsidR="007E0035" w:rsidRPr="007E0035">
        <w:rPr>
          <w:rFonts w:ascii="Arial" w:eastAsia="Calibri" w:hAnsi="Arial" w:cs="Arial"/>
          <w:i/>
          <w:sz w:val="20"/>
          <w:szCs w:val="20"/>
          <w:lang w:val="es-MX"/>
        </w:rPr>
        <w:t>fumigatus</w:t>
      </w:r>
      <w:proofErr w:type="spellEnd"/>
      <w:r w:rsidR="007E0035">
        <w:rPr>
          <w:rFonts w:ascii="Arial" w:eastAsia="Calibri" w:hAnsi="Arial" w:cs="Arial"/>
          <w:sz w:val="20"/>
          <w:szCs w:val="20"/>
          <w:lang w:val="es-MX"/>
        </w:rPr>
        <w:t>, obtenidas con el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proofErr w:type="spellStart"/>
      <w:r w:rsidRPr="00FB3944">
        <w:rPr>
          <w:rFonts w:ascii="Arial" w:eastAsia="Calibri" w:hAnsi="Arial" w:cs="Arial"/>
          <w:sz w:val="20"/>
          <w:szCs w:val="20"/>
          <w:lang w:val="es-MX"/>
        </w:rPr>
        <w:t>microsatélite</w:t>
      </w:r>
      <w:proofErr w:type="spellEnd"/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 CSP</w:t>
      </w:r>
      <w:r w:rsidR="007E0035">
        <w:rPr>
          <w:rFonts w:ascii="Arial" w:eastAsia="Calibri" w:hAnsi="Arial" w:cs="Arial"/>
          <w:sz w:val="20"/>
          <w:szCs w:val="20"/>
          <w:lang w:val="es-MX"/>
        </w:rPr>
        <w:t xml:space="preserve">, se realizó una reconstrucción filogenética 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>(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I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nferencia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B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ayesiana) y </w:t>
      </w:r>
      <w:r w:rsidR="007E0035">
        <w:rPr>
          <w:rFonts w:ascii="Arial" w:eastAsia="Calibri" w:hAnsi="Arial" w:cs="Arial"/>
          <w:sz w:val="20"/>
          <w:szCs w:val="20"/>
          <w:lang w:val="es-MX"/>
        </w:rPr>
        <w:t xml:space="preserve">se analizó 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el método de clasificación propuesto por </w:t>
      </w:r>
      <w:proofErr w:type="spellStart"/>
      <w:r w:rsidRPr="007E0035">
        <w:rPr>
          <w:rFonts w:ascii="Arial" w:eastAsia="Calibri" w:hAnsi="Arial" w:cs="Arial"/>
          <w:sz w:val="20"/>
          <w:szCs w:val="20"/>
          <w:lang w:val="es-MX"/>
        </w:rPr>
        <w:t>Klaassen</w:t>
      </w:r>
      <w:proofErr w:type="spellEnd"/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D15D6E" w:rsidRPr="007E0035">
        <w:rPr>
          <w:rFonts w:ascii="Arial" w:hAnsi="Arial" w:cs="Arial"/>
          <w:sz w:val="20"/>
          <w:szCs w:val="20"/>
          <w:shd w:val="clear" w:color="auto" w:fill="FFFFFF"/>
          <w:lang w:val="es-MX"/>
        </w:rPr>
        <w:t>(</w:t>
      </w:r>
      <w:r w:rsidR="00180310" w:rsidRPr="007E0035">
        <w:rPr>
          <w:rFonts w:ascii="Arial" w:hAnsi="Arial" w:cs="Arial"/>
          <w:sz w:val="20"/>
          <w:szCs w:val="20"/>
          <w:shd w:val="clear" w:color="auto" w:fill="FFFFFF"/>
          <w:lang w:val="es-MX"/>
        </w:rPr>
        <w:t>2009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).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E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l método de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I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nferencia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B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ayesiana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mostró una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topología </w:t>
      </w:r>
      <w:r w:rsidR="007E0035">
        <w:rPr>
          <w:rFonts w:ascii="Arial" w:eastAsia="Calibri" w:hAnsi="Arial" w:cs="Arial"/>
          <w:sz w:val="20"/>
          <w:szCs w:val="20"/>
          <w:lang w:val="es-MX"/>
        </w:rPr>
        <w:t>de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siete grupos: el grupo I incluyó 7 aislados de Argentina y 5 aislados de México. El grupo II incluyó un aislado de México y uno de Argentina. El grupo III se formó con 5 aislados de Argentina, uno de México y la cepa de referencia ATCC (MYA-3626). El grupo IV estuvo formado con un aislado de México. El grupo V se fo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r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>mó con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 2 aislados de Argentina. El grupo VI se formó con un aislado de México. </w:t>
      </w:r>
      <w:r w:rsidR="007E0035">
        <w:rPr>
          <w:rFonts w:ascii="Arial" w:eastAsia="Calibri" w:hAnsi="Arial" w:cs="Arial"/>
          <w:sz w:val="20"/>
          <w:szCs w:val="20"/>
          <w:lang w:val="es-MX"/>
        </w:rPr>
        <w:t xml:space="preserve">Finalmente, el 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>grupo VII se f</w:t>
      </w:r>
      <w:r w:rsidR="000E5556">
        <w:rPr>
          <w:rFonts w:ascii="Arial" w:eastAsia="Calibri" w:hAnsi="Arial" w:cs="Arial"/>
          <w:sz w:val="20"/>
          <w:szCs w:val="20"/>
          <w:lang w:val="es-MX"/>
        </w:rPr>
        <w:t xml:space="preserve">ormó con 10 aislados de México 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(Figura </w:t>
      </w:r>
      <w:r w:rsidR="00585C37" w:rsidRPr="009C394B">
        <w:rPr>
          <w:rFonts w:ascii="Arial" w:eastAsia="Calibri" w:hAnsi="Arial" w:cs="Arial"/>
          <w:sz w:val="20"/>
          <w:szCs w:val="20"/>
          <w:lang w:val="es-MX"/>
        </w:rPr>
        <w:t>1</w:t>
      </w:r>
      <w:r w:rsidRPr="00FB3944">
        <w:rPr>
          <w:rFonts w:ascii="Arial" w:eastAsia="Calibri" w:hAnsi="Arial" w:cs="Arial"/>
          <w:sz w:val="20"/>
          <w:szCs w:val="20"/>
          <w:lang w:val="es-MX"/>
        </w:rPr>
        <w:t xml:space="preserve">). </w:t>
      </w:r>
    </w:p>
    <w:p w:rsidR="00FB3944" w:rsidRPr="00FB3944" w:rsidRDefault="00895CEE" w:rsidP="00FB3944">
      <w:pPr>
        <w:tabs>
          <w:tab w:val="left" w:pos="4722"/>
        </w:tabs>
        <w:spacing w:after="200" w:line="360" w:lineRule="auto"/>
        <w:jc w:val="center"/>
        <w:rPr>
          <w:rFonts w:ascii="Arial" w:eastAsia="Calibri" w:hAnsi="Arial" w:cs="Arial"/>
          <w:lang w:val="es-MX"/>
        </w:rPr>
      </w:pPr>
      <w:r>
        <w:rPr>
          <w:rFonts w:ascii="Arial" w:eastAsia="Calibri" w:hAnsi="Arial" w:cs="Arial"/>
          <w:noProof/>
          <w:lang w:val="es-MX" w:eastAsia="es-MX"/>
        </w:rPr>
        <w:lastRenderedPageBreak/>
        <w:drawing>
          <wp:inline distT="0" distB="0" distL="0" distR="0">
            <wp:extent cx="5605145" cy="58661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44" w:rsidRPr="00FB3944" w:rsidRDefault="00FB3944" w:rsidP="00543775">
      <w:pPr>
        <w:tabs>
          <w:tab w:val="left" w:pos="4722"/>
        </w:tabs>
        <w:spacing w:after="200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7E0035">
        <w:rPr>
          <w:rFonts w:ascii="Arial" w:eastAsia="Calibri" w:hAnsi="Arial" w:cs="Arial"/>
          <w:b/>
          <w:sz w:val="20"/>
          <w:szCs w:val="20"/>
          <w:lang w:val="es-MX"/>
        </w:rPr>
        <w:t xml:space="preserve">Figura </w:t>
      </w:r>
      <w:r w:rsidR="009C394B" w:rsidRPr="007E0035">
        <w:rPr>
          <w:rFonts w:ascii="Arial" w:eastAsia="Calibri" w:hAnsi="Arial" w:cs="Arial"/>
          <w:b/>
          <w:sz w:val="20"/>
          <w:szCs w:val="20"/>
          <w:lang w:val="es-MX"/>
        </w:rPr>
        <w:t>1</w:t>
      </w:r>
      <w:r w:rsidRPr="007E0035">
        <w:rPr>
          <w:rFonts w:ascii="Arial" w:eastAsia="Calibri" w:hAnsi="Arial" w:cs="Arial"/>
          <w:b/>
          <w:sz w:val="20"/>
          <w:szCs w:val="20"/>
          <w:lang w:val="es-MX"/>
        </w:rPr>
        <w:t xml:space="preserve">. </w:t>
      </w:r>
      <w:proofErr w:type="spellStart"/>
      <w:r w:rsidRPr="007E0035">
        <w:rPr>
          <w:rFonts w:ascii="Arial" w:eastAsia="Calibri" w:hAnsi="Arial" w:cs="Arial"/>
          <w:sz w:val="20"/>
          <w:szCs w:val="20"/>
          <w:lang w:val="es-MX"/>
        </w:rPr>
        <w:t>Dendrograma</w:t>
      </w:r>
      <w:proofErr w:type="spellEnd"/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obtenido por 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I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nferencia Bayesiana utilizando el </w:t>
      </w:r>
      <w:proofErr w:type="spellStart"/>
      <w:r w:rsidRPr="007E0035">
        <w:rPr>
          <w:rFonts w:ascii="Arial" w:eastAsia="Calibri" w:hAnsi="Arial" w:cs="Arial"/>
          <w:sz w:val="20"/>
          <w:szCs w:val="20"/>
          <w:lang w:val="es-MX"/>
        </w:rPr>
        <w:t>microsatélite</w:t>
      </w:r>
      <w:proofErr w:type="spellEnd"/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CSP. Este se validó por el método de </w:t>
      </w:r>
      <w:r w:rsidR="00DC2C1B">
        <w:rPr>
          <w:rFonts w:ascii="Arial" w:eastAsia="Calibri" w:hAnsi="Arial" w:cs="Arial"/>
          <w:sz w:val="20"/>
          <w:szCs w:val="20"/>
          <w:lang w:val="es-MX"/>
        </w:rPr>
        <w:t>probabilidad posterior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. C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epa ATCC correspondiente a la especie </w:t>
      </w:r>
      <w:r w:rsidRPr="007E0035">
        <w:rPr>
          <w:rFonts w:ascii="Arial" w:eastAsia="Calibri" w:hAnsi="Arial" w:cs="Arial"/>
          <w:i/>
          <w:sz w:val="20"/>
          <w:szCs w:val="20"/>
          <w:lang w:val="es-MX"/>
        </w:rPr>
        <w:t>A.</w:t>
      </w:r>
      <w:r w:rsidR="00305299">
        <w:rPr>
          <w:rFonts w:ascii="Arial" w:eastAsia="Calibri" w:hAnsi="Arial" w:cs="Arial"/>
          <w:i/>
          <w:sz w:val="20"/>
          <w:szCs w:val="20"/>
          <w:lang w:val="es-MX"/>
        </w:rPr>
        <w:t xml:space="preserve"> </w:t>
      </w:r>
      <w:proofErr w:type="spellStart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>fumigatus</w:t>
      </w:r>
      <w:proofErr w:type="spellEnd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 xml:space="preserve"> 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(rojo). 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A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islados procedentes de Argentina </w:t>
      </w:r>
      <w:r w:rsidRPr="00093557">
        <w:rPr>
          <w:rFonts w:ascii="Arial" w:eastAsia="Calibri" w:hAnsi="Arial" w:cs="Arial"/>
          <w:sz w:val="20"/>
          <w:szCs w:val="20"/>
          <w:lang w:val="es-MX"/>
        </w:rPr>
        <w:t>(azul claro)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y 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aislados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procedentes de México (verde)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. Una secuencia de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proofErr w:type="spellStart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>Neosartorya</w:t>
      </w:r>
      <w:proofErr w:type="spellEnd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 xml:space="preserve"> </w:t>
      </w:r>
      <w:proofErr w:type="spellStart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>fischeri</w:t>
      </w:r>
      <w:proofErr w:type="spellEnd"/>
      <w:r w:rsidRPr="007E0035">
        <w:rPr>
          <w:rFonts w:ascii="Arial" w:eastAsia="Calibri" w:hAnsi="Arial" w:cs="Arial"/>
          <w:i/>
          <w:sz w:val="20"/>
          <w:szCs w:val="20"/>
          <w:lang w:val="es-MX"/>
        </w:rPr>
        <w:t xml:space="preserve"> </w:t>
      </w:r>
      <w:r w:rsidRPr="007E0035">
        <w:rPr>
          <w:rFonts w:ascii="Arial" w:eastAsia="Calibri" w:hAnsi="Arial" w:cs="Arial"/>
          <w:sz w:val="20"/>
          <w:szCs w:val="20"/>
          <w:lang w:val="es-MX"/>
        </w:rPr>
        <w:t>fue utilizada como grupo externo.</w:t>
      </w:r>
      <w:r w:rsidR="009C394B" w:rsidRPr="007E0035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="00305299">
        <w:rPr>
          <w:rFonts w:ascii="Arial" w:eastAsia="Calibri" w:hAnsi="Arial" w:cs="Arial"/>
          <w:sz w:val="20"/>
          <w:szCs w:val="20"/>
          <w:lang w:val="es-MX"/>
        </w:rPr>
        <w:t>Se m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u</w:t>
      </w:r>
      <w:r w:rsidR="00305299">
        <w:rPr>
          <w:rFonts w:ascii="Arial" w:eastAsia="Calibri" w:hAnsi="Arial" w:cs="Arial"/>
          <w:sz w:val="20"/>
          <w:szCs w:val="20"/>
          <w:lang w:val="es-MX"/>
        </w:rPr>
        <w:t>e</w:t>
      </w:r>
      <w:r w:rsidR="007E0035" w:rsidRPr="007E0035">
        <w:rPr>
          <w:rFonts w:ascii="Arial" w:eastAsia="Calibri" w:hAnsi="Arial" w:cs="Arial"/>
          <w:sz w:val="20"/>
          <w:szCs w:val="20"/>
          <w:lang w:val="es-MX"/>
        </w:rPr>
        <w:t>stra la r</w:t>
      </w:r>
      <w:r w:rsidR="009C394B" w:rsidRPr="007E0035">
        <w:rPr>
          <w:rFonts w:ascii="Arial" w:hAnsi="Arial" w:cs="Arial"/>
          <w:sz w:val="20"/>
          <w:szCs w:val="20"/>
          <w:lang w:val="es-MX"/>
        </w:rPr>
        <w:t xml:space="preserve">elación entre el </w:t>
      </w:r>
      <w:proofErr w:type="spellStart"/>
      <w:r w:rsidR="009C394B" w:rsidRPr="007E0035">
        <w:rPr>
          <w:rFonts w:ascii="Arial" w:hAnsi="Arial" w:cs="Arial"/>
          <w:sz w:val="20"/>
          <w:szCs w:val="20"/>
          <w:lang w:val="es-MX"/>
        </w:rPr>
        <w:t>dendrograma</w:t>
      </w:r>
      <w:proofErr w:type="spellEnd"/>
      <w:r w:rsidR="009C394B" w:rsidRPr="007E0035">
        <w:rPr>
          <w:rFonts w:ascii="Arial" w:hAnsi="Arial" w:cs="Arial"/>
          <w:sz w:val="20"/>
          <w:szCs w:val="20"/>
          <w:lang w:val="es-MX"/>
        </w:rPr>
        <w:t xml:space="preserve"> obtenido por </w:t>
      </w:r>
      <w:r w:rsidR="007E0035" w:rsidRPr="007E0035">
        <w:rPr>
          <w:rFonts w:ascii="Arial" w:hAnsi="Arial" w:cs="Arial"/>
          <w:sz w:val="20"/>
          <w:szCs w:val="20"/>
          <w:lang w:val="es-MX"/>
        </w:rPr>
        <w:t>I</w:t>
      </w:r>
      <w:r w:rsidR="009C394B" w:rsidRPr="007E0035">
        <w:rPr>
          <w:rFonts w:ascii="Arial" w:hAnsi="Arial" w:cs="Arial"/>
          <w:sz w:val="20"/>
          <w:szCs w:val="20"/>
          <w:lang w:val="es-MX"/>
        </w:rPr>
        <w:t xml:space="preserve">nferencia </w:t>
      </w:r>
      <w:r w:rsidR="007E0035" w:rsidRPr="007E0035">
        <w:rPr>
          <w:rFonts w:ascii="Arial" w:hAnsi="Arial" w:cs="Arial"/>
          <w:sz w:val="20"/>
          <w:szCs w:val="20"/>
          <w:lang w:val="es-MX"/>
        </w:rPr>
        <w:t>B</w:t>
      </w:r>
      <w:r w:rsidR="009C394B" w:rsidRPr="007E0035">
        <w:rPr>
          <w:rFonts w:ascii="Arial" w:hAnsi="Arial" w:cs="Arial"/>
          <w:sz w:val="20"/>
          <w:szCs w:val="20"/>
          <w:lang w:val="es-MX"/>
        </w:rPr>
        <w:t xml:space="preserve">ayesiana y los patrones de repeticiones </w:t>
      </w:r>
      <w:r w:rsidR="007E0035" w:rsidRPr="007E0035">
        <w:rPr>
          <w:rFonts w:ascii="Arial" w:hAnsi="Arial" w:cs="Arial"/>
          <w:sz w:val="20"/>
          <w:szCs w:val="20"/>
          <w:lang w:val="es-MX"/>
        </w:rPr>
        <w:t>(</w:t>
      </w:r>
      <w:r w:rsidR="009C394B" w:rsidRPr="007E0035">
        <w:rPr>
          <w:rFonts w:ascii="Arial" w:hAnsi="Arial" w:cs="Arial"/>
          <w:sz w:val="20"/>
          <w:szCs w:val="20"/>
          <w:lang w:val="es-MX"/>
        </w:rPr>
        <w:t>12-mer</w:t>
      </w:r>
      <w:r w:rsidR="007E0035" w:rsidRPr="007E0035">
        <w:rPr>
          <w:rFonts w:ascii="Arial" w:hAnsi="Arial" w:cs="Arial"/>
          <w:sz w:val="20"/>
          <w:szCs w:val="20"/>
          <w:lang w:val="es-MX"/>
        </w:rPr>
        <w:t>)</w:t>
      </w:r>
      <w:r w:rsidR="009C394B" w:rsidRPr="007E0035">
        <w:rPr>
          <w:rFonts w:ascii="Arial" w:hAnsi="Arial" w:cs="Arial"/>
          <w:sz w:val="20"/>
          <w:szCs w:val="20"/>
          <w:lang w:val="es-MX"/>
        </w:rPr>
        <w:t xml:space="preserve"> (**</w:t>
      </w:r>
      <w:r w:rsidR="00895CEE" w:rsidRPr="007E0035">
        <w:rPr>
          <w:rFonts w:ascii="Arial" w:hAnsi="Arial" w:cs="Arial"/>
          <w:sz w:val="20"/>
          <w:szCs w:val="20"/>
          <w:lang w:val="es-MX"/>
        </w:rPr>
        <w:t>anaranjado</w:t>
      </w:r>
      <w:r w:rsidR="009C394B" w:rsidRPr="007E0035">
        <w:rPr>
          <w:rFonts w:ascii="Arial" w:hAnsi="Arial" w:cs="Arial"/>
          <w:sz w:val="20"/>
          <w:szCs w:val="20"/>
          <w:lang w:val="es-MX"/>
        </w:rPr>
        <w:t>)=patrones no reportados en la literatura</w:t>
      </w:r>
      <w:r w:rsidR="00C10F84" w:rsidRPr="007E0035">
        <w:rPr>
          <w:rFonts w:ascii="Arial" w:hAnsi="Arial" w:cs="Arial"/>
          <w:sz w:val="20"/>
          <w:szCs w:val="20"/>
          <w:lang w:val="es-MX"/>
        </w:rPr>
        <w:t>.</w:t>
      </w:r>
      <w:r w:rsidR="00C10F84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206EBA" w:rsidRPr="00093557" w:rsidRDefault="00FB3944" w:rsidP="0054377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710526">
        <w:rPr>
          <w:rFonts w:ascii="Arial" w:hAnsi="Arial" w:cs="Arial"/>
          <w:sz w:val="20"/>
          <w:szCs w:val="20"/>
          <w:lang w:val="es-MX"/>
        </w:rPr>
        <w:lastRenderedPageBreak/>
        <w:t>Finalmente</w:t>
      </w:r>
      <w:r w:rsidR="00093557">
        <w:rPr>
          <w:rFonts w:ascii="Arial" w:hAnsi="Arial" w:cs="Arial"/>
          <w:sz w:val="20"/>
          <w:szCs w:val="20"/>
          <w:lang w:val="es-MX"/>
        </w:rPr>
        <w:t xml:space="preserve">, se relacionaron los </w:t>
      </w:r>
      <w:r w:rsidRPr="00710526">
        <w:rPr>
          <w:rFonts w:ascii="Arial" w:hAnsi="Arial" w:cs="Arial"/>
          <w:sz w:val="20"/>
          <w:szCs w:val="20"/>
          <w:lang w:val="es-MX"/>
        </w:rPr>
        <w:t xml:space="preserve">resultados obtenidos a partir del </w:t>
      </w:r>
      <w:proofErr w:type="spellStart"/>
      <w:r w:rsidRPr="00710526">
        <w:rPr>
          <w:rFonts w:ascii="Arial" w:hAnsi="Arial" w:cs="Arial"/>
          <w:sz w:val="20"/>
          <w:szCs w:val="20"/>
          <w:lang w:val="es-MX"/>
        </w:rPr>
        <w:t>dendrograma</w:t>
      </w:r>
      <w:proofErr w:type="spellEnd"/>
      <w:r w:rsidRPr="00710526">
        <w:rPr>
          <w:rFonts w:ascii="Arial" w:hAnsi="Arial" w:cs="Arial"/>
          <w:sz w:val="20"/>
          <w:szCs w:val="20"/>
          <w:lang w:val="es-MX"/>
        </w:rPr>
        <w:t xml:space="preserve"> y los obtenidos al utilizar la nomenclatura propuesta por </w:t>
      </w:r>
      <w:proofErr w:type="spellStart"/>
      <w:r w:rsidRPr="00093557">
        <w:rPr>
          <w:rFonts w:ascii="Arial" w:hAnsi="Arial" w:cs="Arial"/>
          <w:sz w:val="20"/>
          <w:szCs w:val="20"/>
          <w:lang w:val="es-MX"/>
        </w:rPr>
        <w:t>Klaasen</w:t>
      </w:r>
      <w:proofErr w:type="spellEnd"/>
      <w:r w:rsidRPr="00093557">
        <w:rPr>
          <w:rFonts w:ascii="Arial" w:hAnsi="Arial" w:cs="Arial"/>
          <w:sz w:val="20"/>
          <w:szCs w:val="20"/>
          <w:lang w:val="es-MX"/>
        </w:rPr>
        <w:t xml:space="preserve"> (</w:t>
      </w:r>
      <w:r w:rsidR="00180310" w:rsidRPr="00093557">
        <w:rPr>
          <w:rFonts w:ascii="Arial" w:hAnsi="Arial" w:cs="Arial"/>
          <w:sz w:val="20"/>
          <w:szCs w:val="20"/>
          <w:lang w:val="es-MX"/>
        </w:rPr>
        <w:t>2009</w:t>
      </w:r>
      <w:r w:rsidRPr="00093557">
        <w:rPr>
          <w:rFonts w:ascii="Arial" w:hAnsi="Arial" w:cs="Arial"/>
          <w:sz w:val="20"/>
          <w:szCs w:val="20"/>
          <w:lang w:val="es-MX"/>
        </w:rPr>
        <w:t>)</w:t>
      </w:r>
      <w:r w:rsidR="009C394B" w:rsidRPr="00093557">
        <w:rPr>
          <w:rFonts w:ascii="Arial" w:hAnsi="Arial" w:cs="Arial"/>
          <w:sz w:val="20"/>
          <w:szCs w:val="20"/>
          <w:lang w:val="es-MX"/>
        </w:rPr>
        <w:t xml:space="preserve"> (Figura 1)</w:t>
      </w:r>
      <w:r w:rsidR="00585C37" w:rsidRPr="00093557">
        <w:rPr>
          <w:rFonts w:ascii="Arial" w:hAnsi="Arial" w:cs="Arial"/>
          <w:sz w:val="20"/>
          <w:szCs w:val="20"/>
          <w:lang w:val="es-MX"/>
        </w:rPr>
        <w:t>.</w:t>
      </w:r>
      <w:r w:rsidRPr="00093557">
        <w:rPr>
          <w:rFonts w:ascii="Arial" w:hAnsi="Arial" w:cs="Arial"/>
          <w:sz w:val="20"/>
          <w:szCs w:val="20"/>
          <w:lang w:val="es-MX"/>
        </w:rPr>
        <w:t xml:space="preserve"> Estos resultados mostraron que los 20 aislados de </w:t>
      </w:r>
      <w:r w:rsidRPr="00093557">
        <w:rPr>
          <w:rFonts w:ascii="Arial" w:hAnsi="Arial" w:cs="Arial"/>
          <w:i/>
          <w:sz w:val="20"/>
          <w:szCs w:val="20"/>
          <w:lang w:val="es-MX"/>
        </w:rPr>
        <w:t xml:space="preserve">A. fumigatus </w:t>
      </w:r>
      <w:r w:rsidRPr="00093557">
        <w:rPr>
          <w:rFonts w:ascii="Arial" w:hAnsi="Arial" w:cs="Arial"/>
          <w:sz w:val="20"/>
          <w:szCs w:val="20"/>
          <w:lang w:val="es-MX"/>
        </w:rPr>
        <w:t xml:space="preserve"> procedentes de México presentaron un total de 10  tipos de CSP (t01, t02, t03, t04A, t25, t27, t06A, t13, t06B y t28), mientras que los aislados de </w:t>
      </w:r>
      <w:r w:rsidRPr="00093557">
        <w:rPr>
          <w:rFonts w:ascii="Arial" w:hAnsi="Arial" w:cs="Arial"/>
          <w:i/>
          <w:sz w:val="20"/>
          <w:szCs w:val="20"/>
          <w:lang w:val="es-MX"/>
        </w:rPr>
        <w:t>A. fumigatus</w:t>
      </w:r>
      <w:r w:rsidRPr="00093557">
        <w:rPr>
          <w:rFonts w:ascii="Arial" w:hAnsi="Arial" w:cs="Arial"/>
          <w:sz w:val="20"/>
          <w:szCs w:val="20"/>
          <w:lang w:val="es-MX"/>
        </w:rPr>
        <w:t xml:space="preserve"> procedentes de Argentina</w:t>
      </w:r>
      <w:r w:rsidRPr="00093557">
        <w:rPr>
          <w:rFonts w:ascii="Arial" w:hAnsi="Arial" w:cs="Arial"/>
          <w:i/>
          <w:sz w:val="20"/>
          <w:szCs w:val="20"/>
          <w:lang w:val="es-MX"/>
        </w:rPr>
        <w:t xml:space="preserve"> </w:t>
      </w:r>
      <w:r w:rsidRPr="00093557">
        <w:rPr>
          <w:rFonts w:ascii="Arial" w:hAnsi="Arial" w:cs="Arial"/>
          <w:sz w:val="20"/>
          <w:szCs w:val="20"/>
          <w:lang w:val="es-MX"/>
        </w:rPr>
        <w:t xml:space="preserve">presentaron 6 tipos de CSP (t01, t02, t03, t10, t04A y t26), </w:t>
      </w:r>
      <w:r w:rsidR="00093557" w:rsidRPr="00093557">
        <w:rPr>
          <w:rFonts w:ascii="Arial" w:hAnsi="Arial" w:cs="Arial"/>
          <w:sz w:val="20"/>
          <w:szCs w:val="20"/>
          <w:lang w:val="es-MX"/>
        </w:rPr>
        <w:t xml:space="preserve">lo que mostró </w:t>
      </w:r>
      <w:r w:rsidRPr="00093557">
        <w:rPr>
          <w:rFonts w:ascii="Arial" w:hAnsi="Arial" w:cs="Arial"/>
          <w:sz w:val="20"/>
          <w:szCs w:val="20"/>
          <w:lang w:val="es-MX"/>
        </w:rPr>
        <w:t>que hay una mayor diversidad de genotipos del hongo en los aislados de México que en los de Argentina.</w:t>
      </w:r>
    </w:p>
    <w:p w:rsidR="00FB3944" w:rsidRPr="00093557" w:rsidRDefault="00FB3944" w:rsidP="00D8560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3B5B" w:rsidRPr="00093557" w:rsidRDefault="00C10F84" w:rsidP="00AC3B5B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093557">
        <w:rPr>
          <w:rFonts w:ascii="Arial" w:hAnsi="Arial" w:cs="Arial"/>
          <w:b/>
          <w:sz w:val="20"/>
          <w:szCs w:val="20"/>
          <w:lang w:val="es-MX"/>
        </w:rPr>
        <w:t>CONCLUSIONES</w:t>
      </w:r>
    </w:p>
    <w:p w:rsidR="00AC3B5B" w:rsidRPr="00093557" w:rsidRDefault="00AC3B5B" w:rsidP="00AC3B5B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CA479F" w:rsidRDefault="00CA479F" w:rsidP="00AC3B5B">
      <w:pPr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La tipificación de los aislados de </w:t>
      </w:r>
      <w:r w:rsidRPr="00093557">
        <w:rPr>
          <w:rFonts w:ascii="Arial" w:eastAsia="Calibri" w:hAnsi="Arial" w:cs="Arial"/>
          <w:i/>
          <w:sz w:val="20"/>
          <w:szCs w:val="20"/>
          <w:lang w:val="es-MX"/>
        </w:rPr>
        <w:t xml:space="preserve">A. </w:t>
      </w:r>
      <w:proofErr w:type="spellStart"/>
      <w:r w:rsidRPr="00093557">
        <w:rPr>
          <w:rFonts w:ascii="Arial" w:eastAsia="Calibri" w:hAnsi="Arial" w:cs="Arial"/>
          <w:i/>
          <w:sz w:val="20"/>
          <w:szCs w:val="20"/>
          <w:lang w:val="es-MX"/>
        </w:rPr>
        <w:t>fumigatus</w:t>
      </w:r>
      <w:proofErr w:type="spellEnd"/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 con el </w:t>
      </w:r>
      <w:proofErr w:type="spellStart"/>
      <w:r w:rsidRPr="00093557">
        <w:rPr>
          <w:rFonts w:ascii="Arial" w:eastAsia="Calibri" w:hAnsi="Arial" w:cs="Arial"/>
          <w:sz w:val="20"/>
          <w:szCs w:val="20"/>
          <w:lang w:val="es-MX"/>
        </w:rPr>
        <w:t>microsatélite</w:t>
      </w:r>
      <w:proofErr w:type="spellEnd"/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Pr="00093557">
        <w:rPr>
          <w:rFonts w:ascii="Arial" w:eastAsia="Calibri" w:hAnsi="Arial" w:cs="Arial"/>
          <w:i/>
          <w:sz w:val="20"/>
          <w:szCs w:val="20"/>
          <w:lang w:val="es-MX"/>
        </w:rPr>
        <w:t>CSP</w:t>
      </w:r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 mostró que los aislados de México tienen más variabilidad genética </w:t>
      </w:r>
      <w:r w:rsidR="00093557" w:rsidRPr="00093557">
        <w:rPr>
          <w:rFonts w:ascii="Arial" w:eastAsia="Calibri" w:hAnsi="Arial" w:cs="Arial"/>
          <w:sz w:val="20"/>
          <w:szCs w:val="20"/>
          <w:lang w:val="es-MX"/>
        </w:rPr>
        <w:t xml:space="preserve">que </w:t>
      </w:r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los de </w:t>
      </w:r>
      <w:r w:rsidR="00093557" w:rsidRPr="00093557">
        <w:rPr>
          <w:rFonts w:ascii="Arial" w:eastAsia="Calibri" w:hAnsi="Arial" w:cs="Arial"/>
          <w:sz w:val="20"/>
          <w:szCs w:val="20"/>
          <w:lang w:val="es-MX"/>
        </w:rPr>
        <w:t xml:space="preserve">Argentina </w:t>
      </w:r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y evidenció la presencia de un </w:t>
      </w:r>
      <w:proofErr w:type="spellStart"/>
      <w:r w:rsidRPr="00093557">
        <w:rPr>
          <w:rFonts w:ascii="Arial" w:eastAsia="Calibri" w:hAnsi="Arial" w:cs="Arial"/>
          <w:sz w:val="20"/>
          <w:szCs w:val="20"/>
          <w:lang w:val="es-MX"/>
        </w:rPr>
        <w:t>micr</w:t>
      </w:r>
      <w:r w:rsidR="00305299">
        <w:rPr>
          <w:rFonts w:ascii="Arial" w:eastAsia="Calibri" w:hAnsi="Arial" w:cs="Arial"/>
          <w:sz w:val="20"/>
          <w:szCs w:val="20"/>
          <w:lang w:val="es-MX"/>
        </w:rPr>
        <w:t>osatélite</w:t>
      </w:r>
      <w:proofErr w:type="spellEnd"/>
      <w:r w:rsidR="00305299">
        <w:rPr>
          <w:rFonts w:ascii="Arial" w:eastAsia="Calibri" w:hAnsi="Arial" w:cs="Arial"/>
          <w:sz w:val="20"/>
          <w:szCs w:val="20"/>
          <w:lang w:val="es-MX"/>
        </w:rPr>
        <w:t xml:space="preserve"> y cuatro patrones de </w:t>
      </w:r>
      <w:r w:rsidRPr="00093557">
        <w:rPr>
          <w:rFonts w:ascii="Arial" w:eastAsia="Calibri" w:hAnsi="Arial" w:cs="Arial"/>
          <w:sz w:val="20"/>
          <w:szCs w:val="20"/>
          <w:lang w:val="es-MX"/>
        </w:rPr>
        <w:t xml:space="preserve">repetición </w:t>
      </w:r>
      <w:r w:rsidR="00C10F84" w:rsidRPr="00093557">
        <w:rPr>
          <w:rFonts w:ascii="Arial" w:eastAsia="Calibri" w:hAnsi="Arial" w:cs="Arial"/>
          <w:sz w:val="20"/>
          <w:szCs w:val="20"/>
          <w:lang w:val="es-MX"/>
        </w:rPr>
        <w:t>no reportados en la literatura</w:t>
      </w:r>
      <w:r w:rsidR="00C10F84">
        <w:rPr>
          <w:rFonts w:ascii="Arial" w:eastAsia="Calibri" w:hAnsi="Arial" w:cs="Arial"/>
          <w:sz w:val="20"/>
          <w:szCs w:val="20"/>
          <w:lang w:val="es-MX"/>
        </w:rPr>
        <w:t>.</w:t>
      </w:r>
    </w:p>
    <w:p w:rsidR="00C10F84" w:rsidRPr="00CA479F" w:rsidRDefault="00C10F84" w:rsidP="00AC3B5B">
      <w:pPr>
        <w:jc w:val="both"/>
        <w:rPr>
          <w:rFonts w:ascii="Arial" w:eastAsia="Calibri" w:hAnsi="Arial" w:cs="Arial"/>
          <w:sz w:val="20"/>
          <w:szCs w:val="20"/>
          <w:lang w:val="es-MX"/>
        </w:rPr>
      </w:pPr>
    </w:p>
    <w:p w:rsidR="00AC3B5B" w:rsidRPr="00710526" w:rsidRDefault="00AC3B5B" w:rsidP="00D85608">
      <w:pPr>
        <w:rPr>
          <w:rFonts w:ascii="Arial" w:hAnsi="Arial" w:cs="Arial"/>
          <w:b/>
          <w:sz w:val="20"/>
          <w:szCs w:val="20"/>
          <w:lang w:val="es-MX"/>
        </w:rPr>
      </w:pPr>
    </w:p>
    <w:p w:rsidR="00206EBA" w:rsidRPr="00D85608" w:rsidRDefault="00C10F84" w:rsidP="00D856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BIBLIOGRAFÍA</w:t>
      </w:r>
    </w:p>
    <w:p w:rsidR="00947A0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Balajee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SA,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Houbraken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J,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Verweij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093557">
        <w:rPr>
          <w:rFonts w:ascii="Arial" w:hAnsi="Arial" w:cs="Arial"/>
          <w:sz w:val="20"/>
          <w:szCs w:val="20"/>
          <w:lang w:eastAsia="es-MX"/>
        </w:rPr>
        <w:t xml:space="preserve">PE, et al. </w:t>
      </w:r>
      <w:proofErr w:type="spellStart"/>
      <w:r w:rsidRPr="00093557">
        <w:rPr>
          <w:rFonts w:ascii="Arial" w:hAnsi="Arial" w:cs="Arial"/>
          <w:bCs/>
          <w:i/>
          <w:iCs/>
          <w:sz w:val="20"/>
          <w:szCs w:val="20"/>
          <w:lang w:eastAsia="es-MX"/>
        </w:rPr>
        <w:t>Aspergillus</w:t>
      </w:r>
      <w:proofErr w:type="spellEnd"/>
      <w:r w:rsidRPr="00093557">
        <w:rPr>
          <w:rFonts w:ascii="Arial" w:hAnsi="Arial" w:cs="Arial"/>
          <w:bCs/>
          <w:i/>
          <w:iCs/>
          <w:sz w:val="20"/>
          <w:szCs w:val="20"/>
          <w:lang w:eastAsia="es-MX"/>
        </w:rPr>
        <w:t xml:space="preserve"> </w:t>
      </w:r>
      <w:r w:rsidRPr="00093557">
        <w:rPr>
          <w:rFonts w:ascii="Arial" w:hAnsi="Arial" w:cs="Arial"/>
          <w:bCs/>
          <w:sz w:val="20"/>
          <w:szCs w:val="20"/>
          <w:lang w:eastAsia="es-MX"/>
        </w:rPr>
        <w:t xml:space="preserve">species identification in the clinical setting. </w:t>
      </w:r>
      <w:r w:rsidRPr="00093557">
        <w:rPr>
          <w:rFonts w:ascii="Arial" w:hAnsi="Arial" w:cs="Arial"/>
          <w:sz w:val="20"/>
          <w:szCs w:val="20"/>
          <w:lang w:eastAsia="es-MX"/>
        </w:rPr>
        <w:t>Studies in Mycology. 2007a</w:t>
      </w:r>
      <w:proofErr w:type="gramStart"/>
      <w:r w:rsidRPr="00093557">
        <w:rPr>
          <w:rFonts w:ascii="Arial" w:hAnsi="Arial" w:cs="Arial"/>
          <w:sz w:val="20"/>
          <w:szCs w:val="20"/>
          <w:lang w:eastAsia="es-MX"/>
        </w:rPr>
        <w:t>;</w:t>
      </w:r>
      <w:r w:rsidR="008E44E1">
        <w:rPr>
          <w:rFonts w:ascii="Arial" w:hAnsi="Arial" w:cs="Arial"/>
          <w:sz w:val="20"/>
          <w:szCs w:val="20"/>
          <w:lang w:eastAsia="es-MX"/>
        </w:rPr>
        <w:t>59:</w:t>
      </w:r>
      <w:r w:rsidRPr="00093557">
        <w:rPr>
          <w:rFonts w:ascii="Arial" w:hAnsi="Arial" w:cs="Arial"/>
          <w:sz w:val="20"/>
          <w:szCs w:val="20"/>
          <w:lang w:eastAsia="es-MX"/>
        </w:rPr>
        <w:t>39</w:t>
      </w:r>
      <w:proofErr w:type="gramEnd"/>
      <w:r w:rsidRPr="00093557">
        <w:rPr>
          <w:rFonts w:ascii="Arial" w:hAnsi="Arial" w:cs="Arial"/>
          <w:sz w:val="20"/>
          <w:szCs w:val="20"/>
          <w:lang w:eastAsia="es-MX"/>
        </w:rPr>
        <w:t>–46.</w:t>
      </w:r>
    </w:p>
    <w:p w:rsidR="00206EBA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093557">
        <w:rPr>
          <w:rFonts w:ascii="Arial" w:hAnsi="Arial" w:cs="Arial"/>
          <w:sz w:val="20"/>
          <w:szCs w:val="20"/>
        </w:rPr>
        <w:t>Balajee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SA, </w:t>
      </w:r>
      <w:proofErr w:type="spellStart"/>
      <w:r w:rsidRPr="00093557">
        <w:rPr>
          <w:rFonts w:ascii="Arial" w:hAnsi="Arial" w:cs="Arial"/>
          <w:sz w:val="20"/>
          <w:szCs w:val="20"/>
        </w:rPr>
        <w:t>Tay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ST, </w:t>
      </w:r>
      <w:proofErr w:type="spellStart"/>
      <w:r w:rsidRPr="00093557">
        <w:rPr>
          <w:rFonts w:ascii="Arial" w:hAnsi="Arial" w:cs="Arial"/>
          <w:sz w:val="20"/>
          <w:szCs w:val="20"/>
        </w:rPr>
        <w:t>Lasker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BA, et al. Characterization of a novel gene strain typing reveals </w:t>
      </w:r>
      <w:proofErr w:type="spellStart"/>
      <w:r w:rsidRPr="00093557">
        <w:rPr>
          <w:rFonts w:ascii="Arial" w:hAnsi="Arial" w:cs="Arial"/>
          <w:sz w:val="20"/>
          <w:szCs w:val="20"/>
        </w:rPr>
        <w:t>substructuring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093557">
        <w:rPr>
          <w:rFonts w:ascii="Arial" w:hAnsi="Arial" w:cs="Arial"/>
          <w:i/>
          <w:sz w:val="20"/>
          <w:szCs w:val="20"/>
        </w:rPr>
        <w:t>Aspergillus</w:t>
      </w:r>
      <w:proofErr w:type="spellEnd"/>
      <w:r w:rsidRPr="0009355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93557">
        <w:rPr>
          <w:rFonts w:ascii="Arial" w:hAnsi="Arial" w:cs="Arial"/>
          <w:i/>
          <w:sz w:val="20"/>
          <w:szCs w:val="20"/>
        </w:rPr>
        <w:t>fumigatus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across North America. </w:t>
      </w:r>
      <w:proofErr w:type="spellStart"/>
      <w:r w:rsidRPr="00093557">
        <w:rPr>
          <w:rFonts w:ascii="Arial" w:hAnsi="Arial" w:cs="Arial"/>
          <w:sz w:val="20"/>
          <w:szCs w:val="20"/>
        </w:rPr>
        <w:t>Eukaryot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Cell. 2007b;6:1392-1399</w:t>
      </w:r>
    </w:p>
    <w:p w:rsidR="006E78A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s-MX"/>
        </w:rPr>
      </w:pPr>
      <w:r w:rsidRPr="00093557">
        <w:rPr>
          <w:rFonts w:ascii="Arial" w:hAnsi="Arial" w:cs="Arial"/>
          <w:bCs/>
          <w:sz w:val="20"/>
          <w:szCs w:val="20"/>
          <w:lang w:eastAsia="es-MX"/>
        </w:rPr>
        <w:t xml:space="preserve">Cohen MS, </w:t>
      </w:r>
      <w:proofErr w:type="spellStart"/>
      <w:r w:rsidRPr="00093557">
        <w:rPr>
          <w:rFonts w:ascii="Arial" w:hAnsi="Arial" w:cs="Arial"/>
          <w:bCs/>
          <w:sz w:val="20"/>
          <w:szCs w:val="20"/>
          <w:lang w:eastAsia="es-MX"/>
        </w:rPr>
        <w:t>Isturiz</w:t>
      </w:r>
      <w:proofErr w:type="spellEnd"/>
      <w:r w:rsidRPr="00093557">
        <w:rPr>
          <w:rFonts w:ascii="Arial" w:hAnsi="Arial" w:cs="Arial"/>
          <w:bCs/>
          <w:sz w:val="20"/>
          <w:szCs w:val="20"/>
          <w:lang w:eastAsia="es-MX"/>
        </w:rPr>
        <w:t xml:space="preserve"> RE, </w:t>
      </w:r>
      <w:proofErr w:type="spellStart"/>
      <w:r w:rsidRPr="00093557">
        <w:rPr>
          <w:rFonts w:ascii="Arial" w:hAnsi="Arial" w:cs="Arial"/>
          <w:bCs/>
          <w:sz w:val="20"/>
          <w:szCs w:val="20"/>
          <w:lang w:eastAsia="es-MX"/>
        </w:rPr>
        <w:t>Malech</w:t>
      </w:r>
      <w:proofErr w:type="spellEnd"/>
      <w:r w:rsidRPr="00093557">
        <w:rPr>
          <w:rFonts w:ascii="Arial" w:hAnsi="Arial" w:cs="Arial"/>
          <w:bCs/>
          <w:sz w:val="20"/>
          <w:szCs w:val="20"/>
          <w:lang w:eastAsia="es-MX"/>
        </w:rPr>
        <w:t xml:space="preserve"> HL, et al. </w:t>
      </w:r>
      <w:r w:rsidRPr="00093557">
        <w:rPr>
          <w:rFonts w:ascii="Arial" w:hAnsi="Arial" w:cs="Arial"/>
          <w:sz w:val="20"/>
          <w:szCs w:val="20"/>
          <w:lang w:eastAsia="es-MX"/>
        </w:rPr>
        <w:t>Fungal infection in chronic granulomatous disease. The importance of the phagocyte in defens</w:t>
      </w:r>
      <w:r w:rsidR="00093557" w:rsidRPr="00093557">
        <w:rPr>
          <w:rFonts w:ascii="Arial" w:hAnsi="Arial" w:cs="Arial"/>
          <w:sz w:val="20"/>
          <w:szCs w:val="20"/>
          <w:lang w:eastAsia="es-MX"/>
        </w:rPr>
        <w:t>e</w:t>
      </w:r>
      <w:r w:rsidRPr="00093557">
        <w:rPr>
          <w:rFonts w:ascii="Arial" w:hAnsi="Arial" w:cs="Arial"/>
          <w:sz w:val="20"/>
          <w:szCs w:val="20"/>
          <w:lang w:eastAsia="es-MX"/>
        </w:rPr>
        <w:t xml:space="preserve"> against fungi. Am J Med. 1981</w:t>
      </w:r>
      <w:proofErr w:type="gramStart"/>
      <w:r w:rsidRPr="00093557">
        <w:rPr>
          <w:rFonts w:ascii="Arial" w:hAnsi="Arial" w:cs="Arial"/>
          <w:sz w:val="20"/>
          <w:szCs w:val="20"/>
          <w:lang w:eastAsia="es-MX"/>
        </w:rPr>
        <w:t>;</w:t>
      </w:r>
      <w:r w:rsidRPr="00093557">
        <w:rPr>
          <w:rFonts w:ascii="Arial" w:hAnsi="Arial" w:cs="Arial"/>
          <w:bCs/>
          <w:sz w:val="20"/>
          <w:szCs w:val="20"/>
          <w:lang w:eastAsia="es-MX"/>
        </w:rPr>
        <w:t>71</w:t>
      </w:r>
      <w:r w:rsidRPr="00093557">
        <w:rPr>
          <w:rFonts w:ascii="Arial" w:hAnsi="Arial" w:cs="Arial"/>
          <w:sz w:val="20"/>
          <w:szCs w:val="20"/>
          <w:lang w:eastAsia="es-MX"/>
        </w:rPr>
        <w:t>:59</w:t>
      </w:r>
      <w:proofErr w:type="gramEnd"/>
      <w:r w:rsidRPr="00093557">
        <w:rPr>
          <w:rFonts w:ascii="Arial" w:hAnsi="Arial" w:cs="Arial"/>
          <w:sz w:val="20"/>
          <w:szCs w:val="20"/>
          <w:lang w:eastAsia="es-MX"/>
        </w:rPr>
        <w:t>–66.</w:t>
      </w:r>
    </w:p>
    <w:p w:rsidR="006E78A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3557">
        <w:rPr>
          <w:rFonts w:ascii="Arial" w:hAnsi="Arial" w:cs="Arial"/>
          <w:sz w:val="20"/>
          <w:szCs w:val="20"/>
          <w:lang w:val="es-MX"/>
        </w:rPr>
        <w:t xml:space="preserve">De La Rosa GR, </w:t>
      </w:r>
      <w:proofErr w:type="spellStart"/>
      <w:r w:rsidRPr="00093557">
        <w:rPr>
          <w:rFonts w:ascii="Arial" w:hAnsi="Arial" w:cs="Arial"/>
          <w:sz w:val="20"/>
          <w:szCs w:val="20"/>
          <w:lang w:val="es-MX"/>
        </w:rPr>
        <w:t>Champlin</w:t>
      </w:r>
      <w:proofErr w:type="spellEnd"/>
      <w:r w:rsidRPr="00093557">
        <w:rPr>
          <w:rFonts w:ascii="Arial" w:hAnsi="Arial" w:cs="Arial"/>
          <w:sz w:val="20"/>
          <w:szCs w:val="20"/>
          <w:lang w:val="es-MX"/>
        </w:rPr>
        <w:t xml:space="preserve"> RE, </w:t>
      </w:r>
      <w:proofErr w:type="spellStart"/>
      <w:r w:rsidRPr="00093557">
        <w:rPr>
          <w:rFonts w:ascii="Arial" w:hAnsi="Arial" w:cs="Arial"/>
          <w:sz w:val="20"/>
          <w:szCs w:val="20"/>
          <w:lang w:val="es-MX"/>
        </w:rPr>
        <w:t>Kontoyiannis</w:t>
      </w:r>
      <w:proofErr w:type="spellEnd"/>
      <w:r w:rsidRPr="00093557">
        <w:rPr>
          <w:rFonts w:ascii="Arial" w:hAnsi="Arial" w:cs="Arial"/>
          <w:sz w:val="20"/>
          <w:szCs w:val="20"/>
          <w:lang w:val="es-MX"/>
        </w:rPr>
        <w:t xml:space="preserve"> DP. </w:t>
      </w:r>
      <w:r w:rsidRPr="00093557">
        <w:rPr>
          <w:rFonts w:ascii="Arial" w:hAnsi="Arial" w:cs="Arial"/>
          <w:sz w:val="20"/>
          <w:szCs w:val="20"/>
        </w:rPr>
        <w:t>Risk factors for the development of invasive fungal infections in allogeneic blood and marrow transplant recipi</w:t>
      </w:r>
      <w:r w:rsidR="008E44E1">
        <w:rPr>
          <w:rFonts w:ascii="Arial" w:hAnsi="Arial" w:cs="Arial"/>
          <w:sz w:val="20"/>
          <w:szCs w:val="20"/>
        </w:rPr>
        <w:t xml:space="preserve">ents. </w:t>
      </w:r>
      <w:proofErr w:type="spellStart"/>
      <w:r w:rsidR="008E44E1">
        <w:rPr>
          <w:rFonts w:ascii="Arial" w:hAnsi="Arial" w:cs="Arial"/>
          <w:sz w:val="20"/>
          <w:szCs w:val="20"/>
        </w:rPr>
        <w:t>Transpl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Infect Dis. 2002</w:t>
      </w:r>
      <w:proofErr w:type="gramStart"/>
      <w:r w:rsidR="008E44E1">
        <w:rPr>
          <w:rFonts w:ascii="Arial" w:hAnsi="Arial" w:cs="Arial"/>
          <w:sz w:val="20"/>
          <w:szCs w:val="20"/>
        </w:rPr>
        <w:t>;</w:t>
      </w:r>
      <w:r w:rsidRPr="00093557">
        <w:rPr>
          <w:rFonts w:ascii="Arial" w:hAnsi="Arial" w:cs="Arial"/>
          <w:sz w:val="20"/>
          <w:szCs w:val="20"/>
        </w:rPr>
        <w:t>4:3</w:t>
      </w:r>
      <w:proofErr w:type="gramEnd"/>
      <w:r w:rsidRPr="00093557">
        <w:rPr>
          <w:rFonts w:ascii="Arial" w:hAnsi="Arial" w:cs="Arial"/>
          <w:sz w:val="20"/>
          <w:szCs w:val="20"/>
        </w:rPr>
        <w:t>-9.</w:t>
      </w:r>
    </w:p>
    <w:p w:rsidR="006E78A7" w:rsidRPr="00093557" w:rsidRDefault="006E78A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3557">
        <w:rPr>
          <w:rFonts w:ascii="Arial" w:hAnsi="Arial" w:cs="Arial"/>
          <w:sz w:val="20"/>
          <w:szCs w:val="20"/>
        </w:rPr>
        <w:t xml:space="preserve">Hall TA. </w:t>
      </w:r>
      <w:proofErr w:type="spellStart"/>
      <w:r w:rsidRPr="00093557">
        <w:rPr>
          <w:rFonts w:ascii="Arial" w:hAnsi="Arial" w:cs="Arial"/>
          <w:sz w:val="20"/>
          <w:szCs w:val="20"/>
        </w:rPr>
        <w:t>BioEdit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: a user-friendly biological sequence alignment editor and </w:t>
      </w:r>
      <w:proofErr w:type="gramStart"/>
      <w:r w:rsidRPr="00093557">
        <w:rPr>
          <w:rFonts w:ascii="Arial" w:hAnsi="Arial" w:cs="Arial"/>
          <w:sz w:val="20"/>
          <w:szCs w:val="20"/>
        </w:rPr>
        <w:t>analysis  program</w:t>
      </w:r>
      <w:proofErr w:type="gramEnd"/>
      <w:r w:rsidRPr="00093557">
        <w:rPr>
          <w:rFonts w:ascii="Arial" w:hAnsi="Arial" w:cs="Arial"/>
          <w:sz w:val="20"/>
          <w:szCs w:val="20"/>
        </w:rPr>
        <w:t xml:space="preserve"> for Window</w:t>
      </w:r>
      <w:r w:rsidR="008E44E1">
        <w:rPr>
          <w:rFonts w:ascii="Arial" w:hAnsi="Arial" w:cs="Arial"/>
          <w:sz w:val="20"/>
          <w:szCs w:val="20"/>
        </w:rPr>
        <w:t xml:space="preserve">s 95/98/NT. </w:t>
      </w:r>
      <w:proofErr w:type="spellStart"/>
      <w:r w:rsidR="008E44E1">
        <w:rPr>
          <w:rFonts w:ascii="Arial" w:hAnsi="Arial" w:cs="Arial"/>
          <w:sz w:val="20"/>
          <w:szCs w:val="20"/>
        </w:rPr>
        <w:t>Nucl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Acids </w:t>
      </w:r>
      <w:proofErr w:type="spellStart"/>
      <w:r w:rsidR="008E44E1">
        <w:rPr>
          <w:rFonts w:ascii="Arial" w:hAnsi="Arial" w:cs="Arial"/>
          <w:sz w:val="20"/>
          <w:szCs w:val="20"/>
        </w:rPr>
        <w:t>Symp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Ser.</w:t>
      </w:r>
      <w:r w:rsidRPr="00093557">
        <w:rPr>
          <w:rFonts w:ascii="Arial" w:hAnsi="Arial" w:cs="Arial"/>
          <w:sz w:val="20"/>
          <w:szCs w:val="20"/>
        </w:rPr>
        <w:t xml:space="preserve"> 1999;41:95-98</w:t>
      </w:r>
      <w:r w:rsidR="008E44E1">
        <w:rPr>
          <w:rFonts w:ascii="Arial" w:hAnsi="Arial" w:cs="Arial"/>
          <w:sz w:val="20"/>
          <w:szCs w:val="20"/>
        </w:rPr>
        <w:t>.</w:t>
      </w:r>
    </w:p>
    <w:p w:rsidR="006E78A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>Hubka</w:t>
      </w:r>
      <w:proofErr w:type="spellEnd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 xml:space="preserve"> V, </w:t>
      </w:r>
      <w:proofErr w:type="spellStart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>Kubatova</w:t>
      </w:r>
      <w:proofErr w:type="spellEnd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 xml:space="preserve"> A, </w:t>
      </w:r>
      <w:proofErr w:type="spellStart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>Mallatova</w:t>
      </w:r>
      <w:proofErr w:type="spellEnd"/>
      <w:r w:rsidRPr="00093557">
        <w:rPr>
          <w:rFonts w:ascii="Arial" w:hAnsi="Arial" w:cs="Arial"/>
          <w:bCs/>
          <w:sz w:val="20"/>
          <w:szCs w:val="20"/>
          <w:lang w:val="es-MX" w:eastAsia="es-MX"/>
        </w:rPr>
        <w:t xml:space="preserve"> N, et al. </w:t>
      </w:r>
      <w:r w:rsidRPr="00093557">
        <w:rPr>
          <w:rFonts w:ascii="Arial" w:hAnsi="Arial" w:cs="Arial"/>
          <w:sz w:val="20"/>
          <w:szCs w:val="20"/>
          <w:lang w:eastAsia="es-MX"/>
        </w:rPr>
        <w:t xml:space="preserve">Rare and new etiological agents revealed among 178 clinical </w:t>
      </w:r>
      <w:proofErr w:type="spellStart"/>
      <w:r w:rsidRPr="00093557">
        <w:rPr>
          <w:rFonts w:ascii="Arial" w:hAnsi="Arial" w:cs="Arial"/>
          <w:i/>
          <w:iCs/>
          <w:sz w:val="20"/>
          <w:szCs w:val="20"/>
          <w:lang w:eastAsia="es-MX"/>
        </w:rPr>
        <w:t>Aspergillus</w:t>
      </w:r>
      <w:proofErr w:type="spellEnd"/>
      <w:r w:rsidRPr="0009355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r w:rsidRPr="00093557">
        <w:rPr>
          <w:rFonts w:ascii="Arial" w:hAnsi="Arial" w:cs="Arial"/>
          <w:sz w:val="20"/>
          <w:szCs w:val="20"/>
          <w:lang w:eastAsia="es-MX"/>
        </w:rPr>
        <w:t xml:space="preserve">strains obtained from Czech patients and characterized by molecular sequencing. Med Mycol. 2012; </w:t>
      </w:r>
      <w:r w:rsidRPr="00093557">
        <w:rPr>
          <w:rFonts w:ascii="Arial" w:hAnsi="Arial" w:cs="Arial"/>
          <w:bCs/>
          <w:sz w:val="20"/>
          <w:szCs w:val="20"/>
          <w:lang w:eastAsia="es-MX"/>
        </w:rPr>
        <w:t>50</w:t>
      </w:r>
      <w:r w:rsidRPr="00093557">
        <w:rPr>
          <w:rFonts w:ascii="Arial" w:hAnsi="Arial" w:cs="Arial"/>
          <w:sz w:val="20"/>
          <w:szCs w:val="20"/>
          <w:lang w:eastAsia="es-MX"/>
        </w:rPr>
        <w:t>:601–610.</w:t>
      </w:r>
    </w:p>
    <w:p w:rsidR="006E78A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3557">
        <w:rPr>
          <w:rFonts w:ascii="Arial" w:hAnsi="Arial" w:cs="Arial"/>
          <w:sz w:val="20"/>
          <w:szCs w:val="20"/>
        </w:rPr>
        <w:t>Hurst SF, Kidd SE, Morrissey CO, et al</w:t>
      </w:r>
      <w:r w:rsidRPr="00093557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r w:rsidRPr="00093557">
        <w:rPr>
          <w:rFonts w:ascii="Arial" w:hAnsi="Arial" w:cs="Arial"/>
          <w:sz w:val="20"/>
          <w:szCs w:val="20"/>
        </w:rPr>
        <w:t>Interlaboratory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reproducibility of a single-locus sequence-based method for strain typing of </w:t>
      </w:r>
      <w:proofErr w:type="spellStart"/>
      <w:r w:rsidRPr="00093557">
        <w:rPr>
          <w:rFonts w:ascii="Arial" w:hAnsi="Arial" w:cs="Arial"/>
          <w:i/>
          <w:sz w:val="20"/>
          <w:szCs w:val="20"/>
        </w:rPr>
        <w:t>Aspergillus</w:t>
      </w:r>
      <w:proofErr w:type="spellEnd"/>
      <w:r w:rsidRPr="0009355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93557">
        <w:rPr>
          <w:rFonts w:ascii="Arial" w:hAnsi="Arial" w:cs="Arial"/>
          <w:i/>
          <w:sz w:val="20"/>
          <w:szCs w:val="20"/>
        </w:rPr>
        <w:t>fumigatus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. J </w:t>
      </w:r>
      <w:proofErr w:type="spellStart"/>
      <w:r w:rsidRPr="00093557">
        <w:rPr>
          <w:rFonts w:ascii="Arial" w:hAnsi="Arial" w:cs="Arial"/>
          <w:sz w:val="20"/>
          <w:szCs w:val="20"/>
        </w:rPr>
        <w:t>Clin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3557">
        <w:rPr>
          <w:rFonts w:ascii="Arial" w:hAnsi="Arial" w:cs="Arial"/>
          <w:sz w:val="20"/>
          <w:szCs w:val="20"/>
        </w:rPr>
        <w:t>Mirobiol</w:t>
      </w:r>
      <w:proofErr w:type="spellEnd"/>
      <w:r w:rsidRPr="00093557">
        <w:rPr>
          <w:rFonts w:ascii="Arial" w:hAnsi="Arial" w:cs="Arial"/>
          <w:sz w:val="20"/>
          <w:szCs w:val="20"/>
        </w:rPr>
        <w:t>. 2009</w:t>
      </w:r>
      <w:proofErr w:type="gramStart"/>
      <w:r w:rsidRPr="00093557">
        <w:rPr>
          <w:rFonts w:ascii="Arial" w:hAnsi="Arial" w:cs="Arial"/>
          <w:sz w:val="20"/>
          <w:szCs w:val="20"/>
        </w:rPr>
        <w:t>;47:1562</w:t>
      </w:r>
      <w:proofErr w:type="gramEnd"/>
      <w:r w:rsidRPr="00093557">
        <w:rPr>
          <w:rFonts w:ascii="Arial" w:hAnsi="Arial" w:cs="Arial"/>
          <w:sz w:val="20"/>
          <w:szCs w:val="20"/>
        </w:rPr>
        <w:t>-1564</w:t>
      </w:r>
      <w:r w:rsidR="008E44E1">
        <w:rPr>
          <w:rFonts w:ascii="Arial" w:hAnsi="Arial" w:cs="Arial"/>
          <w:sz w:val="20"/>
          <w:szCs w:val="20"/>
        </w:rPr>
        <w:t>.</w:t>
      </w:r>
    </w:p>
    <w:p w:rsidR="00947A07" w:rsidRPr="00093557" w:rsidRDefault="00947A07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spellStart"/>
      <w:r w:rsidRPr="00093557">
        <w:rPr>
          <w:rFonts w:ascii="Arial" w:hAnsi="Arial" w:cs="Arial"/>
          <w:sz w:val="20"/>
          <w:szCs w:val="20"/>
          <w:shd w:val="clear" w:color="auto" w:fill="FFFFFF"/>
        </w:rPr>
        <w:t>Klaassen</w:t>
      </w:r>
      <w:proofErr w:type="spellEnd"/>
      <w:r w:rsidRPr="00093557">
        <w:rPr>
          <w:rFonts w:ascii="Arial" w:hAnsi="Arial" w:cs="Arial"/>
          <w:sz w:val="20"/>
          <w:szCs w:val="20"/>
          <w:shd w:val="clear" w:color="auto" w:fill="FFFFFF"/>
        </w:rPr>
        <w:t xml:space="preserve"> CH. MLST versus microsatellites for typing</w:t>
      </w:r>
      <w:r w:rsidRPr="0009355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093557">
        <w:rPr>
          <w:rStyle w:val="nfasis"/>
          <w:rFonts w:ascii="Arial" w:hAnsi="Arial" w:cs="Arial"/>
          <w:b w:val="0"/>
          <w:i/>
          <w:sz w:val="20"/>
          <w:szCs w:val="20"/>
          <w:shd w:val="clear" w:color="auto" w:fill="FFFFFF"/>
        </w:rPr>
        <w:t>Aspergillus</w:t>
      </w:r>
      <w:proofErr w:type="spellEnd"/>
      <w:r w:rsidRPr="00093557">
        <w:rPr>
          <w:rStyle w:val="nfasis"/>
          <w:rFonts w:ascii="Arial" w:hAnsi="Arial" w:cs="Arial"/>
          <w:b w:val="0"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093557">
        <w:rPr>
          <w:rStyle w:val="nfasis"/>
          <w:rFonts w:ascii="Arial" w:hAnsi="Arial" w:cs="Arial"/>
          <w:b w:val="0"/>
          <w:i/>
          <w:sz w:val="20"/>
          <w:szCs w:val="20"/>
          <w:shd w:val="clear" w:color="auto" w:fill="FFFFFF"/>
        </w:rPr>
        <w:t>fumigatus</w:t>
      </w:r>
      <w:proofErr w:type="spellEnd"/>
      <w:r w:rsidRPr="00093557">
        <w:rPr>
          <w:rStyle w:val="nfasis"/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8E44E1">
        <w:rPr>
          <w:rFonts w:ascii="Arial" w:hAnsi="Arial" w:cs="Arial"/>
          <w:sz w:val="20"/>
          <w:szCs w:val="20"/>
          <w:shd w:val="clear" w:color="auto" w:fill="FFFFFF"/>
        </w:rPr>
        <w:t>isolates. Med Mycol. 2009; 47:</w:t>
      </w:r>
      <w:r w:rsidRPr="00093557">
        <w:rPr>
          <w:rFonts w:ascii="Arial" w:hAnsi="Arial" w:cs="Arial"/>
          <w:sz w:val="20"/>
          <w:szCs w:val="20"/>
          <w:shd w:val="clear" w:color="auto" w:fill="FFFFFF"/>
        </w:rPr>
        <w:t>S27–33.</w:t>
      </w:r>
    </w:p>
    <w:p w:rsidR="006E78A7" w:rsidRPr="0009355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color w:val="000000"/>
          <w:sz w:val="20"/>
          <w:szCs w:val="20"/>
        </w:rPr>
      </w:pPr>
      <w:r w:rsidRPr="00093557">
        <w:rPr>
          <w:rFonts w:ascii="Arial" w:hAnsi="Arial" w:cs="Arial"/>
          <w:color w:val="000000"/>
          <w:sz w:val="20"/>
          <w:szCs w:val="20"/>
        </w:rPr>
        <w:t xml:space="preserve">Marr KA, Carter RA, </w:t>
      </w:r>
      <w:proofErr w:type="spellStart"/>
      <w:r w:rsidRPr="00093557">
        <w:rPr>
          <w:rFonts w:ascii="Arial" w:hAnsi="Arial" w:cs="Arial"/>
          <w:color w:val="000000"/>
          <w:sz w:val="20"/>
          <w:szCs w:val="20"/>
        </w:rPr>
        <w:t>Boeckh</w:t>
      </w:r>
      <w:proofErr w:type="spellEnd"/>
      <w:r w:rsidRPr="00093557">
        <w:rPr>
          <w:rFonts w:ascii="Arial" w:hAnsi="Arial" w:cs="Arial"/>
          <w:color w:val="000000"/>
          <w:sz w:val="20"/>
          <w:szCs w:val="20"/>
        </w:rPr>
        <w:t xml:space="preserve"> M, et al</w:t>
      </w:r>
      <w:r w:rsidRPr="00093557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Pr="00093557">
        <w:rPr>
          <w:rFonts w:ascii="Arial" w:hAnsi="Arial" w:cs="Arial"/>
          <w:color w:val="000000"/>
          <w:sz w:val="20"/>
          <w:szCs w:val="20"/>
        </w:rPr>
        <w:t xml:space="preserve">Invasive </w:t>
      </w:r>
      <w:proofErr w:type="spellStart"/>
      <w:r w:rsidRPr="00093557">
        <w:rPr>
          <w:rFonts w:ascii="Arial" w:hAnsi="Arial" w:cs="Arial"/>
          <w:color w:val="000000"/>
          <w:sz w:val="20"/>
          <w:szCs w:val="20"/>
        </w:rPr>
        <w:t>aspergillosis</w:t>
      </w:r>
      <w:proofErr w:type="spellEnd"/>
      <w:r w:rsidRPr="00093557">
        <w:rPr>
          <w:rFonts w:ascii="Arial" w:hAnsi="Arial" w:cs="Arial"/>
          <w:color w:val="000000"/>
          <w:sz w:val="20"/>
          <w:szCs w:val="20"/>
        </w:rPr>
        <w:t xml:space="preserve"> in allogeneic stem cell transplant recipients: changes in epidemiology and risk factors. B</w:t>
      </w:r>
      <w:r w:rsidR="008E44E1">
        <w:rPr>
          <w:rFonts w:ascii="Arial" w:hAnsi="Arial" w:cs="Arial"/>
          <w:color w:val="000000"/>
          <w:sz w:val="20"/>
          <w:szCs w:val="20"/>
        </w:rPr>
        <w:t>lood. 2002</w:t>
      </w:r>
      <w:proofErr w:type="gramStart"/>
      <w:r w:rsidR="008E44E1">
        <w:rPr>
          <w:rFonts w:ascii="Arial" w:hAnsi="Arial" w:cs="Arial"/>
          <w:color w:val="000000"/>
          <w:sz w:val="20"/>
          <w:szCs w:val="20"/>
        </w:rPr>
        <w:t>;</w:t>
      </w:r>
      <w:r w:rsidRPr="00093557">
        <w:rPr>
          <w:rFonts w:ascii="Arial" w:hAnsi="Arial" w:cs="Arial"/>
          <w:color w:val="000000"/>
          <w:sz w:val="20"/>
          <w:szCs w:val="20"/>
        </w:rPr>
        <w:t>100:4358</w:t>
      </w:r>
      <w:proofErr w:type="gramEnd"/>
      <w:r w:rsidRPr="00093557">
        <w:rPr>
          <w:rFonts w:ascii="Arial" w:hAnsi="Arial" w:cs="Arial"/>
          <w:color w:val="000000"/>
          <w:sz w:val="20"/>
          <w:szCs w:val="20"/>
        </w:rPr>
        <w:t>-4366</w:t>
      </w:r>
      <w:r w:rsidR="006E78A7" w:rsidRPr="00093557">
        <w:rPr>
          <w:rFonts w:ascii="Arial" w:hAnsi="Arial" w:cs="Arial"/>
          <w:color w:val="000000"/>
          <w:sz w:val="20"/>
          <w:szCs w:val="20"/>
        </w:rPr>
        <w:t>.</w:t>
      </w:r>
    </w:p>
    <w:p w:rsidR="00187DDC" w:rsidRPr="006E78A7" w:rsidRDefault="00187DD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</w:rPr>
      </w:pPr>
      <w:proofErr w:type="spellStart"/>
      <w:r w:rsidRPr="00093557">
        <w:rPr>
          <w:rFonts w:ascii="Arial" w:hAnsi="Arial" w:cs="Arial"/>
          <w:sz w:val="20"/>
          <w:szCs w:val="20"/>
        </w:rPr>
        <w:t>Meis</w:t>
      </w:r>
      <w:proofErr w:type="spellEnd"/>
      <w:r w:rsidRPr="00093557">
        <w:rPr>
          <w:rFonts w:ascii="Arial" w:hAnsi="Arial" w:cs="Arial"/>
          <w:sz w:val="20"/>
          <w:szCs w:val="20"/>
        </w:rPr>
        <w:t xml:space="preserve"> JF. Typing of </w:t>
      </w:r>
      <w:proofErr w:type="spellStart"/>
      <w:r w:rsidRPr="00093557">
        <w:rPr>
          <w:rFonts w:ascii="Arial" w:hAnsi="Arial" w:cs="Arial"/>
          <w:i/>
          <w:iCs/>
          <w:sz w:val="20"/>
          <w:szCs w:val="20"/>
        </w:rPr>
        <w:t>Aspergillus</w:t>
      </w:r>
      <w:proofErr w:type="spellEnd"/>
      <w:r w:rsidRPr="00093557">
        <w:rPr>
          <w:rFonts w:ascii="Arial" w:hAnsi="Arial" w:cs="Arial"/>
          <w:i/>
          <w:iCs/>
          <w:sz w:val="20"/>
          <w:szCs w:val="20"/>
        </w:rPr>
        <w:t xml:space="preserve"> </w:t>
      </w:r>
      <w:r w:rsidRPr="00093557">
        <w:rPr>
          <w:rFonts w:ascii="Arial" w:hAnsi="Arial" w:cs="Arial"/>
          <w:sz w:val="20"/>
          <w:szCs w:val="20"/>
        </w:rPr>
        <w:t xml:space="preserve">species and </w:t>
      </w:r>
      <w:proofErr w:type="spellStart"/>
      <w:r w:rsidRPr="00093557">
        <w:rPr>
          <w:rFonts w:ascii="Arial" w:hAnsi="Arial" w:cs="Arial"/>
          <w:i/>
          <w:iCs/>
          <w:sz w:val="20"/>
          <w:szCs w:val="20"/>
        </w:rPr>
        <w:t>Aspergillus</w:t>
      </w:r>
      <w:proofErr w:type="spellEnd"/>
      <w:r w:rsidRPr="00093557">
        <w:rPr>
          <w:rFonts w:ascii="Arial" w:hAnsi="Arial" w:cs="Arial"/>
          <w:i/>
          <w:iCs/>
          <w:sz w:val="20"/>
          <w:szCs w:val="20"/>
        </w:rPr>
        <w:t xml:space="preserve"> fumigatus</w:t>
      </w:r>
      <w:r w:rsidRPr="006E78A7">
        <w:rPr>
          <w:rFonts w:ascii="Arial" w:hAnsi="Arial" w:cs="Arial"/>
          <w:sz w:val="20"/>
          <w:szCs w:val="20"/>
        </w:rPr>
        <w:t xml:space="preserve"> by Inter-repeat polymerase chain reaction. J </w:t>
      </w:r>
      <w:proofErr w:type="spellStart"/>
      <w:r w:rsidRPr="006E78A7">
        <w:rPr>
          <w:rFonts w:ascii="Arial" w:hAnsi="Arial" w:cs="Arial"/>
          <w:sz w:val="20"/>
          <w:szCs w:val="20"/>
        </w:rPr>
        <w:t>Clin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E78A7">
        <w:rPr>
          <w:rFonts w:ascii="Arial" w:hAnsi="Arial" w:cs="Arial"/>
          <w:sz w:val="20"/>
          <w:szCs w:val="20"/>
        </w:rPr>
        <w:t>Microbiol</w:t>
      </w:r>
      <w:proofErr w:type="spellEnd"/>
      <w:r w:rsidRPr="006E78A7">
        <w:rPr>
          <w:rFonts w:ascii="Arial" w:hAnsi="Arial" w:cs="Arial"/>
          <w:sz w:val="20"/>
          <w:szCs w:val="20"/>
        </w:rPr>
        <w:t>. 1993</w:t>
      </w:r>
      <w:proofErr w:type="gramStart"/>
      <w:r w:rsidRPr="006E78A7">
        <w:rPr>
          <w:rFonts w:ascii="Arial" w:hAnsi="Arial" w:cs="Arial"/>
          <w:sz w:val="20"/>
          <w:szCs w:val="20"/>
        </w:rPr>
        <w:t>;31:2502</w:t>
      </w:r>
      <w:proofErr w:type="gramEnd"/>
      <w:r w:rsidRPr="006E78A7">
        <w:rPr>
          <w:rFonts w:ascii="Arial" w:hAnsi="Arial" w:cs="Arial"/>
          <w:sz w:val="20"/>
          <w:szCs w:val="20"/>
        </w:rPr>
        <w:t>-2505.</w:t>
      </w:r>
    </w:p>
    <w:p w:rsidR="006E78A7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spellStart"/>
      <w:r w:rsidRPr="006E78A7">
        <w:rPr>
          <w:rFonts w:ascii="Arial" w:hAnsi="Arial" w:cs="Arial"/>
          <w:sz w:val="20"/>
          <w:szCs w:val="20"/>
          <w:shd w:val="clear" w:color="auto" w:fill="FFFFFF"/>
        </w:rPr>
        <w:t>Motulsky</w:t>
      </w:r>
      <w:proofErr w:type="spellEnd"/>
      <w:r w:rsidRPr="006E78A7">
        <w:rPr>
          <w:rFonts w:ascii="Arial" w:hAnsi="Arial" w:cs="Arial"/>
          <w:sz w:val="20"/>
          <w:szCs w:val="20"/>
          <w:shd w:val="clear" w:color="auto" w:fill="FFFFFF"/>
        </w:rPr>
        <w:t xml:space="preserve"> H and </w:t>
      </w:r>
      <w:proofErr w:type="spellStart"/>
      <w:r w:rsidRPr="006E78A7">
        <w:rPr>
          <w:rFonts w:ascii="Arial" w:hAnsi="Arial" w:cs="Arial"/>
          <w:sz w:val="20"/>
          <w:szCs w:val="20"/>
          <w:shd w:val="clear" w:color="auto" w:fill="FFFFFF"/>
        </w:rPr>
        <w:t>Christopoulos</w:t>
      </w:r>
      <w:proofErr w:type="spellEnd"/>
      <w:r w:rsidRPr="006E78A7">
        <w:rPr>
          <w:rFonts w:ascii="Arial" w:hAnsi="Arial" w:cs="Arial"/>
          <w:sz w:val="20"/>
          <w:szCs w:val="20"/>
          <w:shd w:val="clear" w:color="auto" w:fill="FFFFFF"/>
        </w:rPr>
        <w:t xml:space="preserve"> A</w:t>
      </w:r>
      <w:r w:rsidRPr="00305299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6E78A7">
        <w:rPr>
          <w:rStyle w:val="nfasis"/>
          <w:rFonts w:ascii="Arial" w:hAnsi="Arial" w:cs="Arial"/>
          <w:b w:val="0"/>
          <w:sz w:val="20"/>
          <w:szCs w:val="20"/>
          <w:shd w:val="clear" w:color="auto" w:fill="FFFFFF"/>
        </w:rPr>
        <w:t xml:space="preserve"> Fitting Models to Biological Data using Linear and Nonlinear Regression. A Practical Guide to Curve Fitting.</w:t>
      </w:r>
      <w:r w:rsidRPr="006E78A7">
        <w:rPr>
          <w:rFonts w:ascii="Arial" w:hAnsi="Arial" w:cs="Arial"/>
          <w:sz w:val="20"/>
          <w:szCs w:val="20"/>
          <w:shd w:val="clear" w:color="auto" w:fill="FFFFFF"/>
        </w:rPr>
        <w:t xml:space="preserve"> Oxford University Press, New York, </w:t>
      </w:r>
      <w:r w:rsidRPr="006E78A7">
        <w:rPr>
          <w:rStyle w:val="nfasis"/>
          <w:rFonts w:ascii="Arial" w:hAnsi="Arial" w:cs="Arial"/>
          <w:b w:val="0"/>
          <w:sz w:val="20"/>
          <w:szCs w:val="20"/>
          <w:shd w:val="clear" w:color="auto" w:fill="FFFFFF"/>
        </w:rPr>
        <w:t>2004;</w:t>
      </w:r>
      <w:r w:rsidRPr="006E78A7">
        <w:rPr>
          <w:rFonts w:ascii="Arial" w:hAnsi="Arial" w:cs="Arial"/>
          <w:sz w:val="20"/>
          <w:szCs w:val="20"/>
          <w:shd w:val="clear" w:color="auto" w:fill="FFFFFF"/>
        </w:rPr>
        <w:t xml:space="preserve"> ISBN: 0195171802</w:t>
      </w:r>
      <w:r w:rsidR="006E78A7" w:rsidRPr="006E78A7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6E78A7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proofErr w:type="spellStart"/>
      <w:r w:rsidRPr="006E78A7">
        <w:rPr>
          <w:rFonts w:ascii="Arial" w:eastAsia="Calibri" w:hAnsi="Arial" w:cs="Arial"/>
          <w:bCs/>
          <w:sz w:val="20"/>
          <w:szCs w:val="20"/>
          <w:lang w:eastAsia="es-MX"/>
        </w:rPr>
        <w:t>Mouy</w:t>
      </w:r>
      <w:proofErr w:type="spellEnd"/>
      <w:r w:rsidRPr="006E78A7">
        <w:rPr>
          <w:rFonts w:ascii="Arial" w:eastAsia="Calibri" w:hAnsi="Arial" w:cs="Arial"/>
          <w:bCs/>
          <w:sz w:val="20"/>
          <w:szCs w:val="20"/>
          <w:lang w:eastAsia="es-MX"/>
        </w:rPr>
        <w:t xml:space="preserve"> R, </w:t>
      </w:r>
      <w:proofErr w:type="spellStart"/>
      <w:r w:rsidRPr="006E78A7">
        <w:rPr>
          <w:rFonts w:ascii="Arial" w:eastAsia="Calibri" w:hAnsi="Arial" w:cs="Arial"/>
          <w:bCs/>
          <w:sz w:val="20"/>
          <w:szCs w:val="20"/>
          <w:lang w:eastAsia="es-MX"/>
        </w:rPr>
        <w:t>Veber</w:t>
      </w:r>
      <w:proofErr w:type="spellEnd"/>
      <w:r w:rsidRPr="006E78A7">
        <w:rPr>
          <w:rFonts w:ascii="Arial" w:eastAsia="Calibri" w:hAnsi="Arial" w:cs="Arial"/>
          <w:bCs/>
          <w:sz w:val="20"/>
          <w:szCs w:val="20"/>
          <w:lang w:eastAsia="es-MX"/>
        </w:rPr>
        <w:t xml:space="preserve"> F, </w:t>
      </w:r>
      <w:r w:rsidRPr="00093557">
        <w:rPr>
          <w:rFonts w:ascii="Arial" w:eastAsia="Calibri" w:hAnsi="Arial" w:cs="Arial"/>
          <w:bCs/>
          <w:sz w:val="20"/>
          <w:szCs w:val="20"/>
          <w:lang w:eastAsia="es-MX"/>
        </w:rPr>
        <w:t xml:space="preserve">Blanche S, et al. </w:t>
      </w:r>
      <w:r w:rsidRPr="00093557">
        <w:rPr>
          <w:rFonts w:ascii="Arial" w:eastAsia="Calibri" w:hAnsi="Arial" w:cs="Arial"/>
          <w:sz w:val="20"/>
          <w:szCs w:val="20"/>
          <w:lang w:eastAsia="es-MX"/>
        </w:rPr>
        <w:t xml:space="preserve">Long-term </w:t>
      </w:r>
      <w:proofErr w:type="spellStart"/>
      <w:r w:rsidRPr="00093557">
        <w:rPr>
          <w:rFonts w:ascii="Arial" w:eastAsia="Calibri" w:hAnsi="Arial" w:cs="Arial"/>
          <w:sz w:val="20"/>
          <w:szCs w:val="20"/>
          <w:lang w:eastAsia="es-MX"/>
        </w:rPr>
        <w:t>itraconazole</w:t>
      </w:r>
      <w:proofErr w:type="spellEnd"/>
      <w:r w:rsidRPr="00093557">
        <w:rPr>
          <w:rFonts w:ascii="Arial" w:eastAsia="Calibri" w:hAnsi="Arial" w:cs="Arial"/>
          <w:sz w:val="20"/>
          <w:szCs w:val="20"/>
          <w:lang w:eastAsia="es-MX"/>
        </w:rPr>
        <w:t xml:space="preserve"> prophylaxis against </w:t>
      </w:r>
      <w:proofErr w:type="spellStart"/>
      <w:r w:rsidRPr="00093557">
        <w:rPr>
          <w:rFonts w:ascii="Arial" w:eastAsia="Calibri" w:hAnsi="Arial" w:cs="Arial"/>
          <w:i/>
          <w:iCs/>
          <w:sz w:val="20"/>
          <w:szCs w:val="20"/>
          <w:lang w:eastAsia="es-MX"/>
        </w:rPr>
        <w:t>Aspergillus</w:t>
      </w:r>
      <w:proofErr w:type="spellEnd"/>
      <w:r w:rsidRPr="00093557">
        <w:rPr>
          <w:rFonts w:ascii="Arial" w:eastAsia="Calibri" w:hAnsi="Arial" w:cs="Arial"/>
          <w:i/>
          <w:iCs/>
          <w:sz w:val="20"/>
          <w:szCs w:val="20"/>
          <w:lang w:eastAsia="es-MX"/>
        </w:rPr>
        <w:t xml:space="preserve"> </w:t>
      </w:r>
      <w:r w:rsidRPr="00093557">
        <w:rPr>
          <w:rFonts w:ascii="Arial" w:eastAsia="Calibri" w:hAnsi="Arial" w:cs="Arial"/>
          <w:sz w:val="20"/>
          <w:szCs w:val="20"/>
          <w:lang w:eastAsia="es-MX"/>
        </w:rPr>
        <w:t>infections in thirty-two patients with chronic</w:t>
      </w:r>
      <w:r w:rsidRPr="006E78A7">
        <w:rPr>
          <w:rFonts w:ascii="Arial" w:eastAsia="Calibri" w:hAnsi="Arial" w:cs="Arial"/>
          <w:sz w:val="20"/>
          <w:szCs w:val="20"/>
          <w:lang w:eastAsia="es-MX"/>
        </w:rPr>
        <w:t xml:space="preserve"> granulomatous disease. </w:t>
      </w:r>
      <w:r w:rsidRPr="006E78A7">
        <w:rPr>
          <w:rFonts w:ascii="Arial" w:eastAsia="Calibri" w:hAnsi="Arial" w:cs="Arial"/>
          <w:sz w:val="20"/>
          <w:szCs w:val="20"/>
          <w:lang w:val="es-MX" w:eastAsia="es-MX"/>
        </w:rPr>
        <w:t xml:space="preserve">J </w:t>
      </w:r>
      <w:proofErr w:type="spellStart"/>
      <w:r w:rsidRPr="006E78A7">
        <w:rPr>
          <w:rFonts w:ascii="Arial" w:eastAsia="Calibri" w:hAnsi="Arial" w:cs="Arial"/>
          <w:sz w:val="20"/>
          <w:szCs w:val="20"/>
          <w:lang w:val="es-MX" w:eastAsia="es-MX"/>
        </w:rPr>
        <w:t>Pediatr</w:t>
      </w:r>
      <w:proofErr w:type="spellEnd"/>
      <w:r w:rsidRPr="006E78A7">
        <w:rPr>
          <w:rFonts w:ascii="Arial" w:eastAsia="Calibri" w:hAnsi="Arial" w:cs="Arial"/>
          <w:sz w:val="20"/>
          <w:szCs w:val="20"/>
          <w:lang w:val="es-MX" w:eastAsia="es-MX"/>
        </w:rPr>
        <w:t xml:space="preserve">. </w:t>
      </w:r>
      <w:r w:rsidRPr="006E78A7">
        <w:rPr>
          <w:rFonts w:ascii="Arial" w:eastAsia="Calibri" w:hAnsi="Arial" w:cs="Arial"/>
          <w:sz w:val="20"/>
          <w:szCs w:val="20"/>
          <w:lang w:eastAsia="es-MX"/>
        </w:rPr>
        <w:t>1994</w:t>
      </w:r>
      <w:proofErr w:type="gramStart"/>
      <w:r w:rsidRPr="006E78A7">
        <w:rPr>
          <w:rFonts w:ascii="Arial" w:eastAsia="Calibri" w:hAnsi="Arial" w:cs="Arial"/>
          <w:sz w:val="20"/>
          <w:szCs w:val="20"/>
          <w:lang w:eastAsia="es-MX"/>
        </w:rPr>
        <w:t>;</w:t>
      </w:r>
      <w:r w:rsidRPr="006E78A7">
        <w:rPr>
          <w:rFonts w:ascii="Arial" w:eastAsia="Calibri" w:hAnsi="Arial" w:cs="Arial"/>
          <w:bCs/>
          <w:sz w:val="20"/>
          <w:szCs w:val="20"/>
          <w:lang w:val="es-MX" w:eastAsia="es-MX"/>
        </w:rPr>
        <w:t>125</w:t>
      </w:r>
      <w:r w:rsidRPr="006E78A7">
        <w:rPr>
          <w:rFonts w:ascii="Arial" w:eastAsia="Calibri" w:hAnsi="Arial" w:cs="Arial"/>
          <w:sz w:val="20"/>
          <w:szCs w:val="20"/>
          <w:lang w:val="es-MX" w:eastAsia="es-MX"/>
        </w:rPr>
        <w:t>:998</w:t>
      </w:r>
      <w:proofErr w:type="gramEnd"/>
      <w:r w:rsidRPr="006E78A7">
        <w:rPr>
          <w:rFonts w:ascii="Arial" w:eastAsia="Calibri" w:hAnsi="Arial" w:cs="Arial"/>
          <w:sz w:val="20"/>
          <w:szCs w:val="20"/>
          <w:lang w:val="es-MX" w:eastAsia="es-MX"/>
        </w:rPr>
        <w:t>–1003.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Nicholas K.B, Nicholas HB Jr, and Deerfield DWII. </w:t>
      </w:r>
      <w:proofErr w:type="spellStart"/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t>GeneDoc</w:t>
      </w:r>
      <w:proofErr w:type="spellEnd"/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Analysis and Visualization of </w:t>
      </w:r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Genetic Variation, EMBNEW.NEWS. 1997</w:t>
      </w:r>
      <w:proofErr w:type="gramStart"/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t>;4:14</w:t>
      </w:r>
      <w:proofErr w:type="gramEnd"/>
      <w:r w:rsidRPr="006E78A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</w:rPr>
      </w:pPr>
      <w:proofErr w:type="spellStart"/>
      <w:r w:rsidRPr="006E78A7">
        <w:rPr>
          <w:rFonts w:ascii="Arial" w:hAnsi="Arial" w:cs="Arial"/>
          <w:sz w:val="20"/>
          <w:szCs w:val="20"/>
          <w:lang w:val="pt-BR"/>
        </w:rPr>
        <w:t>Rinyu</w:t>
      </w:r>
      <w:proofErr w:type="spellEnd"/>
      <w:r w:rsidRPr="006E78A7">
        <w:rPr>
          <w:rFonts w:ascii="Arial" w:hAnsi="Arial" w:cs="Arial"/>
          <w:sz w:val="20"/>
          <w:szCs w:val="20"/>
          <w:lang w:val="pt-BR"/>
        </w:rPr>
        <w:t xml:space="preserve"> E, Varga J </w:t>
      </w:r>
      <w:proofErr w:type="spellStart"/>
      <w:r w:rsidRPr="006E78A7">
        <w:rPr>
          <w:rFonts w:ascii="Arial" w:hAnsi="Arial" w:cs="Arial"/>
          <w:sz w:val="20"/>
          <w:szCs w:val="20"/>
          <w:lang w:val="pt-BR"/>
        </w:rPr>
        <w:t>and</w:t>
      </w:r>
      <w:proofErr w:type="spellEnd"/>
      <w:r w:rsidRPr="006E78A7">
        <w:rPr>
          <w:rFonts w:ascii="Arial" w:hAnsi="Arial" w:cs="Arial"/>
          <w:sz w:val="20"/>
          <w:szCs w:val="20"/>
          <w:lang w:val="pt-BR"/>
        </w:rPr>
        <w:t xml:space="preserve"> </w:t>
      </w:r>
      <w:proofErr w:type="spellStart"/>
      <w:r w:rsidRPr="006E78A7">
        <w:rPr>
          <w:rFonts w:ascii="Arial" w:hAnsi="Arial" w:cs="Arial"/>
          <w:sz w:val="20"/>
          <w:szCs w:val="20"/>
          <w:lang w:val="pt-BR"/>
        </w:rPr>
        <w:t>Gerenczy</w:t>
      </w:r>
      <w:proofErr w:type="spellEnd"/>
      <w:r w:rsidRPr="006E78A7">
        <w:rPr>
          <w:rFonts w:ascii="Arial" w:hAnsi="Arial" w:cs="Arial"/>
          <w:sz w:val="20"/>
          <w:szCs w:val="20"/>
          <w:lang w:val="pt-BR"/>
        </w:rPr>
        <w:t xml:space="preserve"> L. </w:t>
      </w:r>
      <w:r w:rsidRPr="006E78A7">
        <w:rPr>
          <w:rFonts w:ascii="Arial" w:hAnsi="Arial" w:cs="Arial"/>
          <w:sz w:val="20"/>
          <w:szCs w:val="20"/>
        </w:rPr>
        <w:t xml:space="preserve">Phenotypic and Genotypic analysis of variability in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</w:rPr>
        <w:t>fumigatus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J </w:t>
      </w:r>
      <w:proofErr w:type="spellStart"/>
      <w:r w:rsidRPr="006E78A7">
        <w:rPr>
          <w:rFonts w:ascii="Arial" w:hAnsi="Arial" w:cs="Arial"/>
          <w:sz w:val="20"/>
          <w:szCs w:val="20"/>
        </w:rPr>
        <w:t>Clin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E78A7">
        <w:rPr>
          <w:rFonts w:ascii="Arial" w:hAnsi="Arial" w:cs="Arial"/>
          <w:sz w:val="20"/>
          <w:szCs w:val="20"/>
        </w:rPr>
        <w:t>Microbiol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6E78A7">
        <w:rPr>
          <w:rFonts w:ascii="Arial" w:hAnsi="Arial" w:cs="Arial"/>
          <w:sz w:val="20"/>
          <w:szCs w:val="20"/>
          <w:lang w:val="pt-BR"/>
        </w:rPr>
        <w:t>1995;</w:t>
      </w:r>
      <w:proofErr w:type="gramEnd"/>
      <w:r w:rsidRPr="006E78A7">
        <w:rPr>
          <w:rFonts w:ascii="Arial" w:hAnsi="Arial" w:cs="Arial"/>
          <w:sz w:val="20"/>
          <w:szCs w:val="20"/>
        </w:rPr>
        <w:t>33:2567-2575.</w:t>
      </w:r>
    </w:p>
    <w:p w:rsidR="00584F0C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Segal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BH, De Carlo ES, Kwon-</w:t>
      </w: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Chung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KJ, </w:t>
      </w:r>
      <w:r w:rsidRPr="00093557">
        <w:rPr>
          <w:rFonts w:ascii="Arial" w:hAnsi="Arial" w:cs="Arial"/>
          <w:bCs/>
          <w:sz w:val="20"/>
          <w:szCs w:val="20"/>
          <w:lang w:val="es-MX" w:eastAsia="es-MX"/>
        </w:rPr>
        <w:t>et al.</w:t>
      </w:r>
      <w:r w:rsidRPr="00710526">
        <w:rPr>
          <w:rFonts w:ascii="Arial" w:hAnsi="Arial" w:cs="Arial"/>
          <w:sz w:val="20"/>
          <w:szCs w:val="20"/>
          <w:lang w:val="es-MX"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nidulans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r w:rsidRPr="006E78A7">
        <w:rPr>
          <w:rFonts w:ascii="Arial" w:hAnsi="Arial" w:cs="Arial"/>
          <w:sz w:val="20"/>
          <w:szCs w:val="20"/>
          <w:lang w:eastAsia="es-MX"/>
        </w:rPr>
        <w:t>infection in chronic granulomatous disease. Medicine (Baltimore). 1998</w:t>
      </w:r>
      <w:proofErr w:type="gramStart"/>
      <w:r w:rsidRPr="006E78A7">
        <w:rPr>
          <w:rFonts w:ascii="Arial" w:hAnsi="Arial" w:cs="Arial"/>
          <w:sz w:val="20"/>
          <w:szCs w:val="20"/>
          <w:lang w:eastAsia="es-MX"/>
        </w:rPr>
        <w:t>;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>77</w:t>
      </w:r>
      <w:r w:rsidRPr="006E78A7">
        <w:rPr>
          <w:rFonts w:ascii="Arial" w:hAnsi="Arial" w:cs="Arial"/>
          <w:sz w:val="20"/>
          <w:szCs w:val="20"/>
          <w:lang w:eastAsia="es-MX"/>
        </w:rPr>
        <w:t>:345</w:t>
      </w:r>
      <w:proofErr w:type="gramEnd"/>
      <w:r w:rsidRPr="006E78A7">
        <w:rPr>
          <w:rFonts w:ascii="Arial" w:hAnsi="Arial" w:cs="Arial"/>
          <w:sz w:val="20"/>
          <w:szCs w:val="20"/>
          <w:lang w:eastAsia="es-MX"/>
        </w:rPr>
        <w:t>–354.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</w:rPr>
      </w:pPr>
      <w:proofErr w:type="spellStart"/>
      <w:r w:rsidRPr="006E78A7">
        <w:rPr>
          <w:rFonts w:ascii="Arial" w:hAnsi="Arial" w:cs="Arial"/>
          <w:sz w:val="20"/>
          <w:szCs w:val="20"/>
          <w:lang w:val="en-GB"/>
        </w:rPr>
        <w:t>Spreadbury</w:t>
      </w:r>
      <w:proofErr w:type="spellEnd"/>
      <w:r w:rsidRPr="006E78A7">
        <w:rPr>
          <w:rFonts w:ascii="Arial" w:hAnsi="Arial" w:cs="Arial"/>
          <w:sz w:val="20"/>
          <w:szCs w:val="20"/>
          <w:lang w:val="en-GB"/>
        </w:rPr>
        <w:t xml:space="preserve"> CL, Bainbridge W and Cohen J. Restriction fragment length polymorphisms in isolates of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val="en-GB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val="en-GB"/>
        </w:rPr>
        <w:t>fumigatus</w:t>
      </w:r>
      <w:proofErr w:type="spellEnd"/>
      <w:r w:rsidRPr="006E78A7">
        <w:rPr>
          <w:rFonts w:ascii="Arial" w:hAnsi="Arial" w:cs="Arial"/>
          <w:sz w:val="20"/>
          <w:szCs w:val="20"/>
          <w:lang w:val="en-GB"/>
        </w:rPr>
        <w:t xml:space="preserve"> probed with part of the intergenic spacer region from the ribosomal RNA gene complex of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val="en-GB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val="en-GB"/>
        </w:rPr>
        <w:t>nidulans</w:t>
      </w:r>
      <w:proofErr w:type="spellEnd"/>
      <w:r w:rsidRPr="006E78A7">
        <w:rPr>
          <w:rFonts w:ascii="Arial" w:hAnsi="Arial" w:cs="Arial"/>
          <w:sz w:val="20"/>
          <w:szCs w:val="20"/>
          <w:lang w:val="en-GB"/>
        </w:rPr>
        <w:t xml:space="preserve">. </w:t>
      </w:r>
      <w:r w:rsidRPr="006E78A7">
        <w:rPr>
          <w:rFonts w:ascii="Arial" w:hAnsi="Arial" w:cs="Arial"/>
          <w:sz w:val="20"/>
          <w:szCs w:val="20"/>
        </w:rPr>
        <w:t xml:space="preserve">J Gen </w:t>
      </w:r>
      <w:proofErr w:type="spellStart"/>
      <w:r w:rsidRPr="006E78A7">
        <w:rPr>
          <w:rFonts w:ascii="Arial" w:hAnsi="Arial" w:cs="Arial"/>
          <w:sz w:val="20"/>
          <w:szCs w:val="20"/>
        </w:rPr>
        <w:t>Microbiol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. </w:t>
      </w:r>
      <w:r w:rsidRPr="006E78A7">
        <w:rPr>
          <w:rFonts w:ascii="Arial" w:hAnsi="Arial" w:cs="Arial"/>
          <w:sz w:val="20"/>
          <w:szCs w:val="20"/>
          <w:lang w:val="en-GB"/>
        </w:rPr>
        <w:t>1990</w:t>
      </w:r>
      <w:proofErr w:type="gramStart"/>
      <w:r w:rsidRPr="006E78A7">
        <w:rPr>
          <w:rFonts w:ascii="Arial" w:hAnsi="Arial" w:cs="Arial"/>
          <w:sz w:val="20"/>
          <w:szCs w:val="20"/>
          <w:lang w:val="en-GB"/>
        </w:rPr>
        <w:t>;</w:t>
      </w:r>
      <w:r w:rsidRPr="006E78A7">
        <w:rPr>
          <w:rFonts w:ascii="Arial" w:hAnsi="Arial" w:cs="Arial"/>
          <w:sz w:val="20"/>
          <w:szCs w:val="20"/>
        </w:rPr>
        <w:t>136:1991</w:t>
      </w:r>
      <w:proofErr w:type="gramEnd"/>
      <w:r w:rsidR="008E44E1" w:rsidRPr="006E78A7">
        <w:rPr>
          <w:rFonts w:ascii="Arial" w:hAnsi="Arial" w:cs="Arial"/>
          <w:sz w:val="20"/>
          <w:szCs w:val="20"/>
          <w:lang w:eastAsia="es-MX"/>
        </w:rPr>
        <w:t>–</w:t>
      </w:r>
      <w:r w:rsidRPr="006E78A7">
        <w:rPr>
          <w:rFonts w:ascii="Arial" w:hAnsi="Arial" w:cs="Arial"/>
          <w:sz w:val="20"/>
          <w:szCs w:val="20"/>
        </w:rPr>
        <w:t>1994.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eastAsia="Calibri" w:hAnsi="Arial" w:cs="Arial"/>
          <w:sz w:val="20"/>
          <w:szCs w:val="20"/>
        </w:rPr>
      </w:pPr>
      <w:r w:rsidRPr="006E78A7">
        <w:rPr>
          <w:rFonts w:ascii="Arial" w:eastAsia="Calibri" w:hAnsi="Arial" w:cs="Arial"/>
          <w:sz w:val="20"/>
          <w:szCs w:val="20"/>
        </w:rPr>
        <w:t xml:space="preserve">Tang CM, Holden DW, </w:t>
      </w:r>
      <w:proofErr w:type="spellStart"/>
      <w:r w:rsidRPr="006E78A7">
        <w:rPr>
          <w:rFonts w:ascii="Arial" w:eastAsia="Calibri" w:hAnsi="Arial" w:cs="Arial"/>
          <w:sz w:val="20"/>
          <w:szCs w:val="20"/>
        </w:rPr>
        <w:t>Aufauvre</w:t>
      </w:r>
      <w:proofErr w:type="spellEnd"/>
      <w:r w:rsidRPr="006E78A7">
        <w:rPr>
          <w:rFonts w:ascii="Arial" w:eastAsia="Calibri" w:hAnsi="Arial" w:cs="Arial"/>
          <w:sz w:val="20"/>
          <w:szCs w:val="20"/>
        </w:rPr>
        <w:t xml:space="preserve">-Brown A, </w:t>
      </w:r>
      <w:r w:rsidRPr="00093557">
        <w:rPr>
          <w:rFonts w:ascii="Arial" w:eastAsia="Calibri" w:hAnsi="Arial" w:cs="Arial"/>
          <w:sz w:val="20"/>
          <w:szCs w:val="20"/>
        </w:rPr>
        <w:t>et al</w:t>
      </w:r>
      <w:r w:rsidRPr="006E78A7">
        <w:rPr>
          <w:rFonts w:ascii="Arial" w:eastAsia="Calibri" w:hAnsi="Arial" w:cs="Arial"/>
          <w:i/>
          <w:sz w:val="20"/>
          <w:szCs w:val="20"/>
        </w:rPr>
        <w:t>.</w:t>
      </w:r>
      <w:r w:rsidRPr="006E78A7">
        <w:rPr>
          <w:rFonts w:ascii="Arial" w:eastAsia="Calibri" w:hAnsi="Arial" w:cs="Arial"/>
          <w:sz w:val="20"/>
          <w:szCs w:val="20"/>
        </w:rPr>
        <w:t xml:space="preserve"> The detection of </w:t>
      </w:r>
      <w:proofErr w:type="spellStart"/>
      <w:r w:rsidRPr="006E78A7">
        <w:rPr>
          <w:rFonts w:ascii="Arial" w:eastAsia="Calibri" w:hAnsi="Arial" w:cs="Arial"/>
          <w:i/>
          <w:iCs/>
          <w:sz w:val="20"/>
          <w:szCs w:val="20"/>
        </w:rPr>
        <w:t>Aspergillus</w:t>
      </w:r>
      <w:proofErr w:type="spellEnd"/>
      <w:r w:rsidRPr="006E78A7">
        <w:rPr>
          <w:rFonts w:ascii="Arial" w:eastAsia="Calibri" w:hAnsi="Arial" w:cs="Arial"/>
          <w:sz w:val="20"/>
          <w:szCs w:val="20"/>
        </w:rPr>
        <w:t xml:space="preserve"> spp. By the polymerase chain reaction and its evaluation in </w:t>
      </w:r>
      <w:proofErr w:type="spellStart"/>
      <w:r w:rsidRPr="006E78A7">
        <w:rPr>
          <w:rFonts w:ascii="Arial" w:eastAsia="Calibri" w:hAnsi="Arial" w:cs="Arial"/>
          <w:sz w:val="20"/>
          <w:szCs w:val="20"/>
        </w:rPr>
        <w:t>bronchoalveolar</w:t>
      </w:r>
      <w:proofErr w:type="spellEnd"/>
      <w:r w:rsidRPr="006E78A7">
        <w:rPr>
          <w:rFonts w:ascii="Arial" w:eastAsia="Calibri" w:hAnsi="Arial" w:cs="Arial"/>
          <w:sz w:val="20"/>
          <w:szCs w:val="20"/>
        </w:rPr>
        <w:t xml:space="preserve"> lavage </w:t>
      </w:r>
      <w:r w:rsidR="008E44E1">
        <w:rPr>
          <w:rFonts w:ascii="Arial" w:eastAsia="Calibri" w:hAnsi="Arial" w:cs="Arial"/>
          <w:sz w:val="20"/>
          <w:szCs w:val="20"/>
        </w:rPr>
        <w:t xml:space="preserve">fluid. Am Rev </w:t>
      </w:r>
      <w:proofErr w:type="spellStart"/>
      <w:r w:rsidR="008E44E1">
        <w:rPr>
          <w:rFonts w:ascii="Arial" w:eastAsia="Calibri" w:hAnsi="Arial" w:cs="Arial"/>
          <w:sz w:val="20"/>
          <w:szCs w:val="20"/>
        </w:rPr>
        <w:t>Respir</w:t>
      </w:r>
      <w:proofErr w:type="spellEnd"/>
      <w:r w:rsidR="008E44E1">
        <w:rPr>
          <w:rFonts w:ascii="Arial" w:eastAsia="Calibri" w:hAnsi="Arial" w:cs="Arial"/>
          <w:sz w:val="20"/>
          <w:szCs w:val="20"/>
        </w:rPr>
        <w:t xml:space="preserve"> Dis. 1993</w:t>
      </w:r>
      <w:proofErr w:type="gramStart"/>
      <w:r w:rsidR="008E44E1">
        <w:rPr>
          <w:rFonts w:ascii="Arial" w:eastAsia="Calibri" w:hAnsi="Arial" w:cs="Arial"/>
          <w:sz w:val="20"/>
          <w:szCs w:val="20"/>
        </w:rPr>
        <w:t>;</w:t>
      </w:r>
      <w:r w:rsidRPr="006E78A7">
        <w:rPr>
          <w:rFonts w:ascii="Arial" w:eastAsia="Calibri" w:hAnsi="Arial" w:cs="Arial"/>
          <w:sz w:val="20"/>
          <w:szCs w:val="20"/>
        </w:rPr>
        <w:t>148:1313</w:t>
      </w:r>
      <w:proofErr w:type="gramEnd"/>
      <w:r w:rsidR="008E44E1" w:rsidRPr="006E78A7">
        <w:rPr>
          <w:rFonts w:ascii="Arial" w:hAnsi="Arial" w:cs="Arial"/>
          <w:sz w:val="20"/>
          <w:szCs w:val="20"/>
          <w:lang w:eastAsia="es-MX"/>
        </w:rPr>
        <w:t>–</w:t>
      </w:r>
      <w:r w:rsidRPr="006E78A7">
        <w:rPr>
          <w:rFonts w:ascii="Arial" w:eastAsia="Calibri" w:hAnsi="Arial" w:cs="Arial"/>
          <w:sz w:val="20"/>
          <w:szCs w:val="20"/>
        </w:rPr>
        <w:t>1317.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</w:rPr>
      </w:pPr>
      <w:r w:rsidRPr="006E78A7">
        <w:rPr>
          <w:rFonts w:ascii="Arial" w:hAnsi="Arial" w:cs="Arial"/>
          <w:sz w:val="20"/>
          <w:szCs w:val="20"/>
        </w:rPr>
        <w:t xml:space="preserve">Taylor JW, </w:t>
      </w:r>
      <w:proofErr w:type="spellStart"/>
      <w:r w:rsidRPr="006E78A7">
        <w:rPr>
          <w:rFonts w:ascii="Arial" w:hAnsi="Arial" w:cs="Arial"/>
          <w:sz w:val="20"/>
          <w:szCs w:val="20"/>
        </w:rPr>
        <w:t>Geiser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DM, Burt A, </w:t>
      </w:r>
      <w:r w:rsidRPr="00093557">
        <w:rPr>
          <w:rFonts w:ascii="Arial" w:hAnsi="Arial" w:cs="Arial"/>
          <w:sz w:val="20"/>
          <w:szCs w:val="20"/>
        </w:rPr>
        <w:t>et al.</w:t>
      </w:r>
      <w:r w:rsidRPr="006E78A7">
        <w:rPr>
          <w:rFonts w:ascii="Arial" w:hAnsi="Arial" w:cs="Arial"/>
          <w:sz w:val="20"/>
          <w:szCs w:val="20"/>
        </w:rPr>
        <w:t xml:space="preserve"> The Evolutionary Biology and Population Genetics Underlying Fungal Strain</w:t>
      </w:r>
      <w:r w:rsidR="008E44E1">
        <w:rPr>
          <w:rFonts w:ascii="Arial" w:hAnsi="Arial" w:cs="Arial"/>
          <w:sz w:val="20"/>
          <w:szCs w:val="20"/>
        </w:rPr>
        <w:t xml:space="preserve"> Typing. </w:t>
      </w:r>
      <w:proofErr w:type="spellStart"/>
      <w:r w:rsidR="008E44E1">
        <w:rPr>
          <w:rFonts w:ascii="Arial" w:hAnsi="Arial" w:cs="Arial"/>
          <w:sz w:val="20"/>
          <w:szCs w:val="20"/>
        </w:rPr>
        <w:t>Clin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4E1">
        <w:rPr>
          <w:rFonts w:ascii="Arial" w:hAnsi="Arial" w:cs="Arial"/>
          <w:sz w:val="20"/>
          <w:szCs w:val="20"/>
        </w:rPr>
        <w:t>Microb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Rev. 1999</w:t>
      </w:r>
      <w:proofErr w:type="gramStart"/>
      <w:r w:rsidR="008E44E1">
        <w:rPr>
          <w:rFonts w:ascii="Arial" w:hAnsi="Arial" w:cs="Arial"/>
          <w:sz w:val="20"/>
          <w:szCs w:val="20"/>
        </w:rPr>
        <w:t>;</w:t>
      </w:r>
      <w:r w:rsidRPr="006E78A7">
        <w:rPr>
          <w:rFonts w:ascii="Arial" w:hAnsi="Arial" w:cs="Arial"/>
          <w:sz w:val="20"/>
          <w:szCs w:val="20"/>
        </w:rPr>
        <w:t>12:126</w:t>
      </w:r>
      <w:proofErr w:type="gramEnd"/>
      <w:r w:rsidR="008E44E1" w:rsidRPr="006E78A7">
        <w:rPr>
          <w:rFonts w:ascii="Arial" w:hAnsi="Arial" w:cs="Arial"/>
          <w:sz w:val="20"/>
          <w:szCs w:val="20"/>
          <w:lang w:eastAsia="es-MX"/>
        </w:rPr>
        <w:t>–</w:t>
      </w:r>
      <w:r w:rsidRPr="006E78A7">
        <w:rPr>
          <w:rFonts w:ascii="Arial" w:hAnsi="Arial" w:cs="Arial"/>
          <w:sz w:val="20"/>
          <w:szCs w:val="20"/>
        </w:rPr>
        <w:t>146.</w:t>
      </w:r>
    </w:p>
    <w:p w:rsidR="00584F0C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6E78A7">
        <w:rPr>
          <w:rFonts w:ascii="Arial" w:hAnsi="Arial" w:cs="Arial"/>
          <w:bCs/>
          <w:sz w:val="20"/>
          <w:szCs w:val="20"/>
          <w:lang w:eastAsia="es-MX"/>
        </w:rPr>
        <w:t>Verweij</w:t>
      </w:r>
      <w:proofErr w:type="spellEnd"/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PE, </w:t>
      </w:r>
      <w:proofErr w:type="spellStart"/>
      <w:r w:rsidRPr="006E78A7">
        <w:rPr>
          <w:rFonts w:ascii="Arial" w:hAnsi="Arial" w:cs="Arial"/>
          <w:bCs/>
          <w:sz w:val="20"/>
          <w:szCs w:val="20"/>
          <w:lang w:eastAsia="es-MX"/>
        </w:rPr>
        <w:t>Varga</w:t>
      </w:r>
      <w:proofErr w:type="spellEnd"/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J, </w:t>
      </w:r>
      <w:proofErr w:type="spellStart"/>
      <w:r w:rsidRPr="006E78A7">
        <w:rPr>
          <w:rFonts w:ascii="Arial" w:hAnsi="Arial" w:cs="Arial"/>
          <w:bCs/>
          <w:sz w:val="20"/>
          <w:szCs w:val="20"/>
          <w:lang w:eastAsia="es-MX"/>
        </w:rPr>
        <w:t>Houbraken</w:t>
      </w:r>
      <w:proofErr w:type="spellEnd"/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J, </w:t>
      </w:r>
      <w:r w:rsidRPr="00305299">
        <w:rPr>
          <w:rFonts w:ascii="Arial" w:hAnsi="Arial" w:cs="Arial"/>
          <w:bCs/>
          <w:sz w:val="20"/>
          <w:szCs w:val="20"/>
          <w:lang w:eastAsia="es-MX"/>
        </w:rPr>
        <w:t>et al</w:t>
      </w:r>
      <w:r w:rsidRPr="006E78A7">
        <w:rPr>
          <w:rFonts w:ascii="Arial" w:hAnsi="Arial" w:cs="Arial"/>
          <w:bCs/>
          <w:i/>
          <w:sz w:val="20"/>
          <w:szCs w:val="20"/>
          <w:lang w:eastAsia="es-MX"/>
        </w:rPr>
        <w:t>.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Emericella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quadrilineata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r w:rsidRPr="006E78A7">
        <w:rPr>
          <w:rFonts w:ascii="Arial" w:hAnsi="Arial" w:cs="Arial"/>
          <w:sz w:val="20"/>
          <w:szCs w:val="20"/>
          <w:lang w:eastAsia="es-MX"/>
        </w:rPr>
        <w:t xml:space="preserve">as cause of invasive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aspergillosis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. </w:t>
      </w:r>
      <w:proofErr w:type="spellStart"/>
      <w:r w:rsidR="008E44E1">
        <w:rPr>
          <w:rFonts w:ascii="Arial" w:hAnsi="Arial" w:cs="Arial"/>
          <w:sz w:val="20"/>
          <w:szCs w:val="20"/>
          <w:lang w:eastAsia="es-MX"/>
        </w:rPr>
        <w:t>Emerg</w:t>
      </w:r>
      <w:proofErr w:type="spellEnd"/>
      <w:r w:rsidR="008E44E1">
        <w:rPr>
          <w:rFonts w:ascii="Arial" w:hAnsi="Arial" w:cs="Arial"/>
          <w:sz w:val="20"/>
          <w:szCs w:val="20"/>
          <w:lang w:eastAsia="es-MX"/>
        </w:rPr>
        <w:t xml:space="preserve"> Infect Dis. 2008</w:t>
      </w:r>
      <w:proofErr w:type="gramStart"/>
      <w:r w:rsidR="008E44E1">
        <w:rPr>
          <w:rFonts w:ascii="Arial" w:hAnsi="Arial" w:cs="Arial"/>
          <w:sz w:val="20"/>
          <w:szCs w:val="20"/>
          <w:lang w:eastAsia="es-MX"/>
        </w:rPr>
        <w:t>;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>14</w:t>
      </w:r>
      <w:r w:rsidR="008E44E1">
        <w:rPr>
          <w:rFonts w:ascii="Arial" w:hAnsi="Arial" w:cs="Arial"/>
          <w:sz w:val="20"/>
          <w:szCs w:val="20"/>
          <w:lang w:eastAsia="es-MX"/>
        </w:rPr>
        <w:t>:566</w:t>
      </w:r>
      <w:proofErr w:type="gramEnd"/>
      <w:r w:rsidRPr="006E78A7">
        <w:rPr>
          <w:rFonts w:ascii="Arial" w:hAnsi="Arial" w:cs="Arial"/>
          <w:sz w:val="20"/>
          <w:szCs w:val="20"/>
          <w:lang w:eastAsia="es-MX"/>
        </w:rPr>
        <w:t>–572.</w:t>
      </w:r>
    </w:p>
    <w:p w:rsidR="006E78A7" w:rsidRPr="006E78A7" w:rsidRDefault="006E78A7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</w:rPr>
      </w:pPr>
      <w:r w:rsidRPr="006E78A7">
        <w:rPr>
          <w:rFonts w:ascii="Arial" w:hAnsi="Arial" w:cs="Arial"/>
          <w:sz w:val="20"/>
          <w:szCs w:val="20"/>
        </w:rPr>
        <w:t xml:space="preserve">Van </w:t>
      </w:r>
      <w:proofErr w:type="spellStart"/>
      <w:r w:rsidRPr="006E78A7">
        <w:rPr>
          <w:rFonts w:ascii="Arial" w:hAnsi="Arial" w:cs="Arial"/>
          <w:sz w:val="20"/>
          <w:szCs w:val="20"/>
        </w:rPr>
        <w:t>Belkum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A, Quint WGW, De </w:t>
      </w:r>
      <w:proofErr w:type="spellStart"/>
      <w:r w:rsidRPr="006E78A7">
        <w:rPr>
          <w:rFonts w:ascii="Arial" w:hAnsi="Arial" w:cs="Arial"/>
          <w:sz w:val="20"/>
          <w:szCs w:val="20"/>
        </w:rPr>
        <w:t>Pauw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BE, </w:t>
      </w:r>
      <w:r w:rsidRPr="00093557">
        <w:rPr>
          <w:rFonts w:ascii="Arial" w:hAnsi="Arial" w:cs="Arial"/>
          <w:sz w:val="20"/>
          <w:szCs w:val="20"/>
        </w:rPr>
        <w:t>et al.</w:t>
      </w:r>
      <w:r w:rsidRPr="006E78A7">
        <w:rPr>
          <w:rFonts w:ascii="Arial" w:hAnsi="Arial" w:cs="Arial"/>
          <w:i/>
          <w:sz w:val="20"/>
          <w:szCs w:val="20"/>
        </w:rPr>
        <w:t xml:space="preserve"> </w:t>
      </w:r>
      <w:r w:rsidRPr="006E78A7">
        <w:rPr>
          <w:rFonts w:ascii="Arial" w:hAnsi="Arial" w:cs="Arial"/>
          <w:sz w:val="20"/>
          <w:szCs w:val="20"/>
        </w:rPr>
        <w:t xml:space="preserve">Typing of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</w:rPr>
        <w:t>Aspergillus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species and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</w:rPr>
        <w:t>fumigatus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isolates by </w:t>
      </w:r>
      <w:proofErr w:type="spellStart"/>
      <w:r w:rsidRPr="006E78A7">
        <w:rPr>
          <w:rFonts w:ascii="Arial" w:hAnsi="Arial" w:cs="Arial"/>
          <w:sz w:val="20"/>
          <w:szCs w:val="20"/>
        </w:rPr>
        <w:t>interrepeat</w:t>
      </w:r>
      <w:proofErr w:type="spellEnd"/>
      <w:r w:rsidRPr="006E78A7">
        <w:rPr>
          <w:rFonts w:ascii="Arial" w:hAnsi="Arial" w:cs="Arial"/>
          <w:sz w:val="20"/>
          <w:szCs w:val="20"/>
        </w:rPr>
        <w:t xml:space="preserve"> polymerase chain reaction. </w:t>
      </w:r>
      <w:r w:rsidR="008E44E1">
        <w:rPr>
          <w:rFonts w:ascii="Arial" w:hAnsi="Arial" w:cs="Arial"/>
          <w:sz w:val="20"/>
          <w:szCs w:val="20"/>
        </w:rPr>
        <w:t xml:space="preserve">J </w:t>
      </w:r>
      <w:proofErr w:type="spellStart"/>
      <w:r w:rsidR="008E44E1">
        <w:rPr>
          <w:rFonts w:ascii="Arial" w:hAnsi="Arial" w:cs="Arial"/>
          <w:sz w:val="20"/>
          <w:szCs w:val="20"/>
        </w:rPr>
        <w:t>Clin</w:t>
      </w:r>
      <w:proofErr w:type="spellEnd"/>
      <w:r w:rsidR="008E44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4E1">
        <w:rPr>
          <w:rFonts w:ascii="Arial" w:hAnsi="Arial" w:cs="Arial"/>
          <w:sz w:val="20"/>
          <w:szCs w:val="20"/>
        </w:rPr>
        <w:t>Microbiol</w:t>
      </w:r>
      <w:proofErr w:type="spellEnd"/>
      <w:r w:rsidR="008E44E1">
        <w:rPr>
          <w:rFonts w:ascii="Arial" w:hAnsi="Arial" w:cs="Arial"/>
          <w:sz w:val="20"/>
          <w:szCs w:val="20"/>
        </w:rPr>
        <w:t>. 1993</w:t>
      </w:r>
      <w:proofErr w:type="gramStart"/>
      <w:r w:rsidR="008E44E1">
        <w:rPr>
          <w:rFonts w:ascii="Arial" w:hAnsi="Arial" w:cs="Arial"/>
          <w:sz w:val="20"/>
          <w:szCs w:val="20"/>
        </w:rPr>
        <w:t>;31:2502</w:t>
      </w:r>
      <w:proofErr w:type="gramEnd"/>
      <w:r w:rsidR="008E44E1" w:rsidRPr="006E78A7">
        <w:rPr>
          <w:rFonts w:ascii="Arial" w:hAnsi="Arial" w:cs="Arial"/>
          <w:sz w:val="20"/>
          <w:szCs w:val="20"/>
          <w:lang w:eastAsia="es-MX"/>
        </w:rPr>
        <w:t>–</w:t>
      </w:r>
      <w:r w:rsidRPr="006E78A7">
        <w:rPr>
          <w:rFonts w:ascii="Arial" w:hAnsi="Arial" w:cs="Arial"/>
          <w:sz w:val="20"/>
          <w:szCs w:val="20"/>
        </w:rPr>
        <w:t>2505.</w:t>
      </w:r>
    </w:p>
    <w:p w:rsidR="006E78A7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Vinh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DC, </w:t>
      </w: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Shea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YR, Jones PA, </w:t>
      </w:r>
      <w:r w:rsidRPr="00093557">
        <w:rPr>
          <w:rFonts w:ascii="Arial" w:hAnsi="Arial" w:cs="Arial"/>
          <w:bCs/>
          <w:sz w:val="20"/>
          <w:szCs w:val="20"/>
          <w:lang w:val="es-MX" w:eastAsia="es-MX"/>
        </w:rPr>
        <w:t>et al.</w:t>
      </w:r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</w:t>
      </w:r>
      <w:r w:rsidRPr="006E78A7">
        <w:rPr>
          <w:rFonts w:ascii="Arial" w:hAnsi="Arial" w:cs="Arial"/>
          <w:sz w:val="20"/>
          <w:szCs w:val="20"/>
          <w:lang w:eastAsia="es-MX"/>
        </w:rPr>
        <w:t xml:space="preserve">Chronic invasive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aspergillosis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caused by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Aspergillus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viridinutans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. </w:t>
      </w:r>
      <w:proofErr w:type="spellStart"/>
      <w:r w:rsidR="008E44E1">
        <w:rPr>
          <w:rFonts w:ascii="Arial" w:hAnsi="Arial" w:cs="Arial"/>
          <w:sz w:val="20"/>
          <w:szCs w:val="20"/>
          <w:lang w:eastAsia="es-MX"/>
        </w:rPr>
        <w:t>Emerg</w:t>
      </w:r>
      <w:proofErr w:type="spellEnd"/>
      <w:r w:rsidR="008E44E1">
        <w:rPr>
          <w:rFonts w:ascii="Arial" w:hAnsi="Arial" w:cs="Arial"/>
          <w:sz w:val="20"/>
          <w:szCs w:val="20"/>
          <w:lang w:eastAsia="es-MX"/>
        </w:rPr>
        <w:t xml:space="preserve"> Infect Dis. 2009a</w:t>
      </w:r>
      <w:proofErr w:type="gramStart"/>
      <w:r w:rsidR="008E44E1">
        <w:rPr>
          <w:rFonts w:ascii="Arial" w:hAnsi="Arial" w:cs="Arial"/>
          <w:sz w:val="20"/>
          <w:szCs w:val="20"/>
          <w:lang w:eastAsia="es-MX"/>
        </w:rPr>
        <w:t>;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>15</w:t>
      </w:r>
      <w:r w:rsidRPr="006E78A7">
        <w:rPr>
          <w:rFonts w:ascii="Arial" w:hAnsi="Arial" w:cs="Arial"/>
          <w:sz w:val="20"/>
          <w:szCs w:val="20"/>
          <w:lang w:eastAsia="es-MX"/>
        </w:rPr>
        <w:t>:1292</w:t>
      </w:r>
      <w:proofErr w:type="gramEnd"/>
      <w:r w:rsidRPr="006E78A7">
        <w:rPr>
          <w:rFonts w:ascii="Arial" w:hAnsi="Arial" w:cs="Arial"/>
          <w:sz w:val="20"/>
          <w:szCs w:val="20"/>
          <w:lang w:eastAsia="es-MX"/>
        </w:rPr>
        <w:t>–1294.</w:t>
      </w:r>
    </w:p>
    <w:p w:rsidR="00584F0C" w:rsidRPr="006E78A7" w:rsidRDefault="00584F0C" w:rsidP="006E78A7">
      <w:pPr>
        <w:pStyle w:val="Prrafodelista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Vinh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DC, </w:t>
      </w: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Shea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YR, </w:t>
      </w:r>
      <w:proofErr w:type="spellStart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>Sugui</w:t>
      </w:r>
      <w:proofErr w:type="spellEnd"/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JA, </w:t>
      </w:r>
      <w:r w:rsidRPr="00305299">
        <w:rPr>
          <w:rFonts w:ascii="Arial" w:hAnsi="Arial" w:cs="Arial"/>
          <w:bCs/>
          <w:sz w:val="20"/>
          <w:szCs w:val="20"/>
          <w:lang w:val="es-MX" w:eastAsia="es-MX"/>
        </w:rPr>
        <w:t>et al</w:t>
      </w:r>
      <w:r w:rsidRPr="00710526">
        <w:rPr>
          <w:rFonts w:ascii="Arial" w:hAnsi="Arial" w:cs="Arial"/>
          <w:bCs/>
          <w:i/>
          <w:sz w:val="20"/>
          <w:szCs w:val="20"/>
          <w:lang w:val="es-MX" w:eastAsia="es-MX"/>
        </w:rPr>
        <w:t>.</w:t>
      </w:r>
      <w:r w:rsidRPr="00710526">
        <w:rPr>
          <w:rFonts w:ascii="Arial" w:hAnsi="Arial" w:cs="Arial"/>
          <w:bCs/>
          <w:sz w:val="20"/>
          <w:szCs w:val="20"/>
          <w:lang w:val="es-MX" w:eastAsia="es-MX"/>
        </w:rPr>
        <w:t xml:space="preserve"> </w:t>
      </w:r>
      <w:r w:rsidRPr="006E78A7">
        <w:rPr>
          <w:rFonts w:ascii="Arial" w:hAnsi="Arial" w:cs="Arial"/>
          <w:sz w:val="20"/>
          <w:szCs w:val="20"/>
          <w:lang w:eastAsia="es-MX"/>
        </w:rPr>
        <w:t xml:space="preserve">Invasive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aspergillosis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due to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Neosartorya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 </w:t>
      </w:r>
      <w:proofErr w:type="spellStart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>udagawae</w:t>
      </w:r>
      <w:proofErr w:type="spellEnd"/>
      <w:r w:rsidRPr="006E78A7">
        <w:rPr>
          <w:rFonts w:ascii="Arial" w:hAnsi="Arial" w:cs="Arial"/>
          <w:i/>
          <w:iCs/>
          <w:sz w:val="20"/>
          <w:szCs w:val="20"/>
          <w:lang w:eastAsia="es-MX"/>
        </w:rPr>
        <w:t xml:space="preserve">. </w:t>
      </w:r>
      <w:proofErr w:type="spellStart"/>
      <w:r w:rsidRPr="006E78A7">
        <w:rPr>
          <w:rFonts w:ascii="Arial" w:hAnsi="Arial" w:cs="Arial"/>
          <w:sz w:val="20"/>
          <w:szCs w:val="20"/>
          <w:lang w:eastAsia="es-MX"/>
        </w:rPr>
        <w:t>Clin</w:t>
      </w:r>
      <w:proofErr w:type="spellEnd"/>
      <w:r w:rsidRPr="006E78A7">
        <w:rPr>
          <w:rFonts w:ascii="Arial" w:hAnsi="Arial" w:cs="Arial"/>
          <w:sz w:val="20"/>
          <w:szCs w:val="20"/>
          <w:lang w:eastAsia="es-MX"/>
        </w:rPr>
        <w:t xml:space="preserve"> Infect Dis. 2009b</w:t>
      </w:r>
      <w:proofErr w:type="gramStart"/>
      <w:r w:rsidRPr="006E78A7">
        <w:rPr>
          <w:rFonts w:ascii="Arial" w:hAnsi="Arial" w:cs="Arial"/>
          <w:sz w:val="20"/>
          <w:szCs w:val="20"/>
          <w:lang w:eastAsia="es-MX"/>
        </w:rPr>
        <w:t>;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>49</w:t>
      </w:r>
      <w:r w:rsidRPr="006E78A7">
        <w:rPr>
          <w:rFonts w:ascii="Arial" w:hAnsi="Arial" w:cs="Arial"/>
          <w:sz w:val="20"/>
          <w:szCs w:val="20"/>
          <w:lang w:eastAsia="es-MX"/>
        </w:rPr>
        <w:t>:102</w:t>
      </w:r>
      <w:proofErr w:type="gramEnd"/>
      <w:r w:rsidRPr="006E78A7">
        <w:rPr>
          <w:rFonts w:ascii="Arial" w:hAnsi="Arial" w:cs="Arial"/>
          <w:sz w:val="20"/>
          <w:szCs w:val="20"/>
          <w:lang w:eastAsia="es-MX"/>
        </w:rPr>
        <w:t>–111.</w:t>
      </w:r>
    </w:p>
    <w:p w:rsidR="008B18E0" w:rsidRPr="006E78A7" w:rsidRDefault="008B18E0" w:rsidP="006E78A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/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6E78A7">
        <w:rPr>
          <w:rFonts w:ascii="Arial" w:hAnsi="Arial" w:cs="Arial"/>
          <w:bCs/>
          <w:sz w:val="20"/>
          <w:szCs w:val="20"/>
          <w:lang w:eastAsia="es-MX"/>
        </w:rPr>
        <w:t>Winkelstein</w:t>
      </w:r>
      <w:proofErr w:type="spellEnd"/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JA, Marino MC, Johnston RB </w:t>
      </w:r>
      <w:proofErr w:type="spellStart"/>
      <w:r w:rsidRPr="006E78A7">
        <w:rPr>
          <w:rFonts w:ascii="Arial" w:hAnsi="Arial" w:cs="Arial"/>
          <w:bCs/>
          <w:sz w:val="20"/>
          <w:szCs w:val="20"/>
          <w:lang w:eastAsia="es-MX"/>
        </w:rPr>
        <w:t>Jr</w:t>
      </w:r>
      <w:proofErr w:type="spellEnd"/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, </w:t>
      </w:r>
      <w:r w:rsidRPr="00305299">
        <w:rPr>
          <w:rFonts w:ascii="Arial" w:hAnsi="Arial" w:cs="Arial"/>
          <w:bCs/>
          <w:sz w:val="20"/>
          <w:szCs w:val="20"/>
          <w:lang w:eastAsia="es-MX"/>
        </w:rPr>
        <w:t>et al</w:t>
      </w:r>
      <w:r w:rsidRPr="00093557">
        <w:rPr>
          <w:rFonts w:ascii="Arial" w:hAnsi="Arial" w:cs="Arial"/>
          <w:bCs/>
          <w:sz w:val="20"/>
          <w:szCs w:val="20"/>
          <w:lang w:eastAsia="es-MX"/>
        </w:rPr>
        <w:t>.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 xml:space="preserve"> </w:t>
      </w:r>
      <w:r w:rsidRPr="006E78A7">
        <w:rPr>
          <w:rFonts w:ascii="Arial" w:hAnsi="Arial" w:cs="Arial"/>
          <w:sz w:val="20"/>
          <w:szCs w:val="20"/>
          <w:lang w:eastAsia="es-MX"/>
        </w:rPr>
        <w:t xml:space="preserve">Chronic granulomatous disease. Report on a national registry of 368 patients. Medicine (Baltimore). 2000; </w:t>
      </w:r>
      <w:r w:rsidRPr="006E78A7">
        <w:rPr>
          <w:rFonts w:ascii="Arial" w:hAnsi="Arial" w:cs="Arial"/>
          <w:bCs/>
          <w:sz w:val="20"/>
          <w:szCs w:val="20"/>
          <w:lang w:eastAsia="es-MX"/>
        </w:rPr>
        <w:t>79</w:t>
      </w:r>
      <w:r w:rsidRPr="006E78A7">
        <w:rPr>
          <w:rFonts w:ascii="Arial" w:hAnsi="Arial" w:cs="Arial"/>
          <w:sz w:val="20"/>
          <w:szCs w:val="20"/>
          <w:lang w:eastAsia="es-MX"/>
        </w:rPr>
        <w:t>:155–169</w:t>
      </w:r>
      <w:r w:rsidR="00305299">
        <w:rPr>
          <w:rFonts w:ascii="Arial" w:hAnsi="Arial" w:cs="Arial"/>
          <w:sz w:val="20"/>
          <w:szCs w:val="20"/>
          <w:lang w:eastAsia="es-MX"/>
        </w:rPr>
        <w:t>.</w:t>
      </w:r>
    </w:p>
    <w:p w:rsidR="008B18E0" w:rsidRPr="00F92240" w:rsidRDefault="008B18E0" w:rsidP="008B18E0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lang w:eastAsia="es-MX"/>
        </w:rPr>
      </w:pPr>
    </w:p>
    <w:p w:rsidR="008B18E0" w:rsidRPr="00F92240" w:rsidRDefault="008B18E0" w:rsidP="008E44E1">
      <w:pPr>
        <w:tabs>
          <w:tab w:val="left" w:pos="898"/>
        </w:tabs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lang w:eastAsia="es-MX"/>
        </w:rPr>
      </w:pPr>
    </w:p>
    <w:p w:rsidR="00187DDC" w:rsidRDefault="00187DDC" w:rsidP="00187DDC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340"/>
        <w:contextualSpacing/>
        <w:jc w:val="both"/>
        <w:rPr>
          <w:rFonts w:ascii="Arial" w:hAnsi="Arial" w:cs="Arial"/>
        </w:rPr>
      </w:pPr>
    </w:p>
    <w:p w:rsidR="00187DDC" w:rsidRPr="00F92240" w:rsidRDefault="00187DDC" w:rsidP="00187DDC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340"/>
        <w:contextualSpacing/>
        <w:jc w:val="both"/>
        <w:rPr>
          <w:rFonts w:ascii="Arial" w:hAnsi="Arial" w:cs="Arial"/>
        </w:rPr>
      </w:pPr>
    </w:p>
    <w:p w:rsidR="00584F0C" w:rsidRDefault="00584F0C" w:rsidP="00584F0C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340"/>
        <w:contextualSpacing/>
        <w:jc w:val="both"/>
        <w:rPr>
          <w:rFonts w:ascii="Arial" w:hAnsi="Arial" w:cs="Arial"/>
        </w:rPr>
      </w:pPr>
    </w:p>
    <w:p w:rsidR="00584F0C" w:rsidRPr="00F92240" w:rsidRDefault="00584F0C" w:rsidP="00584F0C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340"/>
        <w:contextualSpacing/>
        <w:jc w:val="both"/>
        <w:rPr>
          <w:rFonts w:ascii="Arial" w:hAnsi="Arial" w:cs="Arial"/>
        </w:rPr>
      </w:pPr>
    </w:p>
    <w:p w:rsidR="00584F0C" w:rsidRPr="00584F0C" w:rsidRDefault="00584F0C" w:rsidP="00584F0C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</w:rPr>
      </w:pPr>
    </w:p>
    <w:p w:rsidR="00584F0C" w:rsidRDefault="00584F0C" w:rsidP="00584F0C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lang w:eastAsia="es-MX"/>
        </w:rPr>
      </w:pPr>
    </w:p>
    <w:p w:rsidR="00584F0C" w:rsidRPr="00584F0C" w:rsidRDefault="00584F0C" w:rsidP="00252EBC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Arial" w:eastAsia="Calibri" w:hAnsi="Arial" w:cs="Arial"/>
          <w:lang w:val="es-MX" w:eastAsia="es-MX"/>
        </w:rPr>
      </w:pPr>
    </w:p>
    <w:p w:rsidR="00584F0C" w:rsidRPr="00F92240" w:rsidRDefault="00584F0C" w:rsidP="00947A07">
      <w:pPr>
        <w:widowControl w:val="0"/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:rsidR="00947A07" w:rsidRPr="00947A07" w:rsidRDefault="00947A07" w:rsidP="00947A07">
      <w:pPr>
        <w:pStyle w:val="Prrafodelista"/>
        <w:autoSpaceDE w:val="0"/>
        <w:autoSpaceDN w:val="0"/>
        <w:adjustRightInd w:val="0"/>
        <w:spacing w:before="100" w:beforeAutospacing="1" w:after="100" w:afterAutospacing="1" w:line="360" w:lineRule="auto"/>
        <w:ind w:left="1430"/>
        <w:jc w:val="both"/>
        <w:rPr>
          <w:rFonts w:ascii="Arial" w:hAnsi="Arial" w:cs="Arial"/>
          <w:lang w:eastAsia="es-MX"/>
        </w:rPr>
      </w:pPr>
    </w:p>
    <w:sectPr w:rsidR="00947A07" w:rsidRPr="00947A07" w:rsidSect="0097467D">
      <w:headerReference w:type="default" r:id="rId17"/>
      <w:footerReference w:type="default" r:id="rId18"/>
      <w:pgSz w:w="12240" w:h="15840" w:code="1"/>
      <w:pgMar w:top="2552" w:right="1701" w:bottom="1701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C8A" w:rsidRDefault="00162C8A" w:rsidP="00767B11">
      <w:r>
        <w:separator/>
      </w:r>
    </w:p>
  </w:endnote>
  <w:endnote w:type="continuationSeparator" w:id="0">
    <w:p w:rsidR="00162C8A" w:rsidRDefault="00162C8A" w:rsidP="00767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2765458"/>
      <w:docPartObj>
        <w:docPartGallery w:val="Page Numbers (Bottom of Page)"/>
        <w:docPartUnique/>
      </w:docPartObj>
    </w:sdtPr>
    <w:sdtEndPr/>
    <w:sdtContent>
      <w:p w:rsidR="00252EBC" w:rsidRDefault="00252EB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249" w:rsidRPr="00610249">
          <w:rPr>
            <w:noProof/>
            <w:lang w:val="es-ES"/>
          </w:rPr>
          <w:t>1</w:t>
        </w:r>
        <w:r>
          <w:fldChar w:fldCharType="end"/>
        </w:r>
      </w:p>
    </w:sdtContent>
  </w:sdt>
  <w:p w:rsidR="00DB5E14" w:rsidRDefault="006102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C8A" w:rsidRDefault="00162C8A" w:rsidP="00767B11">
      <w:r>
        <w:separator/>
      </w:r>
    </w:p>
  </w:footnote>
  <w:footnote w:type="continuationSeparator" w:id="0">
    <w:p w:rsidR="00162C8A" w:rsidRDefault="00162C8A" w:rsidP="00767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14" w:rsidRDefault="00B465A2">
    <w:pPr>
      <w:pStyle w:val="Encabezado"/>
    </w:pPr>
    <w:r>
      <w:rPr>
        <w:noProof/>
        <w:lang w:val="es-MX" w:eastAsia="es-MX"/>
      </w:rPr>
      <w:drawing>
        <wp:inline distT="0" distB="0" distL="0" distR="0" wp14:anchorId="55F3055A" wp14:editId="67211EFE">
          <wp:extent cx="5645785" cy="1158875"/>
          <wp:effectExtent l="0" t="0" r="0" b="3175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C2A"/>
    <w:multiLevelType w:val="hybridMultilevel"/>
    <w:tmpl w:val="4DA65D48"/>
    <w:lvl w:ilvl="0" w:tplc="4F4A2600">
      <w:start w:val="35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FA975E0"/>
    <w:multiLevelType w:val="hybridMultilevel"/>
    <w:tmpl w:val="61F0C21E"/>
    <w:lvl w:ilvl="0" w:tplc="BF56D120">
      <w:start w:val="122"/>
      <w:numFmt w:val="decimal"/>
      <w:lvlText w:val="%1"/>
      <w:lvlJc w:val="left"/>
      <w:pPr>
        <w:ind w:left="111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84990"/>
    <w:multiLevelType w:val="hybridMultilevel"/>
    <w:tmpl w:val="AAEEFF36"/>
    <w:lvl w:ilvl="0" w:tplc="1C544A7A">
      <w:start w:val="142"/>
      <w:numFmt w:val="decimal"/>
      <w:lvlText w:val="%1"/>
      <w:lvlJc w:val="left"/>
      <w:pPr>
        <w:ind w:left="74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20" w:hanging="360"/>
      </w:pPr>
    </w:lvl>
    <w:lvl w:ilvl="2" w:tplc="080A001B" w:tentative="1">
      <w:start w:val="1"/>
      <w:numFmt w:val="lowerRoman"/>
      <w:lvlText w:val="%3."/>
      <w:lvlJc w:val="right"/>
      <w:pPr>
        <w:ind w:left="2140" w:hanging="180"/>
      </w:pPr>
    </w:lvl>
    <w:lvl w:ilvl="3" w:tplc="080A000F" w:tentative="1">
      <w:start w:val="1"/>
      <w:numFmt w:val="decimal"/>
      <w:lvlText w:val="%4."/>
      <w:lvlJc w:val="left"/>
      <w:pPr>
        <w:ind w:left="2860" w:hanging="360"/>
      </w:pPr>
    </w:lvl>
    <w:lvl w:ilvl="4" w:tplc="080A0019" w:tentative="1">
      <w:start w:val="1"/>
      <w:numFmt w:val="lowerLetter"/>
      <w:lvlText w:val="%5."/>
      <w:lvlJc w:val="left"/>
      <w:pPr>
        <w:ind w:left="3580" w:hanging="360"/>
      </w:pPr>
    </w:lvl>
    <w:lvl w:ilvl="5" w:tplc="080A001B" w:tentative="1">
      <w:start w:val="1"/>
      <w:numFmt w:val="lowerRoman"/>
      <w:lvlText w:val="%6."/>
      <w:lvlJc w:val="right"/>
      <w:pPr>
        <w:ind w:left="4300" w:hanging="180"/>
      </w:pPr>
    </w:lvl>
    <w:lvl w:ilvl="6" w:tplc="080A000F" w:tentative="1">
      <w:start w:val="1"/>
      <w:numFmt w:val="decimal"/>
      <w:lvlText w:val="%7."/>
      <w:lvlJc w:val="left"/>
      <w:pPr>
        <w:ind w:left="5020" w:hanging="360"/>
      </w:pPr>
    </w:lvl>
    <w:lvl w:ilvl="7" w:tplc="080A0019" w:tentative="1">
      <w:start w:val="1"/>
      <w:numFmt w:val="lowerLetter"/>
      <w:lvlText w:val="%8."/>
      <w:lvlJc w:val="left"/>
      <w:pPr>
        <w:ind w:left="5740" w:hanging="360"/>
      </w:pPr>
    </w:lvl>
    <w:lvl w:ilvl="8" w:tplc="08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139C6907"/>
    <w:multiLevelType w:val="hybridMultilevel"/>
    <w:tmpl w:val="7788180C"/>
    <w:lvl w:ilvl="0" w:tplc="145A05F2">
      <w:start w:val="70"/>
      <w:numFmt w:val="decimal"/>
      <w:lvlText w:val="%1"/>
      <w:lvlJc w:val="left"/>
      <w:pPr>
        <w:ind w:left="179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10" w:hanging="360"/>
      </w:pPr>
    </w:lvl>
    <w:lvl w:ilvl="2" w:tplc="080A001B" w:tentative="1">
      <w:start w:val="1"/>
      <w:numFmt w:val="lowerRoman"/>
      <w:lvlText w:val="%3."/>
      <w:lvlJc w:val="right"/>
      <w:pPr>
        <w:ind w:left="3230" w:hanging="180"/>
      </w:pPr>
    </w:lvl>
    <w:lvl w:ilvl="3" w:tplc="080A000F" w:tentative="1">
      <w:start w:val="1"/>
      <w:numFmt w:val="decimal"/>
      <w:lvlText w:val="%4."/>
      <w:lvlJc w:val="left"/>
      <w:pPr>
        <w:ind w:left="3950" w:hanging="360"/>
      </w:pPr>
    </w:lvl>
    <w:lvl w:ilvl="4" w:tplc="080A0019" w:tentative="1">
      <w:start w:val="1"/>
      <w:numFmt w:val="lowerLetter"/>
      <w:lvlText w:val="%5."/>
      <w:lvlJc w:val="left"/>
      <w:pPr>
        <w:ind w:left="4670" w:hanging="360"/>
      </w:pPr>
    </w:lvl>
    <w:lvl w:ilvl="5" w:tplc="080A001B" w:tentative="1">
      <w:start w:val="1"/>
      <w:numFmt w:val="lowerRoman"/>
      <w:lvlText w:val="%6."/>
      <w:lvlJc w:val="right"/>
      <w:pPr>
        <w:ind w:left="5390" w:hanging="180"/>
      </w:pPr>
    </w:lvl>
    <w:lvl w:ilvl="6" w:tplc="080A000F" w:tentative="1">
      <w:start w:val="1"/>
      <w:numFmt w:val="decimal"/>
      <w:lvlText w:val="%7."/>
      <w:lvlJc w:val="left"/>
      <w:pPr>
        <w:ind w:left="6110" w:hanging="360"/>
      </w:pPr>
    </w:lvl>
    <w:lvl w:ilvl="7" w:tplc="080A0019" w:tentative="1">
      <w:start w:val="1"/>
      <w:numFmt w:val="lowerLetter"/>
      <w:lvlText w:val="%8."/>
      <w:lvlJc w:val="left"/>
      <w:pPr>
        <w:ind w:left="6830" w:hanging="360"/>
      </w:pPr>
    </w:lvl>
    <w:lvl w:ilvl="8" w:tplc="080A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4">
    <w:nsid w:val="14C85F05"/>
    <w:multiLevelType w:val="hybridMultilevel"/>
    <w:tmpl w:val="74C4E740"/>
    <w:lvl w:ilvl="0" w:tplc="BF50D54C">
      <w:start w:val="9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95217"/>
    <w:multiLevelType w:val="hybridMultilevel"/>
    <w:tmpl w:val="EFB6A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555B8"/>
    <w:multiLevelType w:val="hybridMultilevel"/>
    <w:tmpl w:val="1026D336"/>
    <w:lvl w:ilvl="0" w:tplc="741A93A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D7042"/>
    <w:multiLevelType w:val="hybridMultilevel"/>
    <w:tmpl w:val="B4E2E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6C48BC"/>
    <w:multiLevelType w:val="hybridMultilevel"/>
    <w:tmpl w:val="1CECE316"/>
    <w:lvl w:ilvl="0" w:tplc="0BA4F92E">
      <w:start w:val="64"/>
      <w:numFmt w:val="decimal"/>
      <w:lvlText w:val="%1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482E566A"/>
    <w:multiLevelType w:val="hybridMultilevel"/>
    <w:tmpl w:val="8B801604"/>
    <w:lvl w:ilvl="0" w:tplc="4FB2DD84">
      <w:start w:val="37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9CD62C0"/>
    <w:multiLevelType w:val="hybridMultilevel"/>
    <w:tmpl w:val="3FAE7652"/>
    <w:lvl w:ilvl="0" w:tplc="3166A3BE">
      <w:start w:val="94"/>
      <w:numFmt w:val="decimal"/>
      <w:lvlText w:val="(%1)"/>
      <w:lvlJc w:val="left"/>
      <w:pPr>
        <w:ind w:left="760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20" w:hanging="360"/>
      </w:pPr>
    </w:lvl>
    <w:lvl w:ilvl="2" w:tplc="080A001B" w:tentative="1">
      <w:start w:val="1"/>
      <w:numFmt w:val="lowerRoman"/>
      <w:lvlText w:val="%3."/>
      <w:lvlJc w:val="right"/>
      <w:pPr>
        <w:ind w:left="2140" w:hanging="180"/>
      </w:pPr>
    </w:lvl>
    <w:lvl w:ilvl="3" w:tplc="080A000F" w:tentative="1">
      <w:start w:val="1"/>
      <w:numFmt w:val="decimal"/>
      <w:lvlText w:val="%4."/>
      <w:lvlJc w:val="left"/>
      <w:pPr>
        <w:ind w:left="2860" w:hanging="360"/>
      </w:pPr>
    </w:lvl>
    <w:lvl w:ilvl="4" w:tplc="080A0019" w:tentative="1">
      <w:start w:val="1"/>
      <w:numFmt w:val="lowerLetter"/>
      <w:lvlText w:val="%5."/>
      <w:lvlJc w:val="left"/>
      <w:pPr>
        <w:ind w:left="3580" w:hanging="360"/>
      </w:pPr>
    </w:lvl>
    <w:lvl w:ilvl="5" w:tplc="080A001B" w:tentative="1">
      <w:start w:val="1"/>
      <w:numFmt w:val="lowerRoman"/>
      <w:lvlText w:val="%6."/>
      <w:lvlJc w:val="right"/>
      <w:pPr>
        <w:ind w:left="4300" w:hanging="180"/>
      </w:pPr>
    </w:lvl>
    <w:lvl w:ilvl="6" w:tplc="080A000F" w:tentative="1">
      <w:start w:val="1"/>
      <w:numFmt w:val="decimal"/>
      <w:lvlText w:val="%7."/>
      <w:lvlJc w:val="left"/>
      <w:pPr>
        <w:ind w:left="5020" w:hanging="360"/>
      </w:pPr>
    </w:lvl>
    <w:lvl w:ilvl="7" w:tplc="080A0019" w:tentative="1">
      <w:start w:val="1"/>
      <w:numFmt w:val="lowerLetter"/>
      <w:lvlText w:val="%8."/>
      <w:lvlJc w:val="left"/>
      <w:pPr>
        <w:ind w:left="5740" w:hanging="360"/>
      </w:pPr>
    </w:lvl>
    <w:lvl w:ilvl="8" w:tplc="08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>
    <w:nsid w:val="65EF5C97"/>
    <w:multiLevelType w:val="hybridMultilevel"/>
    <w:tmpl w:val="4F8E69D0"/>
    <w:lvl w:ilvl="0" w:tplc="73B2E0A2">
      <w:start w:val="62"/>
      <w:numFmt w:val="decimal"/>
      <w:lvlText w:val="%1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702175EF"/>
    <w:multiLevelType w:val="hybridMultilevel"/>
    <w:tmpl w:val="ADAC0F70"/>
    <w:lvl w:ilvl="0" w:tplc="FFC250FE">
      <w:start w:val="1"/>
      <w:numFmt w:val="decimal"/>
      <w:lvlText w:val="(%1)"/>
      <w:lvlJc w:val="left"/>
      <w:pPr>
        <w:ind w:left="1070" w:hanging="360"/>
      </w:pPr>
      <w:rPr>
        <w:rFonts w:hint="default"/>
        <w:b w:val="0"/>
        <w:i w:val="0"/>
      </w:rPr>
    </w:lvl>
    <w:lvl w:ilvl="1" w:tplc="080A0019">
      <w:start w:val="1"/>
      <w:numFmt w:val="lowerLetter"/>
      <w:lvlText w:val="%2."/>
      <w:lvlJc w:val="left"/>
      <w:pPr>
        <w:ind w:left="1420" w:hanging="360"/>
      </w:pPr>
    </w:lvl>
    <w:lvl w:ilvl="2" w:tplc="080A001B" w:tentative="1">
      <w:start w:val="1"/>
      <w:numFmt w:val="lowerRoman"/>
      <w:lvlText w:val="%3."/>
      <w:lvlJc w:val="right"/>
      <w:pPr>
        <w:ind w:left="2140" w:hanging="180"/>
      </w:pPr>
    </w:lvl>
    <w:lvl w:ilvl="3" w:tplc="080A000F" w:tentative="1">
      <w:start w:val="1"/>
      <w:numFmt w:val="decimal"/>
      <w:lvlText w:val="%4."/>
      <w:lvlJc w:val="left"/>
      <w:pPr>
        <w:ind w:left="2860" w:hanging="360"/>
      </w:pPr>
    </w:lvl>
    <w:lvl w:ilvl="4" w:tplc="080A0019" w:tentative="1">
      <w:start w:val="1"/>
      <w:numFmt w:val="lowerLetter"/>
      <w:lvlText w:val="%5."/>
      <w:lvlJc w:val="left"/>
      <w:pPr>
        <w:ind w:left="3580" w:hanging="360"/>
      </w:pPr>
    </w:lvl>
    <w:lvl w:ilvl="5" w:tplc="080A001B" w:tentative="1">
      <w:start w:val="1"/>
      <w:numFmt w:val="lowerRoman"/>
      <w:lvlText w:val="%6."/>
      <w:lvlJc w:val="right"/>
      <w:pPr>
        <w:ind w:left="4300" w:hanging="180"/>
      </w:pPr>
    </w:lvl>
    <w:lvl w:ilvl="6" w:tplc="080A000F" w:tentative="1">
      <w:start w:val="1"/>
      <w:numFmt w:val="decimal"/>
      <w:lvlText w:val="%7."/>
      <w:lvlJc w:val="left"/>
      <w:pPr>
        <w:ind w:left="5020" w:hanging="360"/>
      </w:pPr>
    </w:lvl>
    <w:lvl w:ilvl="7" w:tplc="080A0019" w:tentative="1">
      <w:start w:val="1"/>
      <w:numFmt w:val="lowerLetter"/>
      <w:lvlText w:val="%8."/>
      <w:lvlJc w:val="left"/>
      <w:pPr>
        <w:ind w:left="5740" w:hanging="360"/>
      </w:pPr>
    </w:lvl>
    <w:lvl w:ilvl="8" w:tplc="08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72213D80"/>
    <w:multiLevelType w:val="hybridMultilevel"/>
    <w:tmpl w:val="460CCFEE"/>
    <w:lvl w:ilvl="0" w:tplc="8D3CC9B2">
      <w:start w:val="142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5A2149"/>
    <w:multiLevelType w:val="hybridMultilevel"/>
    <w:tmpl w:val="EE001A68"/>
    <w:lvl w:ilvl="0" w:tplc="E5B63A66">
      <w:start w:val="99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756B55FC"/>
    <w:multiLevelType w:val="hybridMultilevel"/>
    <w:tmpl w:val="B436F6CE"/>
    <w:lvl w:ilvl="0" w:tplc="D6D67CF2">
      <w:start w:val="9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5864F7"/>
    <w:multiLevelType w:val="hybridMultilevel"/>
    <w:tmpl w:val="B5B8C8BC"/>
    <w:lvl w:ilvl="0" w:tplc="E40AE242">
      <w:start w:val="132"/>
      <w:numFmt w:val="decimal"/>
      <w:lvlText w:val="%1"/>
      <w:lvlJc w:val="left"/>
      <w:pPr>
        <w:ind w:left="1540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5" w:hanging="360"/>
      </w:pPr>
    </w:lvl>
    <w:lvl w:ilvl="2" w:tplc="080A001B" w:tentative="1">
      <w:start w:val="1"/>
      <w:numFmt w:val="lowerRoman"/>
      <w:lvlText w:val="%3."/>
      <w:lvlJc w:val="right"/>
      <w:pPr>
        <w:ind w:left="2935" w:hanging="180"/>
      </w:pPr>
    </w:lvl>
    <w:lvl w:ilvl="3" w:tplc="080A000F" w:tentative="1">
      <w:start w:val="1"/>
      <w:numFmt w:val="decimal"/>
      <w:lvlText w:val="%4."/>
      <w:lvlJc w:val="left"/>
      <w:pPr>
        <w:ind w:left="3655" w:hanging="360"/>
      </w:pPr>
    </w:lvl>
    <w:lvl w:ilvl="4" w:tplc="080A0019" w:tentative="1">
      <w:start w:val="1"/>
      <w:numFmt w:val="lowerLetter"/>
      <w:lvlText w:val="%5."/>
      <w:lvlJc w:val="left"/>
      <w:pPr>
        <w:ind w:left="4375" w:hanging="360"/>
      </w:pPr>
    </w:lvl>
    <w:lvl w:ilvl="5" w:tplc="080A001B" w:tentative="1">
      <w:start w:val="1"/>
      <w:numFmt w:val="lowerRoman"/>
      <w:lvlText w:val="%6."/>
      <w:lvlJc w:val="right"/>
      <w:pPr>
        <w:ind w:left="5095" w:hanging="180"/>
      </w:pPr>
    </w:lvl>
    <w:lvl w:ilvl="6" w:tplc="080A000F" w:tentative="1">
      <w:start w:val="1"/>
      <w:numFmt w:val="decimal"/>
      <w:lvlText w:val="%7."/>
      <w:lvlJc w:val="left"/>
      <w:pPr>
        <w:ind w:left="5815" w:hanging="360"/>
      </w:pPr>
    </w:lvl>
    <w:lvl w:ilvl="7" w:tplc="080A0019" w:tentative="1">
      <w:start w:val="1"/>
      <w:numFmt w:val="lowerLetter"/>
      <w:lvlText w:val="%8."/>
      <w:lvlJc w:val="left"/>
      <w:pPr>
        <w:ind w:left="6535" w:hanging="360"/>
      </w:pPr>
    </w:lvl>
    <w:lvl w:ilvl="8" w:tplc="080A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0"/>
  </w:num>
  <w:num w:numId="5">
    <w:abstractNumId w:val="9"/>
  </w:num>
  <w:num w:numId="6">
    <w:abstractNumId w:val="11"/>
  </w:num>
  <w:num w:numId="7">
    <w:abstractNumId w:val="3"/>
  </w:num>
  <w:num w:numId="8">
    <w:abstractNumId w:val="8"/>
  </w:num>
  <w:num w:numId="9">
    <w:abstractNumId w:val="10"/>
  </w:num>
  <w:num w:numId="10">
    <w:abstractNumId w:val="4"/>
  </w:num>
  <w:num w:numId="11">
    <w:abstractNumId w:val="1"/>
  </w:num>
  <w:num w:numId="12">
    <w:abstractNumId w:val="13"/>
  </w:num>
  <w:num w:numId="13">
    <w:abstractNumId w:val="2"/>
  </w:num>
  <w:num w:numId="14">
    <w:abstractNumId w:val="16"/>
  </w:num>
  <w:num w:numId="15">
    <w:abstractNumId w:val="15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5A2"/>
    <w:rsid w:val="0000010B"/>
    <w:rsid w:val="000066D7"/>
    <w:rsid w:val="00012A55"/>
    <w:rsid w:val="0001541D"/>
    <w:rsid w:val="000363D3"/>
    <w:rsid w:val="000422EA"/>
    <w:rsid w:val="00042B10"/>
    <w:rsid w:val="0004413F"/>
    <w:rsid w:val="00044C50"/>
    <w:rsid w:val="00047DA9"/>
    <w:rsid w:val="000507CE"/>
    <w:rsid w:val="000543A2"/>
    <w:rsid w:val="00056825"/>
    <w:rsid w:val="00093557"/>
    <w:rsid w:val="000C0D95"/>
    <w:rsid w:val="000E5556"/>
    <w:rsid w:val="000F1E76"/>
    <w:rsid w:val="000F407A"/>
    <w:rsid w:val="00162C8A"/>
    <w:rsid w:val="00180310"/>
    <w:rsid w:val="00187DDC"/>
    <w:rsid w:val="00192E81"/>
    <w:rsid w:val="001C2CB9"/>
    <w:rsid w:val="002044D0"/>
    <w:rsid w:val="00204B04"/>
    <w:rsid w:val="00206EBA"/>
    <w:rsid w:val="00236A45"/>
    <w:rsid w:val="00252EBC"/>
    <w:rsid w:val="00263AA1"/>
    <w:rsid w:val="0028603D"/>
    <w:rsid w:val="00293518"/>
    <w:rsid w:val="002C63EA"/>
    <w:rsid w:val="002E252F"/>
    <w:rsid w:val="00301CF2"/>
    <w:rsid w:val="00305299"/>
    <w:rsid w:val="003150D3"/>
    <w:rsid w:val="003359CA"/>
    <w:rsid w:val="003469D8"/>
    <w:rsid w:val="00362587"/>
    <w:rsid w:val="003A7170"/>
    <w:rsid w:val="003A72C9"/>
    <w:rsid w:val="004006F2"/>
    <w:rsid w:val="00442D46"/>
    <w:rsid w:val="00456F46"/>
    <w:rsid w:val="004A6CE6"/>
    <w:rsid w:val="004B33B2"/>
    <w:rsid w:val="004C7F2D"/>
    <w:rsid w:val="004E2881"/>
    <w:rsid w:val="00536F56"/>
    <w:rsid w:val="00543775"/>
    <w:rsid w:val="005739B7"/>
    <w:rsid w:val="00584F0C"/>
    <w:rsid w:val="00585C37"/>
    <w:rsid w:val="00586AA7"/>
    <w:rsid w:val="005D5C79"/>
    <w:rsid w:val="00610249"/>
    <w:rsid w:val="00613BC5"/>
    <w:rsid w:val="00640CA4"/>
    <w:rsid w:val="00652D54"/>
    <w:rsid w:val="00656939"/>
    <w:rsid w:val="00672BA4"/>
    <w:rsid w:val="006851C9"/>
    <w:rsid w:val="006D16C3"/>
    <w:rsid w:val="006E78A7"/>
    <w:rsid w:val="00710526"/>
    <w:rsid w:val="00730983"/>
    <w:rsid w:val="00751033"/>
    <w:rsid w:val="00767515"/>
    <w:rsid w:val="00767B11"/>
    <w:rsid w:val="0077212F"/>
    <w:rsid w:val="00790332"/>
    <w:rsid w:val="00794ACA"/>
    <w:rsid w:val="007B6BEE"/>
    <w:rsid w:val="007D72E2"/>
    <w:rsid w:val="007E0035"/>
    <w:rsid w:val="007F1096"/>
    <w:rsid w:val="007F48EB"/>
    <w:rsid w:val="007F6EB8"/>
    <w:rsid w:val="00836E2A"/>
    <w:rsid w:val="00867CD8"/>
    <w:rsid w:val="00890349"/>
    <w:rsid w:val="00895CEE"/>
    <w:rsid w:val="008A22F6"/>
    <w:rsid w:val="008B18E0"/>
    <w:rsid w:val="008E44E1"/>
    <w:rsid w:val="008E5139"/>
    <w:rsid w:val="0090700D"/>
    <w:rsid w:val="00943049"/>
    <w:rsid w:val="00947A07"/>
    <w:rsid w:val="00966176"/>
    <w:rsid w:val="00967D4A"/>
    <w:rsid w:val="00981837"/>
    <w:rsid w:val="009A4B70"/>
    <w:rsid w:val="009B23FD"/>
    <w:rsid w:val="009C394B"/>
    <w:rsid w:val="009F5434"/>
    <w:rsid w:val="00A04CEB"/>
    <w:rsid w:val="00A104E1"/>
    <w:rsid w:val="00A764D8"/>
    <w:rsid w:val="00A8263D"/>
    <w:rsid w:val="00AB1C18"/>
    <w:rsid w:val="00AB43B5"/>
    <w:rsid w:val="00AC2BCB"/>
    <w:rsid w:val="00AC3B5B"/>
    <w:rsid w:val="00AE5121"/>
    <w:rsid w:val="00AE6F2F"/>
    <w:rsid w:val="00B465A2"/>
    <w:rsid w:val="00B80AD2"/>
    <w:rsid w:val="00BA3B1D"/>
    <w:rsid w:val="00BD2048"/>
    <w:rsid w:val="00BF533F"/>
    <w:rsid w:val="00C10F84"/>
    <w:rsid w:val="00C150EC"/>
    <w:rsid w:val="00C74679"/>
    <w:rsid w:val="00CA1172"/>
    <w:rsid w:val="00CA479F"/>
    <w:rsid w:val="00CB3064"/>
    <w:rsid w:val="00CC0B49"/>
    <w:rsid w:val="00CC6D3F"/>
    <w:rsid w:val="00CE6813"/>
    <w:rsid w:val="00D15D6E"/>
    <w:rsid w:val="00D42E72"/>
    <w:rsid w:val="00D81343"/>
    <w:rsid w:val="00D85608"/>
    <w:rsid w:val="00D87857"/>
    <w:rsid w:val="00D95B05"/>
    <w:rsid w:val="00DA4C4E"/>
    <w:rsid w:val="00DC2C1B"/>
    <w:rsid w:val="00DD6B1B"/>
    <w:rsid w:val="00E0295A"/>
    <w:rsid w:val="00E36FC2"/>
    <w:rsid w:val="00E66DC0"/>
    <w:rsid w:val="00E74DCF"/>
    <w:rsid w:val="00E8491F"/>
    <w:rsid w:val="00EC198D"/>
    <w:rsid w:val="00EC3034"/>
    <w:rsid w:val="00EE7BD8"/>
    <w:rsid w:val="00EF508E"/>
    <w:rsid w:val="00EF7A0C"/>
    <w:rsid w:val="00F1287D"/>
    <w:rsid w:val="00F40381"/>
    <w:rsid w:val="00F56D5D"/>
    <w:rsid w:val="00F60360"/>
    <w:rsid w:val="00F648DF"/>
    <w:rsid w:val="00FA7AE9"/>
    <w:rsid w:val="00FB3944"/>
    <w:rsid w:val="00FE29EF"/>
    <w:rsid w:val="00FF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C6D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465A2"/>
    <w:rPr>
      <w:strike w:val="0"/>
      <w:dstrike w:val="0"/>
      <w:color w:val="333366"/>
      <w:u w:val="none"/>
      <w:effect w:val="none"/>
    </w:rPr>
  </w:style>
  <w:style w:type="character" w:styleId="Textoennegrita">
    <w:name w:val="Strong"/>
    <w:uiPriority w:val="22"/>
    <w:qFormat/>
    <w:rsid w:val="00B465A2"/>
    <w:rPr>
      <w:b/>
      <w:bCs/>
    </w:rPr>
  </w:style>
  <w:style w:type="paragraph" w:styleId="Encabezado">
    <w:name w:val="header"/>
    <w:basedOn w:val="Normal"/>
    <w:link w:val="EncabezadoCar"/>
    <w:rsid w:val="00B46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465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B46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5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465A2"/>
    <w:pPr>
      <w:spacing w:before="100" w:beforeAutospacing="1" w:after="100" w:afterAutospacing="1"/>
    </w:pPr>
    <w:rPr>
      <w:lang w:val="es-MX" w:eastAsia="es-MX"/>
    </w:rPr>
  </w:style>
  <w:style w:type="character" w:customStyle="1" w:styleId="apple-converted-space">
    <w:name w:val="apple-converted-space"/>
    <w:rsid w:val="00B465A2"/>
  </w:style>
  <w:style w:type="paragraph" w:styleId="Textodeglobo">
    <w:name w:val="Balloon Text"/>
    <w:basedOn w:val="Normal"/>
    <w:link w:val="TextodegloboCar"/>
    <w:uiPriority w:val="99"/>
    <w:semiHidden/>
    <w:unhideWhenUsed/>
    <w:rsid w:val="00B465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5A2"/>
    <w:rPr>
      <w:rFonts w:ascii="Tahoma" w:eastAsia="Times New Roman" w:hAnsi="Tahoma" w:cs="Tahoma"/>
      <w:sz w:val="16"/>
      <w:szCs w:val="16"/>
      <w:lang w:val="en-US"/>
    </w:rPr>
  </w:style>
  <w:style w:type="character" w:customStyle="1" w:styleId="ref-journal">
    <w:name w:val="ref-journal"/>
    <w:basedOn w:val="Fuentedeprrafopredeter"/>
    <w:rsid w:val="00206EBA"/>
  </w:style>
  <w:style w:type="character" w:customStyle="1" w:styleId="ref-vol">
    <w:name w:val="ref-vol"/>
    <w:basedOn w:val="Fuentedeprrafopredeter"/>
    <w:rsid w:val="00206EBA"/>
  </w:style>
  <w:style w:type="table" w:styleId="Tablaconcuadrcula">
    <w:name w:val="Table Grid"/>
    <w:basedOn w:val="Tablanormal"/>
    <w:uiPriority w:val="59"/>
    <w:rsid w:val="00AE6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lsevierstylesup">
    <w:name w:val="elsevierstylesup"/>
    <w:basedOn w:val="Fuentedeprrafopredeter"/>
    <w:rsid w:val="00CC6D3F"/>
  </w:style>
  <w:style w:type="character" w:customStyle="1" w:styleId="Ttulo1Car">
    <w:name w:val="Título 1 Car"/>
    <w:basedOn w:val="Fuentedeprrafopredeter"/>
    <w:link w:val="Ttulo1"/>
    <w:uiPriority w:val="9"/>
    <w:rsid w:val="00CC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rrafodelista">
    <w:name w:val="List Paragraph"/>
    <w:basedOn w:val="Normal"/>
    <w:uiPriority w:val="34"/>
    <w:qFormat/>
    <w:rsid w:val="00A764D8"/>
    <w:pPr>
      <w:ind w:left="720"/>
      <w:contextualSpacing/>
    </w:pPr>
  </w:style>
  <w:style w:type="character" w:customStyle="1" w:styleId="hps">
    <w:name w:val="hps"/>
    <w:basedOn w:val="Fuentedeprrafopredeter"/>
    <w:rsid w:val="000F1E76"/>
  </w:style>
  <w:style w:type="character" w:styleId="nfasis">
    <w:name w:val="Emphasis"/>
    <w:basedOn w:val="Fuentedeprrafopredeter"/>
    <w:uiPriority w:val="20"/>
    <w:qFormat/>
    <w:rsid w:val="00767515"/>
    <w:rPr>
      <w:b/>
      <w:bCs/>
      <w:i w:val="0"/>
      <w:iCs w:val="0"/>
    </w:rPr>
  </w:style>
  <w:style w:type="character" w:customStyle="1" w:styleId="st1">
    <w:name w:val="st1"/>
    <w:basedOn w:val="Fuentedeprrafopredeter"/>
    <w:rsid w:val="007675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C6D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465A2"/>
    <w:rPr>
      <w:strike w:val="0"/>
      <w:dstrike w:val="0"/>
      <w:color w:val="333366"/>
      <w:u w:val="none"/>
      <w:effect w:val="none"/>
    </w:rPr>
  </w:style>
  <w:style w:type="character" w:styleId="Textoennegrita">
    <w:name w:val="Strong"/>
    <w:uiPriority w:val="22"/>
    <w:qFormat/>
    <w:rsid w:val="00B465A2"/>
    <w:rPr>
      <w:b/>
      <w:bCs/>
    </w:rPr>
  </w:style>
  <w:style w:type="paragraph" w:styleId="Encabezado">
    <w:name w:val="header"/>
    <w:basedOn w:val="Normal"/>
    <w:link w:val="EncabezadoCar"/>
    <w:rsid w:val="00B46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465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B46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5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465A2"/>
    <w:pPr>
      <w:spacing w:before="100" w:beforeAutospacing="1" w:after="100" w:afterAutospacing="1"/>
    </w:pPr>
    <w:rPr>
      <w:lang w:val="es-MX" w:eastAsia="es-MX"/>
    </w:rPr>
  </w:style>
  <w:style w:type="character" w:customStyle="1" w:styleId="apple-converted-space">
    <w:name w:val="apple-converted-space"/>
    <w:rsid w:val="00B465A2"/>
  </w:style>
  <w:style w:type="paragraph" w:styleId="Textodeglobo">
    <w:name w:val="Balloon Text"/>
    <w:basedOn w:val="Normal"/>
    <w:link w:val="TextodegloboCar"/>
    <w:uiPriority w:val="99"/>
    <w:semiHidden/>
    <w:unhideWhenUsed/>
    <w:rsid w:val="00B465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5A2"/>
    <w:rPr>
      <w:rFonts w:ascii="Tahoma" w:eastAsia="Times New Roman" w:hAnsi="Tahoma" w:cs="Tahoma"/>
      <w:sz w:val="16"/>
      <w:szCs w:val="16"/>
      <w:lang w:val="en-US"/>
    </w:rPr>
  </w:style>
  <w:style w:type="character" w:customStyle="1" w:styleId="ref-journal">
    <w:name w:val="ref-journal"/>
    <w:basedOn w:val="Fuentedeprrafopredeter"/>
    <w:rsid w:val="00206EBA"/>
  </w:style>
  <w:style w:type="character" w:customStyle="1" w:styleId="ref-vol">
    <w:name w:val="ref-vol"/>
    <w:basedOn w:val="Fuentedeprrafopredeter"/>
    <w:rsid w:val="00206EBA"/>
  </w:style>
  <w:style w:type="table" w:styleId="Tablaconcuadrcula">
    <w:name w:val="Table Grid"/>
    <w:basedOn w:val="Tablanormal"/>
    <w:uiPriority w:val="59"/>
    <w:rsid w:val="00AE6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lsevierstylesup">
    <w:name w:val="elsevierstylesup"/>
    <w:basedOn w:val="Fuentedeprrafopredeter"/>
    <w:rsid w:val="00CC6D3F"/>
  </w:style>
  <w:style w:type="character" w:customStyle="1" w:styleId="Ttulo1Car">
    <w:name w:val="Título 1 Car"/>
    <w:basedOn w:val="Fuentedeprrafopredeter"/>
    <w:link w:val="Ttulo1"/>
    <w:uiPriority w:val="9"/>
    <w:rsid w:val="00CC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rrafodelista">
    <w:name w:val="List Paragraph"/>
    <w:basedOn w:val="Normal"/>
    <w:uiPriority w:val="34"/>
    <w:qFormat/>
    <w:rsid w:val="00A764D8"/>
    <w:pPr>
      <w:ind w:left="720"/>
      <w:contextualSpacing/>
    </w:pPr>
  </w:style>
  <w:style w:type="character" w:customStyle="1" w:styleId="hps">
    <w:name w:val="hps"/>
    <w:basedOn w:val="Fuentedeprrafopredeter"/>
    <w:rsid w:val="000F1E76"/>
  </w:style>
  <w:style w:type="character" w:styleId="nfasis">
    <w:name w:val="Emphasis"/>
    <w:basedOn w:val="Fuentedeprrafopredeter"/>
    <w:uiPriority w:val="20"/>
    <w:qFormat/>
    <w:rsid w:val="00767515"/>
    <w:rPr>
      <w:b/>
      <w:bCs/>
      <w:i w:val="0"/>
      <w:iCs w:val="0"/>
    </w:rPr>
  </w:style>
  <w:style w:type="character" w:customStyle="1" w:styleId="st1">
    <w:name w:val="st1"/>
    <w:basedOn w:val="Fuentedeprrafopredeter"/>
    <w:rsid w:val="00767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7471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3881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1538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328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upita_aguilera@hot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moa@unam.mx%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ezerickh@gmail.com%2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q9903@live.com" TargetMode="External"/><Relationship Id="rId10" Type="http://schemas.openxmlformats.org/officeDocument/2006/relationships/hyperlink" Target="mailto:dupe@unam.mx%2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mmrodepaz@gmail.com" TargetMode="External"/><Relationship Id="rId14" Type="http://schemas.openxmlformats.org/officeDocument/2006/relationships/hyperlink" Target="mailto:magpefri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EE268-9550-4AE1-AE4E-B95B89DA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2527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5</cp:revision>
  <dcterms:created xsi:type="dcterms:W3CDTF">2015-04-14T18:30:00Z</dcterms:created>
  <dcterms:modified xsi:type="dcterms:W3CDTF">2015-04-14T18:58:00Z</dcterms:modified>
</cp:coreProperties>
</file>