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D990F" w14:textId="77777777" w:rsidR="004E4756" w:rsidRDefault="004E4756" w:rsidP="00100505">
      <w:pPr>
        <w:spacing w:after="150" w:line="240" w:lineRule="auto"/>
        <w:jc w:val="center"/>
        <w:rPr>
          <w:rFonts w:ascii="Arial" w:hAnsi="Arial" w:cs="Arial"/>
          <w:b/>
          <w:sz w:val="20"/>
          <w:szCs w:val="20"/>
        </w:rPr>
      </w:pPr>
    </w:p>
    <w:p w14:paraId="5425817B" w14:textId="77777777" w:rsidR="004E4756" w:rsidRDefault="004E4756" w:rsidP="00100505">
      <w:pPr>
        <w:spacing w:after="150" w:line="240" w:lineRule="auto"/>
        <w:jc w:val="center"/>
        <w:rPr>
          <w:rFonts w:ascii="Arial" w:hAnsi="Arial" w:cs="Arial"/>
          <w:b/>
          <w:sz w:val="20"/>
          <w:szCs w:val="20"/>
        </w:rPr>
      </w:pPr>
    </w:p>
    <w:p w14:paraId="3DE52BE4" w14:textId="77777777" w:rsidR="004E4756" w:rsidRDefault="004E4756" w:rsidP="00100505">
      <w:pPr>
        <w:spacing w:after="150" w:line="240" w:lineRule="auto"/>
        <w:jc w:val="center"/>
        <w:rPr>
          <w:rFonts w:ascii="Arial" w:hAnsi="Arial" w:cs="Arial"/>
          <w:b/>
          <w:sz w:val="20"/>
          <w:szCs w:val="20"/>
        </w:rPr>
      </w:pPr>
    </w:p>
    <w:p w14:paraId="1BD1AC5D" w14:textId="0472FD93" w:rsidR="00100505" w:rsidRPr="00100505" w:rsidRDefault="004E4756" w:rsidP="00100505">
      <w:pPr>
        <w:spacing w:after="150" w:line="240" w:lineRule="auto"/>
        <w:jc w:val="center"/>
        <w:rPr>
          <w:rFonts w:ascii="Arial" w:hAnsi="Arial" w:cs="Arial"/>
          <w:b/>
          <w:sz w:val="20"/>
          <w:szCs w:val="20"/>
        </w:rPr>
      </w:pPr>
      <w:r>
        <w:rPr>
          <w:rFonts w:ascii="Arial" w:hAnsi="Arial" w:cs="Arial"/>
          <w:b/>
          <w:sz w:val="20"/>
          <w:szCs w:val="20"/>
        </w:rPr>
        <w:t>Amplificador Operacional de Transconductancia en tecnología CMOS de 130nm</w:t>
      </w:r>
      <w:r w:rsidR="00497B6F">
        <w:rPr>
          <w:rFonts w:ascii="Arial" w:hAnsi="Arial" w:cs="Arial"/>
          <w:b/>
          <w:sz w:val="20"/>
          <w:szCs w:val="20"/>
        </w:rPr>
        <w:t>.</w:t>
      </w:r>
    </w:p>
    <w:p w14:paraId="55CE19CA" w14:textId="2A310971" w:rsidR="00B06D34" w:rsidRPr="004E4756" w:rsidRDefault="008576A6" w:rsidP="00B06D34">
      <w:pPr>
        <w:spacing w:after="150" w:line="240" w:lineRule="auto"/>
        <w:jc w:val="center"/>
        <w:rPr>
          <w:rFonts w:ascii="Arial" w:hAnsi="Arial" w:cs="Arial"/>
          <w:sz w:val="20"/>
          <w:szCs w:val="20"/>
          <w:vertAlign w:val="superscript"/>
        </w:rPr>
      </w:pPr>
      <w:r>
        <w:rPr>
          <w:rFonts w:ascii="Arial" w:hAnsi="Arial" w:cs="Arial"/>
          <w:sz w:val="20"/>
          <w:szCs w:val="20"/>
        </w:rPr>
        <w:t>L</w:t>
      </w:r>
      <w:r w:rsidR="00683C3D">
        <w:rPr>
          <w:rFonts w:ascii="Arial" w:hAnsi="Arial" w:cs="Arial"/>
          <w:sz w:val="20"/>
          <w:szCs w:val="20"/>
        </w:rPr>
        <w:t>iz</w:t>
      </w:r>
      <w:r w:rsidR="00100505" w:rsidRPr="00100505">
        <w:rPr>
          <w:rFonts w:ascii="Arial" w:hAnsi="Arial" w:cs="Arial"/>
          <w:sz w:val="20"/>
          <w:szCs w:val="20"/>
        </w:rPr>
        <w:t xml:space="preserve"> López</w:t>
      </w:r>
      <w:r w:rsidR="004E4756">
        <w:rPr>
          <w:rFonts w:ascii="Arial" w:hAnsi="Arial" w:cs="Arial"/>
          <w:sz w:val="20"/>
          <w:szCs w:val="20"/>
        </w:rPr>
        <w:t>-</w:t>
      </w:r>
      <w:r w:rsidR="00100505" w:rsidRPr="00100505">
        <w:rPr>
          <w:rFonts w:ascii="Arial" w:hAnsi="Arial" w:cs="Arial"/>
          <w:sz w:val="20"/>
          <w:szCs w:val="20"/>
        </w:rPr>
        <w:t>Flores</w:t>
      </w:r>
      <w:r w:rsidR="004E4756">
        <w:rPr>
          <w:rFonts w:ascii="Arial" w:hAnsi="Arial" w:cs="Arial"/>
          <w:sz w:val="20"/>
          <w:szCs w:val="20"/>
          <w:vertAlign w:val="superscript"/>
        </w:rPr>
        <w:t>1</w:t>
      </w:r>
      <w:r w:rsidR="004E4756">
        <w:rPr>
          <w:rFonts w:ascii="Arial" w:hAnsi="Arial" w:cs="Arial"/>
          <w:sz w:val="20"/>
          <w:szCs w:val="20"/>
        </w:rPr>
        <w:t xml:space="preserve">, </w:t>
      </w:r>
      <w:r w:rsidR="00497B6F">
        <w:rPr>
          <w:rFonts w:ascii="Arial" w:hAnsi="Arial" w:cs="Arial"/>
          <w:sz w:val="20"/>
          <w:szCs w:val="20"/>
        </w:rPr>
        <w:t xml:space="preserve">Edwin </w:t>
      </w:r>
      <w:r>
        <w:rPr>
          <w:rFonts w:ascii="Arial" w:hAnsi="Arial" w:cs="Arial"/>
          <w:sz w:val="20"/>
          <w:szCs w:val="20"/>
        </w:rPr>
        <w:t xml:space="preserve">C. </w:t>
      </w:r>
      <w:r w:rsidR="00497B6F">
        <w:rPr>
          <w:rFonts w:ascii="Arial" w:hAnsi="Arial" w:cs="Arial"/>
          <w:sz w:val="20"/>
          <w:szCs w:val="20"/>
        </w:rPr>
        <w:t>Becerra-Alvarez</w:t>
      </w:r>
      <w:r w:rsidR="00497B6F">
        <w:rPr>
          <w:rFonts w:ascii="Arial" w:hAnsi="Arial" w:cs="Arial"/>
          <w:sz w:val="20"/>
          <w:szCs w:val="20"/>
          <w:vertAlign w:val="superscript"/>
        </w:rPr>
        <w:t xml:space="preserve"> </w:t>
      </w:r>
      <w:r w:rsidR="004E4756">
        <w:rPr>
          <w:rFonts w:ascii="Arial" w:hAnsi="Arial" w:cs="Arial"/>
          <w:sz w:val="20"/>
          <w:szCs w:val="20"/>
          <w:vertAlign w:val="superscript"/>
        </w:rPr>
        <w:t>1</w:t>
      </w:r>
      <w:r w:rsidR="00B06D34">
        <w:rPr>
          <w:rFonts w:ascii="Arial" w:hAnsi="Arial" w:cs="Arial"/>
          <w:sz w:val="20"/>
          <w:szCs w:val="20"/>
        </w:rPr>
        <w:t>,</w:t>
      </w:r>
      <w:r w:rsidR="00B06D34">
        <w:rPr>
          <w:rFonts w:ascii="Arial" w:hAnsi="Arial" w:cs="Arial"/>
          <w:sz w:val="20"/>
          <w:szCs w:val="20"/>
          <w:vertAlign w:val="superscript"/>
        </w:rPr>
        <w:t xml:space="preserve"> </w:t>
      </w:r>
      <w:r>
        <w:rPr>
          <w:rFonts w:ascii="Arial" w:hAnsi="Arial" w:cs="Arial"/>
          <w:sz w:val="20"/>
          <w:szCs w:val="20"/>
        </w:rPr>
        <w:t>Juan J.</w:t>
      </w:r>
      <w:r w:rsidR="00B06D34">
        <w:rPr>
          <w:rFonts w:ascii="Arial" w:hAnsi="Arial" w:cs="Arial"/>
          <w:sz w:val="20"/>
          <w:szCs w:val="20"/>
        </w:rPr>
        <w:t xml:space="preserve"> Raygoza-Panduro</w:t>
      </w:r>
      <w:r w:rsidR="00B06D34">
        <w:rPr>
          <w:rFonts w:ascii="Arial" w:hAnsi="Arial" w:cs="Arial"/>
          <w:sz w:val="20"/>
          <w:szCs w:val="20"/>
          <w:vertAlign w:val="superscript"/>
        </w:rPr>
        <w:t xml:space="preserve"> 1</w:t>
      </w:r>
    </w:p>
    <w:p w14:paraId="5EC04873" w14:textId="77777777" w:rsidR="00100505" w:rsidRDefault="00100505" w:rsidP="00100505">
      <w:pPr>
        <w:spacing w:after="150" w:line="240" w:lineRule="auto"/>
        <w:rPr>
          <w:rFonts w:ascii="Arial" w:hAnsi="Arial" w:cs="Arial"/>
          <w:sz w:val="20"/>
          <w:szCs w:val="20"/>
        </w:rPr>
      </w:pPr>
      <w:r w:rsidRPr="00100505">
        <w:rPr>
          <w:rFonts w:ascii="Arial" w:hAnsi="Arial" w:cs="Arial"/>
          <w:sz w:val="21"/>
          <w:szCs w:val="21"/>
        </w:rPr>
        <w:br/>
      </w:r>
      <w:r w:rsidR="004E4756">
        <w:rPr>
          <w:rFonts w:ascii="Arial" w:hAnsi="Arial" w:cs="Arial"/>
          <w:sz w:val="20"/>
          <w:szCs w:val="20"/>
          <w:vertAlign w:val="superscript"/>
        </w:rPr>
        <w:t>1</w:t>
      </w:r>
      <w:r w:rsidRPr="00100505">
        <w:rPr>
          <w:rFonts w:ascii="Arial" w:hAnsi="Arial" w:cs="Arial"/>
          <w:sz w:val="20"/>
          <w:szCs w:val="20"/>
          <w:vertAlign w:val="superscript"/>
        </w:rPr>
        <w:t xml:space="preserve"> </w:t>
      </w:r>
      <w:r w:rsidRPr="00100505">
        <w:rPr>
          <w:rFonts w:ascii="Arial" w:hAnsi="Arial" w:cs="Arial"/>
          <w:sz w:val="20"/>
          <w:szCs w:val="20"/>
        </w:rPr>
        <w:t>Centro Universitario de Ciencias Exactas e Ingenier</w:t>
      </w:r>
      <w:r w:rsidR="009B19C6">
        <w:rPr>
          <w:rFonts w:ascii="Arial" w:hAnsi="Arial" w:cs="Arial"/>
          <w:sz w:val="20"/>
          <w:szCs w:val="20"/>
        </w:rPr>
        <w:t>ías, Universidad de Guadalajara.</w:t>
      </w:r>
      <w:r w:rsidRPr="00100505">
        <w:rPr>
          <w:rFonts w:ascii="Arial" w:hAnsi="Arial" w:cs="Arial"/>
          <w:sz w:val="20"/>
          <w:szCs w:val="20"/>
        </w:rPr>
        <w:t xml:space="preserve"> </w:t>
      </w:r>
      <w:hyperlink r:id="rId9" w:history="1">
        <w:r w:rsidRPr="00100505">
          <w:rPr>
            <w:rStyle w:val="Hipervnculo"/>
            <w:rFonts w:ascii="Arial" w:hAnsi="Arial" w:cs="Arial"/>
            <w:color w:val="365F91" w:themeColor="accent1" w:themeShade="BF"/>
            <w:sz w:val="20"/>
            <w:szCs w:val="20"/>
            <w:u w:val="none"/>
          </w:rPr>
          <w:t>liz.lopez@cucei.udg.mx</w:t>
        </w:r>
      </w:hyperlink>
      <w:r w:rsidR="00497B6F">
        <w:rPr>
          <w:rFonts w:ascii="Arial" w:hAnsi="Arial" w:cs="Arial"/>
          <w:color w:val="365F91" w:themeColor="accent1" w:themeShade="BF"/>
          <w:sz w:val="20"/>
          <w:szCs w:val="20"/>
        </w:rPr>
        <w:t xml:space="preserve">, </w:t>
      </w:r>
      <w:r w:rsidR="00B06D34" w:rsidRPr="00B06D34">
        <w:rPr>
          <w:rFonts w:ascii="Arial" w:hAnsi="Arial" w:cs="Arial"/>
          <w:color w:val="365F91" w:themeColor="accent1" w:themeShade="BF"/>
          <w:sz w:val="20"/>
          <w:szCs w:val="20"/>
        </w:rPr>
        <w:t>edwin.becerra@cucei.udg.mx</w:t>
      </w:r>
      <w:r w:rsidR="00B06D34">
        <w:rPr>
          <w:rFonts w:ascii="Arial" w:hAnsi="Arial" w:cs="Arial"/>
          <w:color w:val="365F91" w:themeColor="accent1" w:themeShade="BF"/>
          <w:sz w:val="20"/>
          <w:szCs w:val="20"/>
        </w:rPr>
        <w:t>, juan</w:t>
      </w:r>
      <w:r w:rsidR="00B06D34" w:rsidRPr="00B06D34">
        <w:rPr>
          <w:rFonts w:ascii="Arial" w:hAnsi="Arial" w:cs="Arial"/>
          <w:color w:val="365F91" w:themeColor="accent1" w:themeShade="BF"/>
          <w:sz w:val="20"/>
          <w:szCs w:val="20"/>
        </w:rPr>
        <w:t>.</w:t>
      </w:r>
      <w:r w:rsidR="00B06D34">
        <w:rPr>
          <w:rFonts w:ascii="Arial" w:hAnsi="Arial" w:cs="Arial"/>
          <w:color w:val="365F91" w:themeColor="accent1" w:themeShade="BF"/>
          <w:sz w:val="20"/>
          <w:szCs w:val="20"/>
        </w:rPr>
        <w:t>raygoza</w:t>
      </w:r>
      <w:r w:rsidR="00B06D34" w:rsidRPr="00B06D34">
        <w:rPr>
          <w:rFonts w:ascii="Arial" w:hAnsi="Arial" w:cs="Arial"/>
          <w:color w:val="365F91" w:themeColor="accent1" w:themeShade="BF"/>
          <w:sz w:val="20"/>
          <w:szCs w:val="20"/>
        </w:rPr>
        <w:t>@cucei.udg.mx</w:t>
      </w:r>
      <w:r w:rsidR="00B06D34">
        <w:rPr>
          <w:rFonts w:ascii="Arial" w:hAnsi="Arial" w:cs="Arial"/>
          <w:color w:val="365F91" w:themeColor="accent1" w:themeShade="BF"/>
          <w:sz w:val="20"/>
          <w:szCs w:val="20"/>
        </w:rPr>
        <w:t>.</w:t>
      </w:r>
    </w:p>
    <w:p w14:paraId="11A85D77" w14:textId="77777777" w:rsidR="00100505" w:rsidRDefault="00100505" w:rsidP="00100505">
      <w:pPr>
        <w:spacing w:after="150" w:line="240" w:lineRule="auto"/>
        <w:rPr>
          <w:rFonts w:ascii="Arial" w:hAnsi="Arial" w:cs="Arial"/>
          <w:sz w:val="21"/>
          <w:szCs w:val="21"/>
        </w:rPr>
      </w:pPr>
    </w:p>
    <w:p w14:paraId="0316511C" w14:textId="77777777" w:rsidR="00100505" w:rsidRPr="00100505" w:rsidRDefault="00100505" w:rsidP="00497B6F">
      <w:pPr>
        <w:spacing w:after="0" w:line="240" w:lineRule="auto"/>
        <w:rPr>
          <w:rFonts w:ascii="Arial" w:hAnsi="Arial" w:cs="Arial"/>
          <w:b/>
          <w:sz w:val="20"/>
          <w:szCs w:val="20"/>
        </w:rPr>
      </w:pPr>
      <w:r w:rsidRPr="00100505">
        <w:rPr>
          <w:rFonts w:ascii="Arial" w:hAnsi="Arial" w:cs="Arial"/>
          <w:b/>
          <w:sz w:val="20"/>
          <w:szCs w:val="20"/>
        </w:rPr>
        <w:t>RESUMEN</w:t>
      </w:r>
    </w:p>
    <w:p w14:paraId="065DBE67" w14:textId="58EAF44C" w:rsidR="00D35FFF" w:rsidRDefault="00D35FFF" w:rsidP="00355352">
      <w:pPr>
        <w:pStyle w:val="Default"/>
        <w:jc w:val="both"/>
        <w:rPr>
          <w:sz w:val="20"/>
          <w:szCs w:val="20"/>
        </w:rPr>
      </w:pPr>
      <w:r>
        <w:rPr>
          <w:sz w:val="20"/>
          <w:szCs w:val="20"/>
        </w:rPr>
        <w:t>En este trabajo se</w:t>
      </w:r>
      <w:r w:rsidR="00AA21AB">
        <w:rPr>
          <w:sz w:val="20"/>
          <w:szCs w:val="20"/>
        </w:rPr>
        <w:t xml:space="preserve"> realiza</w:t>
      </w:r>
      <w:r>
        <w:rPr>
          <w:sz w:val="20"/>
          <w:szCs w:val="20"/>
        </w:rPr>
        <w:t xml:space="preserve"> el modelado </w:t>
      </w:r>
      <w:r w:rsidR="00986C44">
        <w:rPr>
          <w:sz w:val="20"/>
          <w:szCs w:val="20"/>
        </w:rPr>
        <w:t xml:space="preserve">y diseño de un </w:t>
      </w:r>
      <w:r w:rsidR="00986C44" w:rsidRPr="00803D88">
        <w:rPr>
          <w:sz w:val="20"/>
          <w:szCs w:val="20"/>
        </w:rPr>
        <w:t>OTA (del inglés “</w:t>
      </w:r>
      <w:r w:rsidR="00986C44" w:rsidRPr="00803D88">
        <w:rPr>
          <w:b/>
          <w:i/>
          <w:sz w:val="20"/>
          <w:szCs w:val="20"/>
        </w:rPr>
        <w:t>O</w:t>
      </w:r>
      <w:r w:rsidR="00986C44" w:rsidRPr="00803D88">
        <w:rPr>
          <w:i/>
          <w:sz w:val="20"/>
          <w:szCs w:val="20"/>
        </w:rPr>
        <w:t xml:space="preserve">perational </w:t>
      </w:r>
      <w:r w:rsidR="00986C44" w:rsidRPr="00803D88">
        <w:rPr>
          <w:b/>
          <w:i/>
          <w:sz w:val="20"/>
          <w:szCs w:val="20"/>
        </w:rPr>
        <w:t>T</w:t>
      </w:r>
      <w:r w:rsidR="00986C44" w:rsidRPr="00803D88">
        <w:rPr>
          <w:i/>
          <w:sz w:val="20"/>
          <w:szCs w:val="20"/>
        </w:rPr>
        <w:t xml:space="preserve">ransconductance </w:t>
      </w:r>
      <w:r w:rsidR="00986C44" w:rsidRPr="00803D88">
        <w:rPr>
          <w:b/>
          <w:i/>
          <w:sz w:val="20"/>
          <w:szCs w:val="20"/>
        </w:rPr>
        <w:t>A</w:t>
      </w:r>
      <w:r w:rsidR="00986C44" w:rsidRPr="00803D88">
        <w:rPr>
          <w:i/>
          <w:sz w:val="20"/>
          <w:szCs w:val="20"/>
        </w:rPr>
        <w:t>mplifier</w:t>
      </w:r>
      <w:r w:rsidR="00986C44" w:rsidRPr="00803D88">
        <w:rPr>
          <w:sz w:val="20"/>
          <w:szCs w:val="20"/>
        </w:rPr>
        <w:t>”)</w:t>
      </w:r>
      <w:r w:rsidR="00803D88">
        <w:rPr>
          <w:sz w:val="20"/>
          <w:szCs w:val="20"/>
        </w:rPr>
        <w:t xml:space="preserve">, </w:t>
      </w:r>
      <w:r w:rsidR="00617146">
        <w:rPr>
          <w:sz w:val="20"/>
          <w:szCs w:val="20"/>
        </w:rPr>
        <w:t>donde dicho amplificador</w:t>
      </w:r>
      <w:r w:rsidR="00803D88">
        <w:rPr>
          <w:sz w:val="20"/>
          <w:szCs w:val="20"/>
        </w:rPr>
        <w:t xml:space="preserve"> </w:t>
      </w:r>
      <w:r w:rsidR="00617146">
        <w:rPr>
          <w:sz w:val="20"/>
          <w:szCs w:val="20"/>
        </w:rPr>
        <w:t xml:space="preserve">se diseña utilizando una tecnología CMOS de 130nm, la cual tiene </w:t>
      </w:r>
      <w:r w:rsidR="005055FC">
        <w:rPr>
          <w:sz w:val="20"/>
          <w:szCs w:val="20"/>
        </w:rPr>
        <w:t>un voltaje de alimentación de 1.2V</w:t>
      </w:r>
      <w:r w:rsidR="00CB6F67">
        <w:rPr>
          <w:sz w:val="20"/>
          <w:szCs w:val="20"/>
        </w:rPr>
        <w:t xml:space="preserve">, siete niveles de metalización y dos </w:t>
      </w:r>
      <w:proofErr w:type="spellStart"/>
      <w:r w:rsidR="00CB6F67">
        <w:rPr>
          <w:sz w:val="20"/>
          <w:szCs w:val="20"/>
        </w:rPr>
        <w:t>polisiclios</w:t>
      </w:r>
      <w:proofErr w:type="spellEnd"/>
      <w:r w:rsidR="00CB6F67">
        <w:rPr>
          <w:sz w:val="20"/>
          <w:szCs w:val="20"/>
        </w:rPr>
        <w:t>.</w:t>
      </w:r>
    </w:p>
    <w:p w14:paraId="23135E46" w14:textId="77777777" w:rsidR="004258AE" w:rsidRDefault="004258AE" w:rsidP="00355352">
      <w:pPr>
        <w:pStyle w:val="Default"/>
        <w:jc w:val="both"/>
        <w:rPr>
          <w:sz w:val="20"/>
          <w:szCs w:val="20"/>
        </w:rPr>
      </w:pPr>
    </w:p>
    <w:p w14:paraId="1A513A08" w14:textId="7DA74C2A" w:rsidR="00AC5C63" w:rsidRPr="00803D88" w:rsidRDefault="00AC5C63" w:rsidP="00355352">
      <w:pPr>
        <w:pStyle w:val="Default"/>
        <w:jc w:val="both"/>
        <w:rPr>
          <w:sz w:val="20"/>
          <w:szCs w:val="20"/>
        </w:rPr>
      </w:pPr>
      <w:r>
        <w:rPr>
          <w:sz w:val="20"/>
          <w:szCs w:val="20"/>
        </w:rPr>
        <w:t xml:space="preserve">Por otro lado, se obtiene por simulación </w:t>
      </w:r>
      <w:r w:rsidR="00BE2AF8">
        <w:rPr>
          <w:sz w:val="20"/>
          <w:szCs w:val="20"/>
        </w:rPr>
        <w:t>una ganancia</w:t>
      </w: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v</m:t>
            </m:r>
          </m:sub>
        </m:sSub>
        <m:r>
          <w:rPr>
            <w:rFonts w:ascii="Cambria Math" w:hAnsi="Cambria Math"/>
            <w:sz w:val="20"/>
            <w:szCs w:val="20"/>
          </w:rPr>
          <m:t>=40.2</m:t>
        </m:r>
      </m:oMath>
      <w:r w:rsidR="009A3C8E">
        <w:rPr>
          <w:rFonts w:eastAsiaTheme="minorEastAsia"/>
          <w:sz w:val="20"/>
          <w:szCs w:val="20"/>
        </w:rPr>
        <w:t>dB con un ancho de banda de 11.</w:t>
      </w:r>
      <w:r w:rsidR="00A93DB5">
        <w:rPr>
          <w:rFonts w:eastAsiaTheme="minorEastAsia"/>
          <w:sz w:val="20"/>
          <w:szCs w:val="20"/>
        </w:rPr>
        <w:t>86MHz, mientras se mantiene un bajo consumo de potencia de solo 120</w:t>
      </w:r>
      <w:r w:rsidR="000409F7">
        <w:rPr>
          <w:rFonts w:eastAsiaTheme="minorEastAsia"/>
          <w:sz w:val="20"/>
          <w:szCs w:val="20"/>
        </w:rPr>
        <w:t>.16</w:t>
      </w:r>
      <m:oMath>
        <m:r>
          <w:rPr>
            <w:rFonts w:ascii="Cambria Math" w:eastAsiaTheme="minorEastAsia" w:hAnsi="Cambria Math"/>
            <w:sz w:val="20"/>
            <w:szCs w:val="20"/>
          </w:rPr>
          <m:t>μ</m:t>
        </m:r>
      </m:oMath>
      <w:r w:rsidR="000409F7">
        <w:rPr>
          <w:rFonts w:eastAsiaTheme="minorEastAsia"/>
          <w:sz w:val="20"/>
          <w:szCs w:val="20"/>
        </w:rPr>
        <w:t>W.</w:t>
      </w:r>
    </w:p>
    <w:p w14:paraId="498505DD" w14:textId="77777777" w:rsidR="00497B6F" w:rsidRPr="00FD1D95" w:rsidRDefault="00497B6F" w:rsidP="00302BB8">
      <w:pPr>
        <w:pStyle w:val="Default"/>
        <w:jc w:val="both"/>
        <w:rPr>
          <w:sz w:val="20"/>
          <w:szCs w:val="20"/>
        </w:rPr>
      </w:pPr>
    </w:p>
    <w:p w14:paraId="396A3DEA" w14:textId="77777777" w:rsidR="004E4756" w:rsidRDefault="004E4756" w:rsidP="004E4756">
      <w:pPr>
        <w:pStyle w:val="PrincipalHding"/>
        <w:numPr>
          <w:ilvl w:val="0"/>
          <w:numId w:val="1"/>
        </w:numPr>
        <w:ind w:left="360"/>
        <w:jc w:val="both"/>
        <w:rPr>
          <w:rFonts w:ascii="Arial" w:hAnsi="Arial" w:cs="Arial"/>
          <w:sz w:val="20"/>
          <w:lang w:val="es-ES"/>
        </w:rPr>
      </w:pPr>
      <w:r>
        <w:rPr>
          <w:rFonts w:ascii="Arial" w:hAnsi="Arial" w:cs="Arial"/>
          <w:sz w:val="20"/>
          <w:lang w:val="es-ES"/>
        </w:rPr>
        <w:t>introducción</w:t>
      </w:r>
    </w:p>
    <w:p w14:paraId="3BD61CC4" w14:textId="77777777" w:rsidR="00A57AB9" w:rsidRPr="00432DFF" w:rsidRDefault="00A57AB9" w:rsidP="00355352">
      <w:pPr>
        <w:spacing w:line="240" w:lineRule="auto"/>
        <w:jc w:val="both"/>
        <w:rPr>
          <w:rFonts w:ascii="Arial" w:hAnsi="Arial" w:cs="Arial"/>
          <w:sz w:val="20"/>
          <w:szCs w:val="20"/>
        </w:rPr>
      </w:pPr>
      <w:r w:rsidRPr="00432DFF">
        <w:rPr>
          <w:rFonts w:ascii="Arial" w:hAnsi="Arial" w:cs="Arial"/>
          <w:sz w:val="20"/>
          <w:szCs w:val="20"/>
        </w:rPr>
        <w:t>El procesamiento de señales analógicas en el dominio del tiempo tiene algunas ventajas con respecto al procesamiento digital, ya que para realizarlo no es necesario utilizar convertidores de análogo a digital (ADC, del inglés “</w:t>
      </w:r>
      <w:r w:rsidRPr="00432DFF">
        <w:rPr>
          <w:rFonts w:ascii="Arial" w:hAnsi="Arial" w:cs="Arial"/>
          <w:i/>
          <w:sz w:val="20"/>
          <w:szCs w:val="20"/>
        </w:rPr>
        <w:t>Analog to Digital Converter</w:t>
      </w:r>
      <w:r w:rsidRPr="00432DFF">
        <w:rPr>
          <w:rFonts w:ascii="Arial" w:hAnsi="Arial" w:cs="Arial"/>
          <w:sz w:val="20"/>
          <w:szCs w:val="20"/>
        </w:rPr>
        <w:t>”) o de digital a analógico (DAC, del inglés “</w:t>
      </w:r>
      <w:r w:rsidRPr="00432DFF">
        <w:rPr>
          <w:rFonts w:ascii="Arial" w:hAnsi="Arial" w:cs="Arial"/>
          <w:i/>
          <w:sz w:val="20"/>
          <w:szCs w:val="20"/>
        </w:rPr>
        <w:t>Digital to Analog Converter</w:t>
      </w:r>
      <w:r w:rsidRPr="00432DFF">
        <w:rPr>
          <w:rFonts w:ascii="Arial" w:hAnsi="Arial" w:cs="Arial"/>
          <w:sz w:val="20"/>
          <w:szCs w:val="20"/>
        </w:rPr>
        <w:t>”) [1].</w:t>
      </w:r>
    </w:p>
    <w:p w14:paraId="201A4E1E" w14:textId="32E72EF9" w:rsidR="00A57AB9" w:rsidRDefault="00A57AB9" w:rsidP="00355352">
      <w:pPr>
        <w:spacing w:line="240" w:lineRule="auto"/>
        <w:jc w:val="both"/>
        <w:rPr>
          <w:rFonts w:ascii="Arial" w:hAnsi="Arial" w:cs="Arial"/>
        </w:rPr>
      </w:pPr>
      <w:r w:rsidRPr="00432DFF">
        <w:rPr>
          <w:rFonts w:ascii="Arial" w:hAnsi="Arial" w:cs="Arial"/>
          <w:sz w:val="20"/>
          <w:szCs w:val="20"/>
        </w:rPr>
        <w:t xml:space="preserve">Por otro lado, un circuito analógico es un </w:t>
      </w:r>
      <w:r w:rsidR="007965B8">
        <w:rPr>
          <w:rFonts w:ascii="Arial" w:hAnsi="Arial" w:cs="Arial"/>
          <w:sz w:val="20"/>
          <w:szCs w:val="20"/>
        </w:rPr>
        <w:t>sistema</w:t>
      </w:r>
      <w:r w:rsidRPr="00432DFF">
        <w:rPr>
          <w:rFonts w:ascii="Arial" w:hAnsi="Arial" w:cs="Arial"/>
          <w:sz w:val="20"/>
          <w:szCs w:val="20"/>
        </w:rPr>
        <w:t xml:space="preserve"> que procesa una o varias señales de entrada analógicas y produce una respuesta que se compone de una o varias señales de salida en función de dicha entrada, donde una señal analógica se puede entender como una señal que puede tomar valores continuos dentro de un rango especificado [1].</w:t>
      </w:r>
    </w:p>
    <w:p w14:paraId="2C33903E" w14:textId="3ED18A17" w:rsidR="00A57AB9" w:rsidRDefault="00A57AB9" w:rsidP="00302BB8">
      <w:pPr>
        <w:pStyle w:val="BodyofPaper"/>
        <w:rPr>
          <w:rFonts w:ascii="Arial" w:hAnsi="Arial" w:cs="Arial"/>
          <w:lang w:val="es-MX"/>
        </w:rPr>
      </w:pPr>
      <w:r w:rsidRPr="00A57AB9">
        <w:rPr>
          <w:rFonts w:ascii="Arial" w:hAnsi="Arial" w:cs="Arial"/>
          <w:lang w:val="es-MX"/>
        </w:rPr>
        <w:t>Además, es importante señalar que las soluciones analógicas son cada vez más competitivas respecto a los circuitos digitales en aplicaciones en donde es importante el bajo consumo de potencia y de alta velocidad en el procesamiento de señales con alta precisión [</w:t>
      </w:r>
      <w:r w:rsidR="00777741">
        <w:rPr>
          <w:rFonts w:ascii="Arial" w:hAnsi="Arial" w:cs="Arial"/>
          <w:lang w:val="es-MX"/>
        </w:rPr>
        <w:t>2</w:t>
      </w:r>
      <w:r w:rsidRPr="00A57AB9">
        <w:rPr>
          <w:rFonts w:ascii="Arial" w:hAnsi="Arial" w:cs="Arial"/>
          <w:lang w:val="es-MX"/>
        </w:rPr>
        <w:t>].</w:t>
      </w:r>
    </w:p>
    <w:p w14:paraId="51316EF8" w14:textId="77777777" w:rsidR="00A57AB9" w:rsidRPr="00A57AB9" w:rsidRDefault="00A57AB9" w:rsidP="00302BB8">
      <w:pPr>
        <w:pStyle w:val="BodyofPaper"/>
        <w:rPr>
          <w:rFonts w:ascii="Arial" w:hAnsi="Arial" w:cs="Arial"/>
          <w:lang w:val="es-MX"/>
        </w:rPr>
      </w:pPr>
    </w:p>
    <w:p w14:paraId="707AEEC4" w14:textId="567E6809" w:rsidR="00A57AB9" w:rsidRDefault="00A57AB9" w:rsidP="00302BB8">
      <w:pPr>
        <w:pStyle w:val="BodyofPaper"/>
        <w:rPr>
          <w:rFonts w:ascii="Arial" w:hAnsi="Arial" w:cs="Arial"/>
          <w:lang w:val="es-MX"/>
        </w:rPr>
      </w:pPr>
      <w:r w:rsidRPr="00A57AB9">
        <w:rPr>
          <w:rFonts w:ascii="Arial" w:hAnsi="Arial" w:cs="Arial"/>
          <w:lang w:val="es-MX"/>
        </w:rPr>
        <w:t>Por lo tanto, la función de los circuitos analógicos dentro de sistemas electrónicos modernos sigue siendo importante, aunque los circuitos digitales dominan el mercado para soluciones VLSI. Sin embargo, los sistemas analógicos siempre han jugado un papel esencial en la interfaz electrónica digital con el mundo real en aplicaciones tales como el procesamiento y acondicionamiento de señales analógicas, procesos industriales, control de movimiento y mediciones biomédicas [</w:t>
      </w:r>
      <w:r w:rsidR="00777741">
        <w:rPr>
          <w:rFonts w:ascii="Arial" w:hAnsi="Arial" w:cs="Arial"/>
          <w:lang w:val="es-MX"/>
        </w:rPr>
        <w:t>2</w:t>
      </w:r>
      <w:r w:rsidRPr="00A57AB9">
        <w:rPr>
          <w:rFonts w:ascii="Arial" w:hAnsi="Arial" w:cs="Arial"/>
          <w:lang w:val="es-MX"/>
        </w:rPr>
        <w:t>].</w:t>
      </w:r>
    </w:p>
    <w:p w14:paraId="3726CAC4" w14:textId="77777777" w:rsidR="00A57AB9" w:rsidRDefault="00A57AB9" w:rsidP="00302BB8">
      <w:pPr>
        <w:pStyle w:val="BodyofPaper"/>
        <w:rPr>
          <w:rFonts w:ascii="Arial" w:hAnsi="Arial" w:cs="Arial"/>
          <w:lang w:val="es-MX"/>
        </w:rPr>
      </w:pPr>
    </w:p>
    <w:p w14:paraId="663D9AE4" w14:textId="77777777" w:rsidR="00A57AB9" w:rsidRDefault="00A57AB9" w:rsidP="00302BB8">
      <w:pPr>
        <w:pStyle w:val="BodyofPaper"/>
        <w:rPr>
          <w:rFonts w:ascii="Arial" w:hAnsi="Arial" w:cs="Arial"/>
          <w:lang w:val="es-MX"/>
        </w:rPr>
      </w:pPr>
      <w:r w:rsidRPr="00A57AB9">
        <w:rPr>
          <w:rFonts w:ascii="Arial" w:hAnsi="Arial" w:cs="Arial"/>
          <w:lang w:val="es-MX"/>
        </w:rPr>
        <w:t>Además, es importante señalar que la reconfiguración de los circuitos analógicos fue conocida y utilizada desde los inicios de la electrónica, pero los circuitos reconfigurables universales llamados FPAAs (del inglés “</w:t>
      </w:r>
      <w:r w:rsidRPr="00A57AB9">
        <w:rPr>
          <w:rFonts w:ascii="Arial" w:hAnsi="Arial" w:cs="Arial"/>
          <w:b/>
          <w:i/>
          <w:lang w:val="es-MX"/>
        </w:rPr>
        <w:t>F</w:t>
      </w:r>
      <w:r w:rsidRPr="00A57AB9">
        <w:rPr>
          <w:rFonts w:ascii="Arial" w:hAnsi="Arial" w:cs="Arial"/>
          <w:i/>
          <w:lang w:val="es-MX"/>
        </w:rPr>
        <w:t xml:space="preserve">ield </w:t>
      </w:r>
      <w:r w:rsidRPr="00A57AB9">
        <w:rPr>
          <w:rFonts w:ascii="Arial" w:hAnsi="Arial" w:cs="Arial"/>
          <w:b/>
          <w:i/>
          <w:lang w:val="es-MX"/>
        </w:rPr>
        <w:t>P</w:t>
      </w:r>
      <w:r w:rsidRPr="00A57AB9">
        <w:rPr>
          <w:rFonts w:ascii="Arial" w:hAnsi="Arial" w:cs="Arial"/>
          <w:i/>
          <w:lang w:val="es-MX"/>
        </w:rPr>
        <w:t xml:space="preserve">rogrammable </w:t>
      </w:r>
      <w:r w:rsidRPr="00A57AB9">
        <w:rPr>
          <w:rFonts w:ascii="Arial" w:hAnsi="Arial" w:cs="Arial"/>
          <w:b/>
          <w:i/>
          <w:lang w:val="es-MX"/>
        </w:rPr>
        <w:t>G</w:t>
      </w:r>
      <w:r w:rsidRPr="00A57AB9">
        <w:rPr>
          <w:rFonts w:ascii="Arial" w:hAnsi="Arial" w:cs="Arial"/>
          <w:i/>
          <w:lang w:val="es-MX"/>
        </w:rPr>
        <w:t xml:space="preserve">ate </w:t>
      </w:r>
      <w:r w:rsidRPr="00A57AB9">
        <w:rPr>
          <w:rFonts w:ascii="Arial" w:hAnsi="Arial" w:cs="Arial"/>
          <w:b/>
          <w:i/>
          <w:lang w:val="es-MX"/>
        </w:rPr>
        <w:t>A</w:t>
      </w:r>
      <w:r w:rsidRPr="00A57AB9">
        <w:rPr>
          <w:rFonts w:ascii="Arial" w:hAnsi="Arial" w:cs="Arial"/>
          <w:i/>
          <w:lang w:val="es-MX"/>
        </w:rPr>
        <w:t>rray</w:t>
      </w:r>
      <w:r w:rsidRPr="00A57AB9">
        <w:rPr>
          <w:rFonts w:ascii="Arial" w:hAnsi="Arial" w:cs="Arial"/>
          <w:lang w:val="es-MX"/>
        </w:rPr>
        <w:t>”) se han desarrollado durante las últimas dos décadas [</w:t>
      </w:r>
      <w:r>
        <w:rPr>
          <w:rFonts w:ascii="Arial" w:hAnsi="Arial" w:cs="Arial"/>
          <w:lang w:val="es-MX"/>
        </w:rPr>
        <w:t>1</w:t>
      </w:r>
      <w:r w:rsidRPr="00A57AB9">
        <w:rPr>
          <w:rFonts w:ascii="Arial" w:hAnsi="Arial" w:cs="Arial"/>
          <w:lang w:val="es-MX"/>
        </w:rPr>
        <w:t>].</w:t>
      </w:r>
    </w:p>
    <w:p w14:paraId="646C06ED" w14:textId="77777777" w:rsidR="00A57AB9" w:rsidRPr="00A57AB9" w:rsidRDefault="00A57AB9" w:rsidP="00302BB8">
      <w:pPr>
        <w:pStyle w:val="BodyofPaper"/>
        <w:rPr>
          <w:rFonts w:ascii="Arial" w:hAnsi="Arial" w:cs="Arial"/>
          <w:lang w:val="es-MX"/>
        </w:rPr>
      </w:pPr>
    </w:p>
    <w:p w14:paraId="1F5293BB" w14:textId="4D38060B" w:rsidR="00A57AB9" w:rsidRDefault="00A57AB9" w:rsidP="00302BB8">
      <w:pPr>
        <w:pStyle w:val="BodyofPaper"/>
        <w:rPr>
          <w:rFonts w:ascii="Arial" w:hAnsi="Arial" w:cs="Arial"/>
          <w:lang w:val="es-MX"/>
        </w:rPr>
      </w:pPr>
      <w:r w:rsidRPr="00A57AB9">
        <w:rPr>
          <w:rFonts w:ascii="Arial" w:hAnsi="Arial" w:cs="Arial"/>
          <w:lang w:val="es-MX"/>
        </w:rPr>
        <w:t>Sin embargo, el hardware analógico reconfigurable ha evolucionado lentamente, por lo cual las FPAAs como tal, no aparecieron sino hasta finales de los 80’s y estuvieron disponibles</w:t>
      </w:r>
      <w:r w:rsidR="002761E4">
        <w:rPr>
          <w:rFonts w:ascii="Arial" w:hAnsi="Arial" w:cs="Arial"/>
          <w:lang w:val="es-MX"/>
        </w:rPr>
        <w:t xml:space="preserve"> </w:t>
      </w:r>
      <w:r w:rsidRPr="00A57AB9">
        <w:rPr>
          <w:rFonts w:ascii="Arial" w:hAnsi="Arial" w:cs="Arial"/>
          <w:lang w:val="es-MX"/>
        </w:rPr>
        <w:lastRenderedPageBreak/>
        <w:t>comercialmente hasta 1996 [</w:t>
      </w:r>
      <w:r w:rsidR="00777741">
        <w:rPr>
          <w:rFonts w:ascii="Arial" w:hAnsi="Arial" w:cs="Arial"/>
          <w:lang w:val="es-MX"/>
        </w:rPr>
        <w:t>3</w:t>
      </w:r>
      <w:r w:rsidRPr="00A57AB9">
        <w:rPr>
          <w:rFonts w:ascii="Arial" w:hAnsi="Arial" w:cs="Arial"/>
          <w:lang w:val="es-MX"/>
        </w:rPr>
        <w:t>], por lo que son una tecnología relativamente nueva [</w:t>
      </w:r>
      <w:r w:rsidR="00777741">
        <w:rPr>
          <w:rFonts w:ascii="Arial" w:hAnsi="Arial" w:cs="Arial"/>
          <w:lang w:val="es-MX"/>
        </w:rPr>
        <w:t>4</w:t>
      </w:r>
      <w:r w:rsidRPr="00A57AB9">
        <w:rPr>
          <w:rFonts w:ascii="Arial" w:hAnsi="Arial" w:cs="Arial"/>
          <w:lang w:val="es-MX"/>
        </w:rPr>
        <w:t>], consideradas como una nueva área de desarrollo [</w:t>
      </w:r>
      <w:r w:rsidR="00432DFF">
        <w:rPr>
          <w:rFonts w:ascii="Arial" w:hAnsi="Arial" w:cs="Arial"/>
          <w:lang w:val="es-MX"/>
        </w:rPr>
        <w:t>1</w:t>
      </w:r>
      <w:r w:rsidRPr="00A57AB9">
        <w:rPr>
          <w:rFonts w:ascii="Arial" w:hAnsi="Arial" w:cs="Arial"/>
          <w:lang w:val="es-MX"/>
        </w:rPr>
        <w:t>].</w:t>
      </w:r>
    </w:p>
    <w:p w14:paraId="3DFA3A69" w14:textId="77777777" w:rsidR="00432DFF" w:rsidRDefault="00432DFF" w:rsidP="00302BB8">
      <w:pPr>
        <w:pStyle w:val="BodyofPaper"/>
        <w:rPr>
          <w:rFonts w:ascii="Arial" w:hAnsi="Arial" w:cs="Arial"/>
          <w:lang w:val="es-MX"/>
        </w:rPr>
      </w:pPr>
    </w:p>
    <w:p w14:paraId="439FA0F1" w14:textId="32FA97F7" w:rsidR="00432DFF" w:rsidRDefault="00432DFF" w:rsidP="00302BB8">
      <w:pPr>
        <w:pStyle w:val="BodyofPaper"/>
        <w:rPr>
          <w:rFonts w:ascii="Arial" w:hAnsi="Arial" w:cs="Arial"/>
          <w:lang w:val="es-MX"/>
        </w:rPr>
      </w:pPr>
      <w:r w:rsidRPr="00432DFF">
        <w:rPr>
          <w:rFonts w:ascii="Arial" w:hAnsi="Arial" w:cs="Arial"/>
          <w:lang w:val="es-MX"/>
        </w:rPr>
        <w:t>Por otro lado, es importante señalar que un FPAA puede ser configurado para implementar una amplia variedad de funciones analógicas, donde dicho sistema est</w:t>
      </w:r>
      <w:r>
        <w:rPr>
          <w:rFonts w:ascii="Arial" w:hAnsi="Arial" w:cs="Arial"/>
          <w:lang w:val="es-MX"/>
        </w:rPr>
        <w:t>á</w:t>
      </w:r>
      <w:r w:rsidRPr="00432DFF">
        <w:rPr>
          <w:rFonts w:ascii="Arial" w:hAnsi="Arial" w:cs="Arial"/>
          <w:lang w:val="es-MX"/>
        </w:rPr>
        <w:t xml:space="preserve"> compuesto por bloques analógicos configurables conocidos como CABs (del inglés “</w:t>
      </w:r>
      <w:r w:rsidRPr="00432DFF">
        <w:rPr>
          <w:rFonts w:ascii="Arial" w:hAnsi="Arial" w:cs="Arial"/>
          <w:b/>
          <w:i/>
          <w:lang w:val="es-MX"/>
        </w:rPr>
        <w:t>C</w:t>
      </w:r>
      <w:r w:rsidRPr="00432DFF">
        <w:rPr>
          <w:rFonts w:ascii="Arial" w:hAnsi="Arial" w:cs="Arial"/>
          <w:i/>
          <w:lang w:val="es-MX"/>
        </w:rPr>
        <w:t xml:space="preserve">onfigurable </w:t>
      </w:r>
      <w:r w:rsidRPr="00432DFF">
        <w:rPr>
          <w:rFonts w:ascii="Arial" w:hAnsi="Arial" w:cs="Arial"/>
          <w:b/>
          <w:i/>
          <w:lang w:val="es-MX"/>
        </w:rPr>
        <w:t>A</w:t>
      </w:r>
      <w:r w:rsidRPr="00432DFF">
        <w:rPr>
          <w:rFonts w:ascii="Arial" w:hAnsi="Arial" w:cs="Arial"/>
          <w:i/>
          <w:lang w:val="es-MX"/>
        </w:rPr>
        <w:t xml:space="preserve">nalog </w:t>
      </w:r>
      <w:r w:rsidRPr="00432DFF">
        <w:rPr>
          <w:rFonts w:ascii="Arial" w:hAnsi="Arial" w:cs="Arial"/>
          <w:b/>
          <w:i/>
          <w:lang w:val="es-MX"/>
        </w:rPr>
        <w:t>B</w:t>
      </w:r>
      <w:r w:rsidRPr="00432DFF">
        <w:rPr>
          <w:rFonts w:ascii="Arial" w:hAnsi="Arial" w:cs="Arial"/>
          <w:i/>
          <w:lang w:val="es-MX"/>
        </w:rPr>
        <w:t>locks</w:t>
      </w:r>
      <w:r w:rsidRPr="00432DFF">
        <w:rPr>
          <w:rFonts w:ascii="Arial" w:hAnsi="Arial" w:cs="Arial"/>
          <w:lang w:val="es-MX"/>
        </w:rPr>
        <w:t xml:space="preserve">”), como se muestra en la Fig. 1. Sin embargo, cada CAB puede ser tan complejo como se requiera según los requerimientos de la aplicación, es precisamente en este contexto donde un </w:t>
      </w:r>
      <w:r w:rsidR="00250815">
        <w:rPr>
          <w:rFonts w:ascii="Arial" w:hAnsi="Arial" w:cs="Arial"/>
          <w:lang w:val="es-MX"/>
        </w:rPr>
        <w:t xml:space="preserve">OTA </w:t>
      </w:r>
      <w:r w:rsidRPr="00432DFF">
        <w:rPr>
          <w:rFonts w:ascii="Arial" w:hAnsi="Arial" w:cs="Arial"/>
          <w:lang w:val="es-MX"/>
        </w:rPr>
        <w:t>permite que un CAB pueda ser reconfigurado (ver Fig. 2), además de permitir la implementación de diferentes funciones de procesamiento analógico. Por lo tanto, a continuación se analizará tanto el funcionamiento como el diseño de un OTA.</w:t>
      </w:r>
    </w:p>
    <w:p w14:paraId="5DEE0C60" w14:textId="77777777" w:rsidR="002B0FB8" w:rsidRDefault="002B0FB8" w:rsidP="00432DFF">
      <w:pPr>
        <w:pStyle w:val="BodyofPaper"/>
        <w:rPr>
          <w:rFonts w:ascii="Arial" w:hAnsi="Arial" w:cs="Arial"/>
          <w:lang w:val="es-MX"/>
        </w:rPr>
      </w:pPr>
    </w:p>
    <w:p w14:paraId="105D9C04" w14:textId="77777777" w:rsidR="002B0FB8" w:rsidRDefault="002B0FB8" w:rsidP="002B0FB8">
      <w:pPr>
        <w:pStyle w:val="BodyofPaper"/>
        <w:jc w:val="center"/>
        <w:rPr>
          <w:rFonts w:ascii="Arial" w:hAnsi="Arial" w:cs="Arial"/>
          <w:lang w:val="es-ES"/>
        </w:rPr>
      </w:pPr>
      <w:r>
        <w:rPr>
          <w:rFonts w:ascii="Arial" w:hAnsi="Arial" w:cs="Arial"/>
          <w:noProof/>
          <w:lang w:val="es-MX" w:eastAsia="es-MX"/>
        </w:rPr>
        <w:drawing>
          <wp:inline distT="0" distB="0" distL="0" distR="0" wp14:anchorId="72CA91EE" wp14:editId="604D4A2D">
            <wp:extent cx="2682815" cy="2563374"/>
            <wp:effectExtent l="0" t="0" r="3810" b="889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BloquesFPAA.bmp"/>
                    <pic:cNvPicPr/>
                  </pic:nvPicPr>
                  <pic:blipFill rotWithShape="1">
                    <a:blip r:embed="rId10">
                      <a:extLst>
                        <a:ext uri="{28A0092B-C50C-407E-A947-70E740481C1C}">
                          <a14:useLocalDpi xmlns:a14="http://schemas.microsoft.com/office/drawing/2010/main" val="0"/>
                        </a:ext>
                      </a:extLst>
                    </a:blip>
                    <a:srcRect r="3919" b="4762"/>
                    <a:stretch/>
                  </pic:blipFill>
                  <pic:spPr bwMode="auto">
                    <a:xfrm>
                      <a:off x="0" y="0"/>
                      <a:ext cx="2697367" cy="2577278"/>
                    </a:xfrm>
                    <a:prstGeom prst="rect">
                      <a:avLst/>
                    </a:prstGeom>
                    <a:ln>
                      <a:noFill/>
                    </a:ln>
                    <a:extLst>
                      <a:ext uri="{53640926-AAD7-44D8-BBD7-CCE9431645EC}">
                        <a14:shadowObscured xmlns:a14="http://schemas.microsoft.com/office/drawing/2010/main"/>
                      </a:ext>
                    </a:extLst>
                  </pic:spPr>
                </pic:pic>
              </a:graphicData>
            </a:graphic>
          </wp:inline>
        </w:drawing>
      </w:r>
    </w:p>
    <w:p w14:paraId="7236F076" w14:textId="77777777" w:rsidR="002B0FB8" w:rsidRPr="00432DFF" w:rsidRDefault="002B0FB8" w:rsidP="002B0FB8">
      <w:pPr>
        <w:pStyle w:val="BodyofPaper"/>
        <w:jc w:val="center"/>
        <w:rPr>
          <w:rFonts w:ascii="Arial" w:hAnsi="Arial" w:cs="Arial"/>
          <w:lang w:val="es-MX"/>
        </w:rPr>
      </w:pPr>
      <w:r w:rsidRPr="001C6758">
        <w:rPr>
          <w:rFonts w:ascii="Arial" w:hAnsi="Arial" w:cs="Arial"/>
          <w:b/>
          <w:lang w:val="es-MX"/>
        </w:rPr>
        <w:t>Figura 1:</w:t>
      </w:r>
      <w:r w:rsidRPr="00432DFF">
        <w:rPr>
          <w:rFonts w:ascii="Arial" w:hAnsi="Arial" w:cs="Arial"/>
          <w:lang w:val="es-MX"/>
        </w:rPr>
        <w:t xml:space="preserve"> Diagrama de bloques básico de un FPAA.</w:t>
      </w:r>
    </w:p>
    <w:p w14:paraId="40B3C2BF" w14:textId="77777777" w:rsidR="002B0FB8" w:rsidRPr="00432DFF" w:rsidRDefault="002B0FB8" w:rsidP="00432DFF">
      <w:pPr>
        <w:pStyle w:val="BodyofPaper"/>
        <w:rPr>
          <w:rFonts w:ascii="Arial" w:hAnsi="Arial" w:cs="Arial"/>
          <w:lang w:val="es-MX"/>
        </w:rPr>
      </w:pPr>
    </w:p>
    <w:p w14:paraId="4B42F82C" w14:textId="77777777" w:rsidR="003034B4" w:rsidRPr="003034B4" w:rsidRDefault="003034B4" w:rsidP="00432DFF">
      <w:pPr>
        <w:pStyle w:val="BodyofPaper"/>
        <w:jc w:val="center"/>
      </w:pPr>
      <w:r>
        <w:rPr>
          <w:noProof/>
          <w:lang w:val="es-MX" w:eastAsia="es-MX"/>
        </w:rPr>
        <w:drawing>
          <wp:inline distT="0" distB="0" distL="0" distR="0" wp14:anchorId="10237DC9" wp14:editId="3C9D4EE7">
            <wp:extent cx="3413127" cy="188918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dor_OTA.bmp"/>
                    <pic:cNvPicPr/>
                  </pic:nvPicPr>
                  <pic:blipFill rotWithShape="1">
                    <a:blip r:embed="rId11">
                      <a:extLst>
                        <a:ext uri="{28A0092B-C50C-407E-A947-70E740481C1C}">
                          <a14:useLocalDpi xmlns:a14="http://schemas.microsoft.com/office/drawing/2010/main" val="0"/>
                        </a:ext>
                      </a:extLst>
                    </a:blip>
                    <a:srcRect l="5008" t="5854" r="10172" b="6344"/>
                    <a:stretch/>
                  </pic:blipFill>
                  <pic:spPr bwMode="auto">
                    <a:xfrm>
                      <a:off x="0" y="0"/>
                      <a:ext cx="3434395" cy="1900957"/>
                    </a:xfrm>
                    <a:prstGeom prst="rect">
                      <a:avLst/>
                    </a:prstGeom>
                    <a:ln>
                      <a:noFill/>
                    </a:ln>
                    <a:extLst>
                      <a:ext uri="{53640926-AAD7-44D8-BBD7-CCE9431645EC}">
                        <a14:shadowObscured xmlns:a14="http://schemas.microsoft.com/office/drawing/2010/main"/>
                      </a:ext>
                    </a:extLst>
                  </pic:spPr>
                </pic:pic>
              </a:graphicData>
            </a:graphic>
          </wp:inline>
        </w:drawing>
      </w:r>
    </w:p>
    <w:p w14:paraId="63378134" w14:textId="1D11A400" w:rsidR="00432DFF" w:rsidRPr="001C6758" w:rsidRDefault="00432DFF" w:rsidP="003034B4">
      <w:pPr>
        <w:pStyle w:val="BodyofPaper"/>
        <w:jc w:val="center"/>
        <w:rPr>
          <w:rFonts w:ascii="Arial" w:hAnsi="Arial" w:cs="Arial"/>
          <w:b/>
          <w:lang w:val="es-MX"/>
        </w:rPr>
      </w:pPr>
      <w:r w:rsidRPr="001C6758">
        <w:rPr>
          <w:rFonts w:ascii="Arial" w:hAnsi="Arial" w:cs="Arial"/>
          <w:b/>
          <w:lang w:val="es-MX"/>
        </w:rPr>
        <w:t xml:space="preserve">Figura 2: </w:t>
      </w:r>
      <w:r w:rsidRPr="001C6758">
        <w:rPr>
          <w:rFonts w:ascii="Arial" w:hAnsi="Arial" w:cs="Arial"/>
          <w:lang w:val="es-MX"/>
        </w:rPr>
        <w:t>Topología de un CAB basado en OTA</w:t>
      </w:r>
      <w:r w:rsidR="002B0FB8" w:rsidRPr="001C6758">
        <w:rPr>
          <w:rFonts w:ascii="Arial" w:hAnsi="Arial" w:cs="Arial"/>
          <w:lang w:val="es-MX"/>
        </w:rPr>
        <w:t xml:space="preserve"> para implementar un integrador programable [</w:t>
      </w:r>
      <w:r w:rsidR="00777741">
        <w:rPr>
          <w:rFonts w:ascii="Arial" w:hAnsi="Arial" w:cs="Arial"/>
          <w:lang w:val="es-MX"/>
        </w:rPr>
        <w:t>5</w:t>
      </w:r>
      <w:r w:rsidR="002B0FB8" w:rsidRPr="001C6758">
        <w:rPr>
          <w:rFonts w:ascii="Arial" w:hAnsi="Arial" w:cs="Arial"/>
          <w:lang w:val="es-MX"/>
        </w:rPr>
        <w:t>]</w:t>
      </w:r>
      <w:r w:rsidR="003034B4" w:rsidRPr="001C6758">
        <w:rPr>
          <w:rFonts w:ascii="Arial" w:hAnsi="Arial" w:cs="Arial"/>
          <w:lang w:val="es-MX"/>
        </w:rPr>
        <w:t>.</w:t>
      </w:r>
    </w:p>
    <w:p w14:paraId="6364A432" w14:textId="77777777" w:rsidR="0040515B" w:rsidRDefault="0040515B" w:rsidP="00211559">
      <w:pPr>
        <w:pStyle w:val="BodyofPaper"/>
        <w:rPr>
          <w:rFonts w:ascii="Arial" w:hAnsi="Arial" w:cs="Arial"/>
          <w:lang w:val="es-MX"/>
        </w:rPr>
      </w:pPr>
    </w:p>
    <w:p w14:paraId="485C8C75" w14:textId="77777777" w:rsidR="006C39EE" w:rsidRPr="002761E4" w:rsidRDefault="006C39EE" w:rsidP="00211559">
      <w:pPr>
        <w:pStyle w:val="BodyofPaper"/>
        <w:rPr>
          <w:rFonts w:ascii="Arial" w:hAnsi="Arial" w:cs="Arial"/>
          <w:lang w:val="es-ES"/>
        </w:rPr>
      </w:pPr>
    </w:p>
    <w:p w14:paraId="45C6FA58" w14:textId="77777777" w:rsidR="002761E4" w:rsidRDefault="002761E4" w:rsidP="00211559">
      <w:pPr>
        <w:pStyle w:val="BodyofPaper"/>
        <w:rPr>
          <w:rFonts w:ascii="Arial" w:hAnsi="Arial" w:cs="Arial"/>
          <w:lang w:val="es-MX"/>
        </w:rPr>
      </w:pPr>
    </w:p>
    <w:p w14:paraId="7D7ED80F" w14:textId="77777777" w:rsidR="002761E4" w:rsidRDefault="002761E4" w:rsidP="00211559">
      <w:pPr>
        <w:pStyle w:val="BodyofPaper"/>
        <w:rPr>
          <w:rFonts w:ascii="Arial" w:hAnsi="Arial" w:cs="Arial"/>
          <w:lang w:val="es-MX"/>
        </w:rPr>
      </w:pPr>
    </w:p>
    <w:p w14:paraId="7D383183" w14:textId="77777777" w:rsidR="002761E4" w:rsidRPr="00A57AB9" w:rsidRDefault="002761E4" w:rsidP="00211559">
      <w:pPr>
        <w:pStyle w:val="BodyofPaper"/>
        <w:rPr>
          <w:rFonts w:ascii="Arial" w:hAnsi="Arial" w:cs="Arial"/>
          <w:lang w:val="es-MX"/>
        </w:rPr>
      </w:pPr>
    </w:p>
    <w:p w14:paraId="26FBF91E" w14:textId="77777777" w:rsidR="004E4756" w:rsidRDefault="004E4756" w:rsidP="004E4756">
      <w:pPr>
        <w:pStyle w:val="PrincipalHding"/>
        <w:numPr>
          <w:ilvl w:val="0"/>
          <w:numId w:val="1"/>
        </w:numPr>
        <w:ind w:left="360"/>
        <w:jc w:val="both"/>
        <w:rPr>
          <w:rFonts w:ascii="Arial" w:hAnsi="Arial" w:cs="Arial"/>
          <w:sz w:val="20"/>
          <w:lang w:val="es-ES"/>
        </w:rPr>
      </w:pPr>
      <w:r>
        <w:rPr>
          <w:rFonts w:ascii="Arial" w:hAnsi="Arial" w:cs="Arial"/>
          <w:sz w:val="20"/>
          <w:lang w:val="es-ES"/>
        </w:rPr>
        <w:t>TEORÍA</w:t>
      </w:r>
    </w:p>
    <w:p w14:paraId="2B90BD68" w14:textId="336D1A57" w:rsidR="00A00779" w:rsidRDefault="00A00779" w:rsidP="00A00779">
      <w:pPr>
        <w:pStyle w:val="BodyofPaper"/>
        <w:rPr>
          <w:rFonts w:ascii="Arial" w:hAnsi="Arial" w:cs="Arial"/>
          <w:lang w:val="es-ES"/>
        </w:rPr>
      </w:pPr>
      <w:r w:rsidRPr="00E9364B">
        <w:rPr>
          <w:rFonts w:ascii="Arial" w:hAnsi="Arial" w:cs="Arial"/>
          <w:lang w:val="es-ES"/>
        </w:rPr>
        <w:t xml:space="preserve">Los </w:t>
      </w:r>
      <w:proofErr w:type="spellStart"/>
      <w:r w:rsidRPr="00E9364B">
        <w:rPr>
          <w:rFonts w:ascii="Arial" w:hAnsi="Arial" w:cs="Arial"/>
          <w:lang w:val="es-ES"/>
        </w:rPr>
        <w:t>OTAs</w:t>
      </w:r>
      <w:proofErr w:type="spellEnd"/>
      <w:r w:rsidRPr="00E9364B">
        <w:rPr>
          <w:rFonts w:ascii="Arial" w:hAnsi="Arial" w:cs="Arial"/>
          <w:lang w:val="es-ES"/>
        </w:rPr>
        <w:t xml:space="preserve"> son empleados como base en el diseño </w:t>
      </w:r>
      <w:r w:rsidR="009B63B1">
        <w:rPr>
          <w:rFonts w:ascii="Arial" w:hAnsi="Arial" w:cs="Arial"/>
          <w:lang w:val="es-ES"/>
        </w:rPr>
        <w:t>m</w:t>
      </w:r>
      <w:r w:rsidRPr="00E9364B">
        <w:rPr>
          <w:rFonts w:ascii="Arial" w:hAnsi="Arial" w:cs="Arial"/>
          <w:lang w:val="es-ES"/>
        </w:rPr>
        <w:t xml:space="preserve">icro-electrónico </w:t>
      </w:r>
      <w:sdt>
        <w:sdtPr>
          <w:rPr>
            <w:rFonts w:ascii="Arial" w:hAnsi="Arial" w:cs="Arial"/>
            <w:lang w:val="es-ES"/>
          </w:rPr>
          <w:id w:val="-436982099"/>
          <w:citation/>
        </w:sdtPr>
        <w:sdtEndPr/>
        <w:sdtContent>
          <w:r w:rsidRPr="00E9364B">
            <w:rPr>
              <w:rFonts w:ascii="Arial" w:hAnsi="Arial" w:cs="Arial"/>
              <w:lang w:val="es-ES"/>
            </w:rPr>
            <w:fldChar w:fldCharType="begin"/>
          </w:r>
          <w:r w:rsidRPr="00432DFF">
            <w:rPr>
              <w:rFonts w:ascii="Arial" w:hAnsi="Arial" w:cs="Arial"/>
              <w:lang w:val="es-MX"/>
            </w:rPr>
            <w:instrText xml:space="preserve"> CITATION Seb09 \l 2058 </w:instrText>
          </w:r>
          <w:r w:rsidRPr="00E9364B">
            <w:rPr>
              <w:rFonts w:ascii="Arial" w:hAnsi="Arial" w:cs="Arial"/>
              <w:lang w:val="es-ES"/>
            </w:rPr>
            <w:fldChar w:fldCharType="separate"/>
          </w:r>
          <w:r w:rsidRPr="00432DFF">
            <w:rPr>
              <w:rFonts w:ascii="Arial" w:hAnsi="Arial" w:cs="Arial"/>
              <w:noProof/>
              <w:lang w:val="es-MX"/>
            </w:rPr>
            <w:t>[6]</w:t>
          </w:r>
          <w:r w:rsidRPr="00E9364B">
            <w:rPr>
              <w:rFonts w:ascii="Arial" w:hAnsi="Arial" w:cs="Arial"/>
              <w:lang w:val="es-ES"/>
            </w:rPr>
            <w:fldChar w:fldCharType="end"/>
          </w:r>
        </w:sdtContent>
      </w:sdt>
      <w:r w:rsidRPr="00E9364B">
        <w:rPr>
          <w:rFonts w:ascii="Arial" w:hAnsi="Arial" w:cs="Arial"/>
          <w:lang w:val="es-ES"/>
        </w:rPr>
        <w:t xml:space="preserve"> debido a la simplicidad de diseño</w:t>
      </w:r>
      <w:r w:rsidR="00A4076D">
        <w:rPr>
          <w:rFonts w:ascii="Arial" w:hAnsi="Arial" w:cs="Arial"/>
          <w:lang w:val="es-ES"/>
        </w:rPr>
        <w:t>,</w:t>
      </w:r>
      <w:r w:rsidRPr="00E9364B">
        <w:rPr>
          <w:rFonts w:ascii="Arial" w:hAnsi="Arial" w:cs="Arial"/>
          <w:lang w:val="es-ES"/>
        </w:rPr>
        <w:t xml:space="preserve"> ya que generalmente utilizan un reducido número de componentes </w:t>
      </w:r>
      <w:sdt>
        <w:sdtPr>
          <w:rPr>
            <w:rFonts w:ascii="Arial" w:hAnsi="Arial" w:cs="Arial"/>
            <w:lang w:val="es-ES"/>
          </w:rPr>
          <w:id w:val="1108242598"/>
          <w:citation/>
        </w:sdtPr>
        <w:sdtEndPr/>
        <w:sdtContent>
          <w:r w:rsidRPr="00E9364B">
            <w:rPr>
              <w:rFonts w:ascii="Arial" w:hAnsi="Arial" w:cs="Arial"/>
              <w:lang w:val="es-ES"/>
            </w:rPr>
            <w:fldChar w:fldCharType="begin"/>
          </w:r>
          <w:r w:rsidRPr="00432DFF">
            <w:rPr>
              <w:rFonts w:ascii="Arial" w:hAnsi="Arial" w:cs="Arial"/>
              <w:lang w:val="es-MX"/>
            </w:rPr>
            <w:instrText xml:space="preserve"> CITATION RLG85 \l 2058 </w:instrText>
          </w:r>
          <w:r w:rsidRPr="00E9364B">
            <w:rPr>
              <w:rFonts w:ascii="Arial" w:hAnsi="Arial" w:cs="Arial"/>
              <w:lang w:val="es-ES"/>
            </w:rPr>
            <w:fldChar w:fldCharType="separate"/>
          </w:r>
          <w:r w:rsidRPr="00432DFF">
            <w:rPr>
              <w:rFonts w:ascii="Arial" w:hAnsi="Arial" w:cs="Arial"/>
              <w:noProof/>
              <w:lang w:val="es-MX"/>
            </w:rPr>
            <w:t>[7]</w:t>
          </w:r>
          <w:r w:rsidRPr="00E9364B">
            <w:rPr>
              <w:rFonts w:ascii="Arial" w:hAnsi="Arial" w:cs="Arial"/>
              <w:lang w:val="es-ES"/>
            </w:rPr>
            <w:fldChar w:fldCharType="end"/>
          </w:r>
        </w:sdtContent>
      </w:sdt>
      <w:r w:rsidRPr="00E9364B">
        <w:rPr>
          <w:rFonts w:ascii="Arial" w:hAnsi="Arial" w:cs="Arial"/>
          <w:lang w:val="es-ES"/>
        </w:rPr>
        <w:t xml:space="preserve"> con los que es posible realizar filtros, osciladores, multiplicadores, divisores, funciones de exponenciación, raíces cuadradas, generadores de funciones lineales a tramos, </w:t>
      </w:r>
      <w:r w:rsidR="00460D41">
        <w:rPr>
          <w:rFonts w:ascii="Arial" w:hAnsi="Arial" w:cs="Arial"/>
          <w:lang w:val="es-ES"/>
        </w:rPr>
        <w:t>entre otros [5,6]</w:t>
      </w:r>
      <w:r>
        <w:rPr>
          <w:rFonts w:ascii="Arial" w:hAnsi="Arial" w:cs="Arial"/>
          <w:lang w:val="es-ES"/>
        </w:rPr>
        <w:t>.</w:t>
      </w:r>
    </w:p>
    <w:p w14:paraId="6ABEF986" w14:textId="77777777" w:rsidR="00A00779" w:rsidRDefault="00A00779" w:rsidP="00A00779">
      <w:pPr>
        <w:pStyle w:val="BodyofPaper"/>
        <w:rPr>
          <w:rFonts w:ascii="Arial" w:hAnsi="Arial" w:cs="Arial"/>
          <w:lang w:val="es-ES"/>
        </w:rPr>
      </w:pPr>
    </w:p>
    <w:p w14:paraId="3B77731B" w14:textId="4B4E2308" w:rsidR="0054369B" w:rsidRDefault="00E2319F" w:rsidP="0054369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Por otro lado, e</w:t>
      </w:r>
      <w:r w:rsidR="0054369B" w:rsidRPr="0054369B">
        <w:rPr>
          <w:rFonts w:ascii="Arial" w:hAnsi="Arial" w:cs="Arial"/>
          <w:sz w:val="20"/>
          <w:szCs w:val="20"/>
        </w:rPr>
        <w:t>l OTA es un dispositivo que proporciona una corriente de salida proporcional</w:t>
      </w:r>
      <w:r w:rsidR="0054369B">
        <w:rPr>
          <w:rFonts w:ascii="Arial" w:hAnsi="Arial" w:cs="Arial"/>
          <w:sz w:val="20"/>
          <w:szCs w:val="20"/>
        </w:rPr>
        <w:t xml:space="preserve"> </w:t>
      </w:r>
      <w:r w:rsidR="0054369B" w:rsidRPr="0054369B">
        <w:rPr>
          <w:rFonts w:ascii="Arial" w:hAnsi="Arial" w:cs="Arial"/>
          <w:sz w:val="20"/>
          <w:szCs w:val="20"/>
        </w:rPr>
        <w:t>a la diferencia de voltaje entre sus terminales de entrada [</w:t>
      </w:r>
      <w:r w:rsidR="001A2489">
        <w:rPr>
          <w:rFonts w:ascii="Arial" w:hAnsi="Arial" w:cs="Arial"/>
          <w:sz w:val="20"/>
          <w:szCs w:val="20"/>
        </w:rPr>
        <w:t>8</w:t>
      </w:r>
      <w:r w:rsidR="0054369B" w:rsidRPr="0054369B">
        <w:rPr>
          <w:rFonts w:ascii="Arial" w:hAnsi="Arial" w:cs="Arial"/>
          <w:sz w:val="20"/>
          <w:szCs w:val="20"/>
        </w:rPr>
        <w:t xml:space="preserve">], </w:t>
      </w:r>
      <w:r w:rsidR="00915B45">
        <w:rPr>
          <w:rFonts w:ascii="Arial" w:hAnsi="Arial" w:cs="Arial"/>
          <w:sz w:val="20"/>
          <w:szCs w:val="20"/>
        </w:rPr>
        <w:t>donde la ganancia se controla mediante la</w:t>
      </w:r>
      <w:r w:rsidR="0054369B" w:rsidRPr="0054369B">
        <w:rPr>
          <w:rFonts w:ascii="Arial" w:hAnsi="Arial" w:cs="Arial"/>
          <w:sz w:val="20"/>
          <w:szCs w:val="20"/>
        </w:rPr>
        <w:t xml:space="preserve"> corriente de polarización</w:t>
      </w:r>
      <w:r w:rsidR="0054369B">
        <w:rPr>
          <w:rFonts w:ascii="Arial" w:hAnsi="Arial" w:cs="Arial"/>
          <w:sz w:val="20"/>
          <w:szCs w:val="20"/>
        </w:rPr>
        <w:t xml:space="preserve"> [</w:t>
      </w:r>
      <w:r w:rsidR="001A2489">
        <w:rPr>
          <w:rFonts w:ascii="Arial" w:hAnsi="Arial" w:cs="Arial"/>
          <w:sz w:val="20"/>
          <w:szCs w:val="20"/>
        </w:rPr>
        <w:t>9</w:t>
      </w:r>
      <w:r w:rsidR="0054369B" w:rsidRPr="0054369B">
        <w:rPr>
          <w:rFonts w:ascii="Arial" w:hAnsi="Arial" w:cs="Arial"/>
          <w:sz w:val="20"/>
          <w:szCs w:val="20"/>
        </w:rPr>
        <w:t xml:space="preserve">] </w:t>
      </w:r>
      <w:r w:rsidR="00915B45">
        <w:rPr>
          <w:rFonts w:ascii="Arial" w:hAnsi="Arial" w:cs="Arial"/>
          <w:sz w:val="20"/>
          <w:szCs w:val="20"/>
        </w:rPr>
        <w:t xml:space="preserve">y la </w:t>
      </w:r>
      <w:r w:rsidR="0054369B" w:rsidRPr="0054369B">
        <w:rPr>
          <w:rFonts w:ascii="Arial" w:hAnsi="Arial" w:cs="Arial"/>
          <w:sz w:val="20"/>
          <w:szCs w:val="20"/>
        </w:rPr>
        <w:t>transconductancia [</w:t>
      </w:r>
      <w:r w:rsidR="0054369B">
        <w:rPr>
          <w:rFonts w:ascii="Arial" w:hAnsi="Arial" w:cs="Arial"/>
          <w:sz w:val="20"/>
          <w:szCs w:val="20"/>
        </w:rPr>
        <w:t>6</w:t>
      </w:r>
      <w:r w:rsidR="0054369B" w:rsidRPr="0054369B">
        <w:rPr>
          <w:rFonts w:ascii="Arial" w:hAnsi="Arial" w:cs="Arial"/>
          <w:sz w:val="20"/>
          <w:szCs w:val="20"/>
        </w:rPr>
        <w:t xml:space="preserve">], es decir que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o</m:t>
            </m:r>
          </m:sub>
        </m:sSub>
        <m:r>
          <w:rPr>
            <w:rFonts w:ascii="Cambria Math"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g</m:t>
            </m:r>
          </m:e>
          <m:sub>
            <m:r>
              <w:rPr>
                <w:rFonts w:ascii="Cambria Math" w:eastAsiaTheme="minorEastAsia" w:hAnsi="Cambria Math" w:cs="Arial"/>
                <w:sz w:val="20"/>
                <w:szCs w:val="20"/>
              </w:rPr>
              <m:t>m</m:t>
            </m:r>
          </m:sub>
        </m:sSub>
        <m:r>
          <w:rPr>
            <w:rFonts w:ascii="Cambria Math" w:eastAsiaTheme="minorEastAsia" w:hAnsi="Cambria Math" w:cs="Arial"/>
            <w:sz w:val="20"/>
            <w:szCs w:val="20"/>
          </w:rPr>
          <m:t xml:space="preserve"> </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v</m:t>
            </m:r>
          </m:e>
          <m:sub>
            <m:r>
              <w:rPr>
                <w:rFonts w:ascii="Cambria Math" w:eastAsiaTheme="minorEastAsia" w:hAnsi="Cambria Math" w:cs="Arial"/>
                <w:sz w:val="20"/>
                <w:szCs w:val="20"/>
              </w:rPr>
              <m:t>in</m:t>
            </m:r>
          </m:sub>
        </m:sSub>
      </m:oMath>
      <w:r w:rsidR="0054369B">
        <w:rPr>
          <w:rFonts w:ascii="Arial" w:hAnsi="Arial" w:cs="Arial"/>
          <w:sz w:val="20"/>
          <w:szCs w:val="20"/>
        </w:rPr>
        <w:t>, sin embargo, para que esta relación se cumpla, el OTA requiere una impedancia de salida muy elevada</w:t>
      </w:r>
      <w:r w:rsidR="005447D6">
        <w:rPr>
          <w:rFonts w:ascii="Arial" w:hAnsi="Arial" w:cs="Arial"/>
          <w:sz w:val="20"/>
          <w:szCs w:val="20"/>
        </w:rPr>
        <w:t xml:space="preserve"> (idealmente infinita)</w:t>
      </w:r>
      <w:r w:rsidR="0054369B">
        <w:rPr>
          <w:rFonts w:ascii="Arial" w:hAnsi="Arial" w:cs="Arial"/>
          <w:sz w:val="20"/>
          <w:szCs w:val="20"/>
        </w:rPr>
        <w:t>, lo cual significa que trabajará con corrientes de salida muy bajas [6], por lo que se le considera como una fuente de corriente</w:t>
      </w:r>
      <w:r w:rsidR="00D334B0">
        <w:rPr>
          <w:rFonts w:ascii="Arial" w:hAnsi="Arial" w:cs="Arial"/>
          <w:sz w:val="20"/>
          <w:szCs w:val="20"/>
        </w:rPr>
        <w:t xml:space="preserve"> controlada por voltaje (VCCS </w:t>
      </w:r>
      <w:r w:rsidR="0054369B">
        <w:rPr>
          <w:rFonts w:ascii="Arial" w:hAnsi="Arial" w:cs="Arial"/>
          <w:sz w:val="20"/>
          <w:szCs w:val="20"/>
        </w:rPr>
        <w:t xml:space="preserve">del inglés, </w:t>
      </w:r>
      <w:r w:rsidR="00993D2A">
        <w:rPr>
          <w:rFonts w:ascii="Arial" w:hAnsi="Arial" w:cs="Arial"/>
          <w:sz w:val="20"/>
          <w:szCs w:val="20"/>
        </w:rPr>
        <w:t>“</w:t>
      </w:r>
      <w:r w:rsidR="0054369B" w:rsidRPr="00D334B0">
        <w:rPr>
          <w:rFonts w:ascii="Arial" w:hAnsi="Arial" w:cs="Arial"/>
          <w:b/>
          <w:i/>
          <w:sz w:val="20"/>
          <w:szCs w:val="20"/>
        </w:rPr>
        <w:t>V</w:t>
      </w:r>
      <w:r w:rsidR="0054369B" w:rsidRPr="00D334B0">
        <w:rPr>
          <w:rFonts w:ascii="Arial" w:hAnsi="Arial" w:cs="Arial"/>
          <w:i/>
          <w:sz w:val="20"/>
          <w:szCs w:val="20"/>
        </w:rPr>
        <w:t>oltage-</w:t>
      </w:r>
      <w:r w:rsidR="0054369B" w:rsidRPr="00D334B0">
        <w:rPr>
          <w:rFonts w:ascii="Arial" w:hAnsi="Arial" w:cs="Arial"/>
          <w:b/>
          <w:i/>
          <w:sz w:val="20"/>
          <w:szCs w:val="20"/>
        </w:rPr>
        <w:t>C</w:t>
      </w:r>
      <w:r w:rsidR="0054369B" w:rsidRPr="00D334B0">
        <w:rPr>
          <w:rFonts w:ascii="Arial" w:hAnsi="Arial" w:cs="Arial"/>
          <w:i/>
          <w:sz w:val="20"/>
          <w:szCs w:val="20"/>
        </w:rPr>
        <w:t xml:space="preserve">ontrolled </w:t>
      </w:r>
      <w:r w:rsidR="0054369B" w:rsidRPr="00D334B0">
        <w:rPr>
          <w:rFonts w:ascii="Arial" w:hAnsi="Arial" w:cs="Arial"/>
          <w:b/>
          <w:i/>
          <w:sz w:val="20"/>
          <w:szCs w:val="20"/>
        </w:rPr>
        <w:t>C</w:t>
      </w:r>
      <w:r w:rsidR="0054369B" w:rsidRPr="00D334B0">
        <w:rPr>
          <w:rFonts w:ascii="Arial" w:hAnsi="Arial" w:cs="Arial"/>
          <w:i/>
          <w:sz w:val="20"/>
          <w:szCs w:val="20"/>
        </w:rPr>
        <w:t xml:space="preserve">urrent </w:t>
      </w:r>
      <w:r w:rsidR="0054369B" w:rsidRPr="00D334B0">
        <w:rPr>
          <w:rFonts w:ascii="Arial" w:hAnsi="Arial" w:cs="Arial"/>
          <w:b/>
          <w:i/>
          <w:sz w:val="20"/>
          <w:szCs w:val="20"/>
        </w:rPr>
        <w:t>S</w:t>
      </w:r>
      <w:r w:rsidR="0054369B" w:rsidRPr="00D334B0">
        <w:rPr>
          <w:rFonts w:ascii="Arial" w:hAnsi="Arial" w:cs="Arial"/>
          <w:i/>
          <w:sz w:val="20"/>
          <w:szCs w:val="20"/>
        </w:rPr>
        <w:t>ource</w:t>
      </w:r>
      <w:r w:rsidR="00993D2A">
        <w:rPr>
          <w:rFonts w:ascii="Arial" w:hAnsi="Arial" w:cs="Arial"/>
          <w:i/>
          <w:sz w:val="20"/>
          <w:szCs w:val="20"/>
        </w:rPr>
        <w:t>”</w:t>
      </w:r>
      <w:r w:rsidR="0054369B">
        <w:rPr>
          <w:rFonts w:ascii="Arial" w:hAnsi="Arial" w:cs="Arial"/>
          <w:sz w:val="20"/>
          <w:szCs w:val="20"/>
        </w:rPr>
        <w:t xml:space="preserve">), lo que lo convierte en un dispositivo ideal </w:t>
      </w:r>
      <w:r w:rsidR="00D21507">
        <w:rPr>
          <w:rFonts w:ascii="Arial" w:hAnsi="Arial" w:cs="Arial"/>
          <w:sz w:val="20"/>
          <w:szCs w:val="20"/>
        </w:rPr>
        <w:t>para</w:t>
      </w:r>
      <w:r w:rsidR="0054369B">
        <w:rPr>
          <w:rFonts w:ascii="Arial" w:hAnsi="Arial" w:cs="Arial"/>
          <w:sz w:val="20"/>
          <w:szCs w:val="20"/>
        </w:rPr>
        <w:t xml:space="preserve"> aplicaciones donde el bajo consumo de potencia es importante</w:t>
      </w:r>
      <w:r w:rsidR="00D21507">
        <w:rPr>
          <w:rFonts w:ascii="Arial" w:hAnsi="Arial" w:cs="Arial"/>
          <w:sz w:val="20"/>
          <w:szCs w:val="20"/>
        </w:rPr>
        <w:t>, como se muestra en la Fig. 3</w:t>
      </w:r>
      <w:r w:rsidR="0054369B">
        <w:rPr>
          <w:rFonts w:ascii="Arial" w:hAnsi="Arial" w:cs="Arial"/>
          <w:sz w:val="20"/>
          <w:szCs w:val="20"/>
        </w:rPr>
        <w:t>.</w:t>
      </w:r>
    </w:p>
    <w:p w14:paraId="179DE630" w14:textId="77777777" w:rsidR="000B5DB1" w:rsidRDefault="000B5DB1" w:rsidP="0054369B">
      <w:pPr>
        <w:autoSpaceDE w:val="0"/>
        <w:autoSpaceDN w:val="0"/>
        <w:adjustRightInd w:val="0"/>
        <w:spacing w:after="0" w:line="240" w:lineRule="auto"/>
        <w:jc w:val="both"/>
        <w:rPr>
          <w:rFonts w:ascii="Arial" w:hAnsi="Arial" w:cs="Arial"/>
          <w:sz w:val="20"/>
          <w:szCs w:val="20"/>
        </w:rPr>
      </w:pPr>
    </w:p>
    <w:p w14:paraId="56EE822B" w14:textId="536728F6" w:rsidR="00F50292" w:rsidRDefault="00F50292" w:rsidP="00F50292">
      <w:pPr>
        <w:pStyle w:val="BodyofPaper"/>
        <w:rPr>
          <w:rFonts w:ascii="Arial" w:hAnsi="Arial" w:cs="Arial"/>
          <w:lang w:val="es-ES"/>
        </w:rPr>
      </w:pPr>
      <w:r w:rsidRPr="003343F9">
        <w:rPr>
          <w:rFonts w:ascii="Arial" w:hAnsi="Arial" w:cs="Arial"/>
          <w:lang w:val="es-ES"/>
        </w:rPr>
        <w:t xml:space="preserve">El circuito propuesto para el diseño del OTA está basado en una topología de división de corriente, el cual </w:t>
      </w:r>
      <w:r>
        <w:rPr>
          <w:rFonts w:ascii="Arial" w:hAnsi="Arial" w:cs="Arial"/>
          <w:lang w:val="es-ES"/>
        </w:rPr>
        <w:t xml:space="preserve">se </w:t>
      </w:r>
      <w:r w:rsidR="007416ED">
        <w:rPr>
          <w:rFonts w:ascii="Arial" w:hAnsi="Arial" w:cs="Arial"/>
          <w:lang w:val="es-ES"/>
        </w:rPr>
        <w:t>muestra</w:t>
      </w:r>
      <w:r>
        <w:rPr>
          <w:rFonts w:ascii="Arial" w:hAnsi="Arial" w:cs="Arial"/>
          <w:lang w:val="es-ES"/>
        </w:rPr>
        <w:t xml:space="preserve"> en la Fig. 4</w:t>
      </w:r>
      <w:r w:rsidR="005F48A5">
        <w:rPr>
          <w:rFonts w:ascii="Arial" w:hAnsi="Arial" w:cs="Arial"/>
          <w:lang w:val="es-ES"/>
        </w:rPr>
        <w:t>. Además, dicho circuito</w:t>
      </w:r>
      <w:r w:rsidRPr="003343F9">
        <w:rPr>
          <w:rFonts w:ascii="Arial" w:hAnsi="Arial" w:cs="Arial"/>
          <w:lang w:val="es-ES"/>
        </w:rPr>
        <w:t xml:space="preserve"> está formado por un par diferencial a la entrada del dispositivo (transistores </w:t>
      </w:r>
      <m:oMath>
        <m:sSub>
          <m:sSubPr>
            <m:ctrlPr>
              <w:rPr>
                <w:rFonts w:ascii="Cambria Math" w:hAnsi="Cambria Math" w:cs="Arial"/>
                <w:i/>
                <w:lang w:val="es-ES"/>
              </w:rPr>
            </m:ctrlPr>
          </m:sSubPr>
          <m:e>
            <m:r>
              <w:rPr>
                <w:rFonts w:ascii="Cambria Math" w:hAnsi="Cambria Math" w:cs="Arial"/>
                <w:lang w:val="es-ES"/>
              </w:rPr>
              <m:t>M</m:t>
            </m:r>
          </m:e>
          <m:sub>
            <m:r>
              <w:rPr>
                <w:rFonts w:ascii="Cambria Math" w:hAnsi="Cambria Math" w:cs="Arial"/>
                <w:lang w:val="es-ES"/>
              </w:rPr>
              <m:t>p2,3</m:t>
            </m:r>
          </m:sub>
        </m:sSub>
      </m:oMath>
      <w:r w:rsidRPr="003343F9">
        <w:rPr>
          <w:rFonts w:ascii="Arial" w:hAnsi="Arial" w:cs="Arial"/>
          <w:lang w:val="es-ES"/>
        </w:rPr>
        <w:t>) que proporciona cambios de corriente como respuesta a la diferencia del voltaje de entrada (</w:t>
      </w:r>
      <m:oMath>
        <m:sSub>
          <m:sSubPr>
            <m:ctrlPr>
              <w:rPr>
                <w:rFonts w:ascii="Cambria Math" w:hAnsi="Cambria Math" w:cs="Arial"/>
                <w:i/>
                <w:lang w:val="es-ES"/>
              </w:rPr>
            </m:ctrlPr>
          </m:sSubPr>
          <m:e>
            <m:r>
              <w:rPr>
                <w:rFonts w:ascii="Cambria Math" w:hAnsi="Cambria Math" w:cs="Arial"/>
                <w:lang w:val="es-ES"/>
              </w:rPr>
              <m:t>v</m:t>
            </m:r>
          </m:e>
          <m:sub>
            <m:r>
              <w:rPr>
                <w:rFonts w:ascii="Cambria Math" w:hAnsi="Cambria Math" w:cs="Arial"/>
                <w:lang w:val="es-ES"/>
              </w:rPr>
              <m:t>i1</m:t>
            </m:r>
          </m:sub>
        </m:sSub>
      </m:oMath>
      <w:r w:rsidRPr="003343F9">
        <w:rPr>
          <w:rFonts w:ascii="Arial" w:hAnsi="Arial" w:cs="Arial"/>
          <w:lang w:val="es-ES"/>
        </w:rPr>
        <w:t xml:space="preserve"> y </w:t>
      </w:r>
      <m:oMath>
        <m:sSub>
          <m:sSubPr>
            <m:ctrlPr>
              <w:rPr>
                <w:rFonts w:ascii="Cambria Math" w:hAnsi="Cambria Math" w:cs="Arial"/>
                <w:i/>
                <w:lang w:val="es-ES"/>
              </w:rPr>
            </m:ctrlPr>
          </m:sSubPr>
          <m:e>
            <m:r>
              <w:rPr>
                <w:rFonts w:ascii="Cambria Math" w:hAnsi="Cambria Math" w:cs="Arial"/>
                <w:lang w:val="es-ES"/>
              </w:rPr>
              <m:t>v</m:t>
            </m:r>
          </m:e>
          <m:sub>
            <m:r>
              <w:rPr>
                <w:rFonts w:ascii="Cambria Math" w:hAnsi="Cambria Math" w:cs="Arial"/>
                <w:lang w:val="es-ES"/>
              </w:rPr>
              <m:t>i2</m:t>
            </m:r>
          </m:sub>
        </m:sSub>
      </m:oMath>
      <w:r w:rsidRPr="003343F9">
        <w:rPr>
          <w:rFonts w:ascii="Arial" w:hAnsi="Arial" w:cs="Arial"/>
          <w:lang w:val="es-ES"/>
        </w:rPr>
        <w:t>), un espejo de corriente que combina estas fluctuaciones de corriente (</w:t>
      </w:r>
      <w:r w:rsidR="009C3C67">
        <w:rPr>
          <w:rFonts w:ascii="Arial" w:hAnsi="Arial" w:cs="Arial"/>
          <w:lang w:val="es-ES"/>
        </w:rPr>
        <w:t xml:space="preserve">transistores </w:t>
      </w:r>
      <m:oMath>
        <m:sSub>
          <m:sSubPr>
            <m:ctrlPr>
              <w:rPr>
                <w:rFonts w:ascii="Cambria Math" w:hAnsi="Cambria Math" w:cs="Arial"/>
                <w:i/>
                <w:lang w:val="es-ES"/>
              </w:rPr>
            </m:ctrlPr>
          </m:sSubPr>
          <m:e>
            <m:r>
              <w:rPr>
                <w:rFonts w:ascii="Cambria Math" w:hAnsi="Cambria Math" w:cs="Arial"/>
                <w:lang w:val="es-ES"/>
              </w:rPr>
              <m:t>M</m:t>
            </m:r>
          </m:e>
          <m:sub>
            <m:r>
              <w:rPr>
                <w:rFonts w:ascii="Cambria Math" w:hAnsi="Cambria Math" w:cs="Arial"/>
                <w:lang w:val="es-ES"/>
              </w:rPr>
              <m:t>n4,5</m:t>
            </m:r>
          </m:sub>
        </m:sSub>
      </m:oMath>
      <w:r w:rsidRPr="003343F9">
        <w:rPr>
          <w:rFonts w:ascii="Arial" w:hAnsi="Arial" w:cs="Arial"/>
          <w:lang w:val="es-ES"/>
        </w:rPr>
        <w:t>) y las dirigen hacia una única salida así como un transistor que se utiliza como fuente de corriente (</w:t>
      </w:r>
      <w:r w:rsidR="005A69C3">
        <w:rPr>
          <w:rFonts w:ascii="Arial" w:hAnsi="Arial" w:cs="Arial"/>
          <w:lang w:val="es-ES"/>
        </w:rPr>
        <w:t xml:space="preserve">transistor </w:t>
      </w:r>
      <m:oMath>
        <m:sSub>
          <m:sSubPr>
            <m:ctrlPr>
              <w:rPr>
                <w:rFonts w:ascii="Cambria Math" w:hAnsi="Cambria Math" w:cs="Arial"/>
                <w:i/>
                <w:lang w:val="es-ES"/>
              </w:rPr>
            </m:ctrlPr>
          </m:sSubPr>
          <m:e>
            <m:r>
              <w:rPr>
                <w:rFonts w:ascii="Cambria Math" w:hAnsi="Cambria Math" w:cs="Arial"/>
                <w:lang w:val="es-ES"/>
              </w:rPr>
              <m:t>M</m:t>
            </m:r>
          </m:e>
          <m:sub>
            <m:r>
              <w:rPr>
                <w:rFonts w:ascii="Cambria Math" w:hAnsi="Cambria Math" w:cs="Arial"/>
                <w:lang w:val="es-ES"/>
              </w:rPr>
              <m:t>p1</m:t>
            </m:r>
          </m:sub>
        </m:sSub>
      </m:oMath>
      <w:r w:rsidRPr="003343F9">
        <w:rPr>
          <w:rFonts w:ascii="Arial" w:hAnsi="Arial" w:cs="Arial"/>
          <w:lang w:val="es-ES"/>
        </w:rPr>
        <w:t>) el cual es controlado mediante el voltaje de polarización (</w:t>
      </w:r>
      <m:oMath>
        <m:sSub>
          <m:sSubPr>
            <m:ctrlPr>
              <w:rPr>
                <w:rFonts w:ascii="Cambria Math" w:hAnsi="Cambria Math" w:cs="Arial"/>
                <w:i/>
                <w:lang w:val="es-ES"/>
              </w:rPr>
            </m:ctrlPr>
          </m:sSubPr>
          <m:e>
            <m:r>
              <w:rPr>
                <w:rFonts w:ascii="Cambria Math" w:hAnsi="Cambria Math" w:cs="Arial"/>
                <w:lang w:val="es-ES"/>
              </w:rPr>
              <m:t>V</m:t>
            </m:r>
          </m:e>
          <m:sub>
            <m:r>
              <w:rPr>
                <w:rFonts w:ascii="Cambria Math" w:hAnsi="Cambria Math" w:cs="Arial"/>
                <w:lang w:val="es-ES"/>
              </w:rPr>
              <m:t>b1</m:t>
            </m:r>
          </m:sub>
        </m:sSub>
      </m:oMath>
      <w:r w:rsidRPr="003343F9">
        <w:rPr>
          <w:rFonts w:ascii="Arial" w:hAnsi="Arial" w:cs="Arial"/>
          <w:lang w:val="es-ES"/>
        </w:rPr>
        <w:t xml:space="preserve">), </w:t>
      </w:r>
      <w:r>
        <w:rPr>
          <w:rFonts w:ascii="Arial" w:hAnsi="Arial" w:cs="Arial"/>
          <w:lang w:val="es-ES"/>
        </w:rPr>
        <w:t>hacia la rama de salida (</w:t>
      </w:r>
      <w:r w:rsidR="00D92076">
        <w:rPr>
          <w:rFonts w:ascii="Arial" w:hAnsi="Arial" w:cs="Arial"/>
          <w:lang w:val="es-ES"/>
        </w:rPr>
        <w:t xml:space="preserve">transistores </w:t>
      </w:r>
      <m:oMath>
        <m:sSub>
          <m:sSubPr>
            <m:ctrlPr>
              <w:rPr>
                <w:rFonts w:ascii="Cambria Math" w:hAnsi="Cambria Math" w:cs="Arial"/>
                <w:i/>
                <w:lang w:val="es-ES"/>
              </w:rPr>
            </m:ctrlPr>
          </m:sSubPr>
          <m:e>
            <m:r>
              <w:rPr>
                <w:rFonts w:ascii="Cambria Math" w:hAnsi="Cambria Math" w:cs="Arial"/>
                <w:lang w:val="es-ES"/>
              </w:rPr>
              <m:t>M</m:t>
            </m:r>
          </m:e>
          <m:sub>
            <m:r>
              <w:rPr>
                <w:rFonts w:ascii="Cambria Math" w:hAnsi="Cambria Math" w:cs="Arial"/>
                <w:lang w:val="es-ES"/>
              </w:rPr>
              <m:t>p6,n7</m:t>
            </m:r>
          </m:sub>
        </m:sSub>
      </m:oMath>
      <w:r w:rsidRPr="003343F9">
        <w:rPr>
          <w:rFonts w:ascii="Arial" w:hAnsi="Arial" w:cs="Arial"/>
          <w:lang w:val="es-ES"/>
        </w:rPr>
        <w:t>).</w:t>
      </w:r>
    </w:p>
    <w:p w14:paraId="1F94825A" w14:textId="77777777" w:rsidR="000B5DB1" w:rsidRDefault="000B5DB1" w:rsidP="00F50292">
      <w:pPr>
        <w:pStyle w:val="BodyofPaper"/>
        <w:rPr>
          <w:rFonts w:ascii="Arial" w:hAnsi="Arial" w:cs="Arial"/>
          <w:lang w:val="es-ES"/>
        </w:rPr>
      </w:pPr>
    </w:p>
    <w:p w14:paraId="5A440F1C" w14:textId="1621E60A" w:rsidR="001814CC" w:rsidRDefault="001814CC" w:rsidP="001814CC">
      <w:pPr>
        <w:pStyle w:val="BodyofPaper"/>
        <w:rPr>
          <w:rFonts w:ascii="Arial" w:hAnsi="Arial" w:cs="Arial"/>
          <w:lang w:val="es-ES"/>
        </w:rPr>
      </w:pPr>
      <w:r w:rsidRPr="003343F9">
        <w:rPr>
          <w:rFonts w:ascii="Arial" w:hAnsi="Arial" w:cs="Arial"/>
          <w:lang w:val="es-ES"/>
        </w:rPr>
        <w:t xml:space="preserve">Dado que la corriente en cada rama de la etapa diferencial es </w:t>
      </w:r>
      <w:r w:rsidR="00F45F9D">
        <w:rPr>
          <w:rFonts w:ascii="Arial" w:hAnsi="Arial" w:cs="Arial"/>
          <w:lang w:val="es-ES"/>
        </w:rPr>
        <w:t>el 50%</w:t>
      </w:r>
      <w:r w:rsidRPr="003343F9">
        <w:rPr>
          <w:rFonts w:ascii="Arial" w:hAnsi="Arial" w:cs="Arial"/>
          <w:lang w:val="es-ES"/>
        </w:rPr>
        <w:t xml:space="preserve"> de la corriente que circula por la fuente de corriente</w:t>
      </w:r>
      <w:r w:rsidR="006167E8">
        <w:rPr>
          <w:rFonts w:ascii="Arial" w:hAnsi="Arial" w:cs="Arial"/>
          <w:lang w:val="es-ES"/>
        </w:rPr>
        <w:t xml:space="preserve"> (transistor </w:t>
      </w:r>
      <m:oMath>
        <m:sSub>
          <m:sSubPr>
            <m:ctrlPr>
              <w:rPr>
                <w:rFonts w:ascii="Cambria Math" w:hAnsi="Cambria Math" w:cs="Arial"/>
                <w:i/>
                <w:lang w:val="es-ES"/>
              </w:rPr>
            </m:ctrlPr>
          </m:sSubPr>
          <m:e>
            <m:r>
              <w:rPr>
                <w:rFonts w:ascii="Cambria Math" w:hAnsi="Cambria Math" w:cs="Arial"/>
                <w:lang w:val="es-ES"/>
              </w:rPr>
              <m:t>M</m:t>
            </m:r>
          </m:e>
          <m:sub>
            <m:r>
              <w:rPr>
                <w:rFonts w:ascii="Cambria Math" w:hAnsi="Cambria Math" w:cs="Arial"/>
                <w:lang w:val="es-ES"/>
              </w:rPr>
              <m:t>p1</m:t>
            </m:r>
          </m:sub>
        </m:sSub>
      </m:oMath>
      <w:r w:rsidR="006167E8">
        <w:rPr>
          <w:rFonts w:ascii="Arial" w:hAnsi="Arial" w:cs="Arial"/>
          <w:lang w:val="es-ES"/>
        </w:rPr>
        <w:t>)</w:t>
      </w:r>
      <w:r w:rsidRPr="003343F9">
        <w:rPr>
          <w:rFonts w:ascii="Arial" w:hAnsi="Arial" w:cs="Arial"/>
          <w:lang w:val="es-ES"/>
        </w:rPr>
        <w:t xml:space="preserve">, la cual es responsable de controlar la corriente total que utilizará </w:t>
      </w:r>
      <w:r w:rsidR="00723B57">
        <w:rPr>
          <w:rFonts w:ascii="Arial" w:hAnsi="Arial" w:cs="Arial"/>
          <w:lang w:val="es-ES"/>
        </w:rPr>
        <w:t xml:space="preserve">el par diferencial. Sin embargo, es importante señalar que </w:t>
      </w:r>
      <w:r w:rsidRPr="003343F9">
        <w:rPr>
          <w:rFonts w:ascii="Arial" w:hAnsi="Arial" w:cs="Arial"/>
          <w:lang w:val="es-ES"/>
        </w:rPr>
        <w:t xml:space="preserve">los transistores </w:t>
      </w:r>
      <m:oMath>
        <m:sSub>
          <m:sSubPr>
            <m:ctrlPr>
              <w:rPr>
                <w:rFonts w:ascii="Cambria Math" w:hAnsi="Cambria Math" w:cs="Arial"/>
                <w:i/>
                <w:lang w:val="es-ES"/>
              </w:rPr>
            </m:ctrlPr>
          </m:sSubPr>
          <m:e>
            <m:r>
              <w:rPr>
                <w:rFonts w:ascii="Cambria Math" w:hAnsi="Cambria Math" w:cs="Arial"/>
                <w:lang w:val="es-ES"/>
              </w:rPr>
              <m:t>M</m:t>
            </m:r>
          </m:e>
          <m:sub>
            <m:r>
              <w:rPr>
                <w:rFonts w:ascii="Cambria Math" w:hAnsi="Cambria Math" w:cs="Arial"/>
                <w:lang w:val="es-ES"/>
              </w:rPr>
              <m:t>p2,3</m:t>
            </m:r>
          </m:sub>
        </m:sSub>
      </m:oMath>
      <w:r w:rsidR="002B7607">
        <w:rPr>
          <w:rFonts w:ascii="Arial" w:hAnsi="Arial" w:cs="Arial"/>
          <w:lang w:val="es-ES"/>
        </w:rPr>
        <w:t xml:space="preserve"> son geométricamente iguales</w:t>
      </w:r>
      <w:r w:rsidRPr="003343F9">
        <w:rPr>
          <w:rFonts w:ascii="Arial" w:hAnsi="Arial" w:cs="Arial"/>
          <w:lang w:val="es-ES"/>
        </w:rPr>
        <w:t xml:space="preserve">, así como también los transistores </w:t>
      </w:r>
      <m:oMath>
        <m:sSub>
          <m:sSubPr>
            <m:ctrlPr>
              <w:rPr>
                <w:rFonts w:ascii="Cambria Math" w:hAnsi="Cambria Math" w:cs="Arial"/>
                <w:i/>
                <w:lang w:val="es-ES"/>
              </w:rPr>
            </m:ctrlPr>
          </m:sSubPr>
          <m:e>
            <m:r>
              <w:rPr>
                <w:rFonts w:ascii="Cambria Math" w:hAnsi="Cambria Math" w:cs="Arial"/>
                <w:lang w:val="es-ES"/>
              </w:rPr>
              <m:t>M</m:t>
            </m:r>
          </m:e>
          <m:sub>
            <m:r>
              <w:rPr>
                <w:rFonts w:ascii="Cambria Math" w:hAnsi="Cambria Math" w:cs="Arial"/>
                <w:lang w:val="es-ES"/>
              </w:rPr>
              <m:t>n4,5</m:t>
            </m:r>
          </m:sub>
        </m:sSub>
      </m:oMath>
      <w:r w:rsidRPr="003343F9">
        <w:rPr>
          <w:rFonts w:ascii="Arial" w:hAnsi="Arial" w:cs="Arial"/>
          <w:lang w:val="es-ES"/>
        </w:rPr>
        <w:t xml:space="preserve"> que conforman las cargas activas</w:t>
      </w:r>
      <w:r w:rsidR="002B7607">
        <w:rPr>
          <w:rFonts w:ascii="Arial" w:hAnsi="Arial" w:cs="Arial"/>
          <w:lang w:val="es-ES"/>
        </w:rPr>
        <w:t>, lo cual asegura</w:t>
      </w:r>
      <w:r w:rsidRPr="003343F9">
        <w:rPr>
          <w:rFonts w:ascii="Arial" w:hAnsi="Arial" w:cs="Arial"/>
          <w:lang w:val="es-ES"/>
        </w:rPr>
        <w:t xml:space="preserve"> la misma cantidad de corriente por ambas ramas, que en este caso es de 50 µA, al igual que para la rama de salida donde la corriente que circula es de 50µA.</w:t>
      </w:r>
    </w:p>
    <w:p w14:paraId="1F59720A" w14:textId="77777777" w:rsidR="000B5DB1" w:rsidRDefault="000B5DB1" w:rsidP="001814CC">
      <w:pPr>
        <w:pStyle w:val="BodyofPaper"/>
        <w:rPr>
          <w:rFonts w:ascii="Arial" w:hAnsi="Arial" w:cs="Arial"/>
          <w:lang w:val="es-ES"/>
        </w:rPr>
      </w:pPr>
    </w:p>
    <w:p w14:paraId="6FBF84FD" w14:textId="06940244" w:rsidR="005F521C" w:rsidRDefault="005F521C" w:rsidP="005F521C">
      <w:pPr>
        <w:pStyle w:val="BodyofPaper"/>
        <w:rPr>
          <w:rFonts w:ascii="Arial" w:hAnsi="Arial" w:cs="Arial"/>
          <w:lang w:val="es-ES"/>
        </w:rPr>
      </w:pPr>
      <w:r>
        <w:rPr>
          <w:rFonts w:ascii="Arial" w:hAnsi="Arial" w:cs="Arial"/>
          <w:lang w:val="es-ES"/>
        </w:rPr>
        <w:t xml:space="preserve">Por otro lado, para obtener el modelo </w:t>
      </w:r>
      <w:r w:rsidR="0042153F">
        <w:rPr>
          <w:rFonts w:ascii="Arial" w:hAnsi="Arial" w:cs="Arial"/>
          <w:lang w:val="es-ES"/>
        </w:rPr>
        <w:t xml:space="preserve">matemático </w:t>
      </w:r>
      <w:r>
        <w:rPr>
          <w:rFonts w:ascii="Arial" w:hAnsi="Arial" w:cs="Arial"/>
          <w:lang w:val="es-ES"/>
        </w:rPr>
        <w:t xml:space="preserve">del OTA </w:t>
      </w:r>
      <w:r w:rsidR="0042153F">
        <w:rPr>
          <w:rFonts w:ascii="Arial" w:hAnsi="Arial" w:cs="Arial"/>
          <w:lang w:val="es-ES"/>
        </w:rPr>
        <w:t xml:space="preserve">se tiene que hacer un análisis </w:t>
      </w:r>
      <w:proofErr w:type="spellStart"/>
      <w:r w:rsidR="0042153F">
        <w:rPr>
          <w:rFonts w:ascii="Arial" w:hAnsi="Arial" w:cs="Arial"/>
          <w:lang w:val="es-ES"/>
        </w:rPr>
        <w:t>circuital</w:t>
      </w:r>
      <w:proofErr w:type="spellEnd"/>
      <w:r w:rsidR="0042153F">
        <w:rPr>
          <w:rFonts w:ascii="Arial" w:hAnsi="Arial" w:cs="Arial"/>
          <w:lang w:val="es-ES"/>
        </w:rPr>
        <w:t xml:space="preserve"> basado en </w:t>
      </w:r>
      <w:r>
        <w:rPr>
          <w:rFonts w:ascii="Arial" w:hAnsi="Arial" w:cs="Arial"/>
          <w:lang w:val="es-ES"/>
        </w:rPr>
        <w:t xml:space="preserve">el modelo equivalente de pequeña señal del </w:t>
      </w:r>
      <w:r w:rsidR="00D9034B">
        <w:rPr>
          <w:rFonts w:ascii="Arial" w:hAnsi="Arial" w:cs="Arial"/>
          <w:lang w:val="es-ES"/>
        </w:rPr>
        <w:t xml:space="preserve">transistor MOS </w:t>
      </w:r>
      <w:r w:rsidR="00C66137">
        <w:rPr>
          <w:rFonts w:ascii="Arial" w:hAnsi="Arial" w:cs="Arial"/>
          <w:lang w:val="es-ES"/>
        </w:rPr>
        <w:t>[1</w:t>
      </w:r>
      <w:r w:rsidR="001A2489">
        <w:rPr>
          <w:rFonts w:ascii="Arial" w:hAnsi="Arial" w:cs="Arial"/>
          <w:lang w:val="es-ES"/>
        </w:rPr>
        <w:t>0</w:t>
      </w:r>
      <w:r w:rsidR="00C66137">
        <w:rPr>
          <w:rFonts w:ascii="Arial" w:hAnsi="Arial" w:cs="Arial"/>
          <w:lang w:val="es-ES"/>
        </w:rPr>
        <w:t>,1</w:t>
      </w:r>
      <w:r w:rsidR="001A2489">
        <w:rPr>
          <w:rFonts w:ascii="Arial" w:hAnsi="Arial" w:cs="Arial"/>
          <w:lang w:val="es-ES"/>
        </w:rPr>
        <w:t>1</w:t>
      </w:r>
      <w:r w:rsidR="00C66137">
        <w:rPr>
          <w:rFonts w:ascii="Arial" w:hAnsi="Arial" w:cs="Arial"/>
          <w:lang w:val="es-ES"/>
        </w:rPr>
        <w:t xml:space="preserve">] </w:t>
      </w:r>
      <w:r>
        <w:rPr>
          <w:rFonts w:ascii="Arial" w:hAnsi="Arial" w:cs="Arial"/>
          <w:lang w:val="es-ES"/>
        </w:rPr>
        <w:t>para definir las ecuaciones de los nodos mediante LCK</w:t>
      </w:r>
      <w:r w:rsidR="00C66137">
        <w:rPr>
          <w:rFonts w:ascii="Arial" w:hAnsi="Arial" w:cs="Arial"/>
          <w:lang w:val="es-ES"/>
        </w:rPr>
        <w:t xml:space="preserve"> </w:t>
      </w:r>
      <w:r w:rsidR="00CA7FE9" w:rsidRPr="00C66137">
        <w:rPr>
          <w:rFonts w:ascii="Arial" w:hAnsi="Arial" w:cs="Arial"/>
          <w:lang w:val="es-ES"/>
        </w:rPr>
        <w:t>[</w:t>
      </w:r>
      <w:r w:rsidR="00C66137" w:rsidRPr="00C66137">
        <w:rPr>
          <w:rFonts w:ascii="Arial" w:hAnsi="Arial" w:cs="Arial"/>
          <w:lang w:val="es-ES"/>
        </w:rPr>
        <w:t>1</w:t>
      </w:r>
      <w:r w:rsidR="001A2489">
        <w:rPr>
          <w:rFonts w:ascii="Arial" w:hAnsi="Arial" w:cs="Arial"/>
          <w:lang w:val="es-ES"/>
        </w:rPr>
        <w:t>1</w:t>
      </w:r>
      <w:r w:rsidR="00CA7FE9" w:rsidRPr="00C66137">
        <w:rPr>
          <w:rFonts w:ascii="Arial" w:hAnsi="Arial" w:cs="Arial"/>
          <w:lang w:val="es-ES"/>
        </w:rPr>
        <w:t>]</w:t>
      </w:r>
      <w:r>
        <w:rPr>
          <w:rFonts w:ascii="Arial" w:hAnsi="Arial" w:cs="Arial"/>
          <w:lang w:val="es-ES"/>
        </w:rPr>
        <w:t xml:space="preserve">. </w:t>
      </w:r>
      <w:r w:rsidR="004813A8">
        <w:rPr>
          <w:rFonts w:ascii="Arial" w:hAnsi="Arial" w:cs="Arial"/>
          <w:lang w:val="es-ES"/>
        </w:rPr>
        <w:t>Además, una vez analizado el OTA se pueden</w:t>
      </w:r>
      <w:r>
        <w:rPr>
          <w:rFonts w:ascii="Arial" w:hAnsi="Arial" w:cs="Arial"/>
          <w:lang w:val="es-ES"/>
        </w:rPr>
        <w:t xml:space="preserve"> </w:t>
      </w:r>
      <w:r w:rsidR="0098672F">
        <w:rPr>
          <w:rFonts w:ascii="Arial" w:hAnsi="Arial" w:cs="Arial"/>
          <w:lang w:val="es-ES"/>
        </w:rPr>
        <w:t xml:space="preserve">obtener las </w:t>
      </w:r>
      <w:r>
        <w:rPr>
          <w:rFonts w:ascii="Arial" w:hAnsi="Arial" w:cs="Arial"/>
          <w:lang w:val="es-ES"/>
        </w:rPr>
        <w:t xml:space="preserve">características más importantes del amplificador, como </w:t>
      </w:r>
      <w:r w:rsidR="0098672F">
        <w:rPr>
          <w:rFonts w:ascii="Arial" w:hAnsi="Arial" w:cs="Arial"/>
          <w:lang w:val="es-ES"/>
        </w:rPr>
        <w:t>son</w:t>
      </w:r>
      <w:r>
        <w:rPr>
          <w:rFonts w:ascii="Arial" w:hAnsi="Arial" w:cs="Arial"/>
          <w:lang w:val="es-ES"/>
        </w:rPr>
        <w:t>, ganancia en voltaje, impedancia de entrada, impedancia de salida, función de transferencia y frecuencia de corte.</w:t>
      </w:r>
    </w:p>
    <w:p w14:paraId="3D6F8550" w14:textId="77777777" w:rsidR="002761E4" w:rsidRDefault="002761E4" w:rsidP="005F521C">
      <w:pPr>
        <w:pStyle w:val="BodyofPaper"/>
        <w:rPr>
          <w:rFonts w:ascii="Arial" w:hAnsi="Arial" w:cs="Arial"/>
          <w:lang w:val="es-ES"/>
        </w:rPr>
      </w:pPr>
    </w:p>
    <w:p w14:paraId="17084BE3" w14:textId="77777777" w:rsidR="002761E4" w:rsidRDefault="002761E4" w:rsidP="002761E4">
      <w:pPr>
        <w:pStyle w:val="BodyofPaper"/>
        <w:jc w:val="center"/>
        <w:rPr>
          <w:rFonts w:ascii="Arial" w:hAnsi="Arial" w:cs="Arial"/>
          <w:lang w:val="es-MX"/>
        </w:rPr>
      </w:pPr>
      <w:r>
        <w:rPr>
          <w:rFonts w:ascii="Arial" w:hAnsi="Arial" w:cs="Arial"/>
          <w:noProof/>
          <w:lang w:val="es-MX" w:eastAsia="es-MX"/>
        </w:rPr>
        <w:drawing>
          <wp:inline distT="0" distB="0" distL="0" distR="0" wp14:anchorId="150A03A8" wp14:editId="4BFD438E">
            <wp:extent cx="3716121" cy="1413292"/>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ideal_modelo.jpg"/>
                    <pic:cNvPicPr/>
                  </pic:nvPicPr>
                  <pic:blipFill rotWithShape="1">
                    <a:blip r:embed="rId12">
                      <a:extLst>
                        <a:ext uri="{28A0092B-C50C-407E-A947-70E740481C1C}">
                          <a14:useLocalDpi xmlns:a14="http://schemas.microsoft.com/office/drawing/2010/main" val="0"/>
                        </a:ext>
                      </a:extLst>
                    </a:blip>
                    <a:srcRect t="4215" b="6249"/>
                    <a:stretch/>
                  </pic:blipFill>
                  <pic:spPr bwMode="auto">
                    <a:xfrm>
                      <a:off x="0" y="0"/>
                      <a:ext cx="3724875" cy="1416621"/>
                    </a:xfrm>
                    <a:prstGeom prst="rect">
                      <a:avLst/>
                    </a:prstGeom>
                    <a:ln>
                      <a:noFill/>
                    </a:ln>
                    <a:extLst>
                      <a:ext uri="{53640926-AAD7-44D8-BBD7-CCE9431645EC}">
                        <a14:shadowObscured xmlns:a14="http://schemas.microsoft.com/office/drawing/2010/main"/>
                      </a:ext>
                    </a:extLst>
                  </pic:spPr>
                </pic:pic>
              </a:graphicData>
            </a:graphic>
          </wp:inline>
        </w:drawing>
      </w:r>
    </w:p>
    <w:p w14:paraId="3453FC7C" w14:textId="77777777" w:rsidR="002761E4" w:rsidRPr="001C6758" w:rsidRDefault="002761E4" w:rsidP="002761E4">
      <w:pPr>
        <w:pStyle w:val="BodyofPaper"/>
        <w:jc w:val="center"/>
        <w:rPr>
          <w:rFonts w:ascii="Arial" w:hAnsi="Arial" w:cs="Arial"/>
          <w:lang w:val="es-MX"/>
        </w:rPr>
      </w:pPr>
      <w:r w:rsidRPr="001C6758">
        <w:rPr>
          <w:rFonts w:ascii="Arial" w:hAnsi="Arial" w:cs="Arial"/>
          <w:b/>
          <w:lang w:val="es-MX"/>
        </w:rPr>
        <w:t xml:space="preserve">Figura 3: </w:t>
      </w:r>
      <w:r>
        <w:rPr>
          <w:rFonts w:ascii="Arial" w:hAnsi="Arial" w:cs="Arial"/>
          <w:lang w:val="es-MX"/>
        </w:rPr>
        <w:t>OTA a) Representación ideal b) C</w:t>
      </w:r>
      <w:r w:rsidRPr="001C6758">
        <w:rPr>
          <w:rFonts w:ascii="Arial" w:hAnsi="Arial" w:cs="Arial"/>
          <w:lang w:val="es-MX"/>
        </w:rPr>
        <w:t>ircuito equivalente de pequeña señal.</w:t>
      </w:r>
    </w:p>
    <w:p w14:paraId="4A442DDD" w14:textId="77777777" w:rsidR="002761E4" w:rsidRDefault="002761E4" w:rsidP="002761E4">
      <w:pPr>
        <w:pStyle w:val="BodyofPaper"/>
        <w:jc w:val="center"/>
        <w:rPr>
          <w:rFonts w:ascii="Arial" w:hAnsi="Arial" w:cs="Arial"/>
          <w:lang w:val="es-MX"/>
        </w:rPr>
      </w:pPr>
    </w:p>
    <w:p w14:paraId="34A049C8" w14:textId="77777777" w:rsidR="002761E4" w:rsidRDefault="002761E4" w:rsidP="002761E4">
      <w:pPr>
        <w:pStyle w:val="BodyofPaper"/>
        <w:rPr>
          <w:rFonts w:ascii="Arial" w:hAnsi="Arial" w:cs="Arial"/>
          <w:lang w:val="es-ES"/>
        </w:rPr>
      </w:pPr>
    </w:p>
    <w:p w14:paraId="043B56FA" w14:textId="77777777" w:rsidR="002761E4" w:rsidRPr="0040515B" w:rsidRDefault="002761E4" w:rsidP="002761E4">
      <w:pPr>
        <w:pStyle w:val="BodyofPaper"/>
        <w:jc w:val="center"/>
        <w:rPr>
          <w:lang w:val="es-ES"/>
        </w:rPr>
      </w:pPr>
      <w:r>
        <w:rPr>
          <w:noProof/>
          <w:lang w:val="es-MX" w:eastAsia="es-MX"/>
        </w:rPr>
        <w:lastRenderedPageBreak/>
        <w:drawing>
          <wp:inline distT="0" distB="0" distL="0" distR="0" wp14:anchorId="5DF4F2CC" wp14:editId="1913653D">
            <wp:extent cx="2949990" cy="2406872"/>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diagrama2.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49990" cy="2406872"/>
                    </a:xfrm>
                    <a:prstGeom prst="rect">
                      <a:avLst/>
                    </a:prstGeom>
                    <a:ln>
                      <a:noFill/>
                    </a:ln>
                    <a:extLst>
                      <a:ext uri="{53640926-AAD7-44D8-BBD7-CCE9431645EC}">
                        <a14:shadowObscured xmlns:a14="http://schemas.microsoft.com/office/drawing/2010/main"/>
                      </a:ext>
                    </a:extLst>
                  </pic:spPr>
                </pic:pic>
              </a:graphicData>
            </a:graphic>
          </wp:inline>
        </w:drawing>
      </w:r>
    </w:p>
    <w:p w14:paraId="738455B6" w14:textId="77777777" w:rsidR="002761E4" w:rsidRDefault="002761E4" w:rsidP="002761E4">
      <w:pPr>
        <w:pStyle w:val="BodyofPaper"/>
        <w:ind w:left="360"/>
        <w:jc w:val="center"/>
        <w:rPr>
          <w:rFonts w:ascii="Arial" w:hAnsi="Arial" w:cs="Arial"/>
          <w:color w:val="FF0000"/>
          <w:lang w:val="es-ES"/>
        </w:rPr>
      </w:pPr>
      <w:r w:rsidRPr="001C6758">
        <w:rPr>
          <w:rFonts w:ascii="Arial" w:hAnsi="Arial" w:cs="Arial"/>
          <w:b/>
          <w:lang w:val="es-ES"/>
        </w:rPr>
        <w:t xml:space="preserve">Figura 4: </w:t>
      </w:r>
      <w:r w:rsidRPr="001C6758">
        <w:rPr>
          <w:rFonts w:ascii="Arial" w:hAnsi="Arial" w:cs="Arial"/>
          <w:lang w:val="es-ES"/>
        </w:rPr>
        <w:t>Topología del OTA.</w:t>
      </w:r>
    </w:p>
    <w:p w14:paraId="06F26653" w14:textId="77777777" w:rsidR="002761E4" w:rsidRDefault="002761E4" w:rsidP="005F521C">
      <w:pPr>
        <w:pStyle w:val="BodyofPaper"/>
        <w:rPr>
          <w:rFonts w:ascii="Arial" w:hAnsi="Arial" w:cs="Arial"/>
          <w:lang w:val="es-ES"/>
        </w:rPr>
      </w:pPr>
    </w:p>
    <w:p w14:paraId="61EDB77A" w14:textId="485060D6" w:rsidR="00AC0700" w:rsidRDefault="00727F20" w:rsidP="00727F20">
      <w:pPr>
        <w:pStyle w:val="BodyofPaper"/>
        <w:rPr>
          <w:rFonts w:ascii="Arial" w:hAnsi="Arial" w:cs="Arial"/>
          <w:noProof/>
          <w:color w:val="FF0000"/>
          <w:lang w:val="es-MX" w:eastAsia="es-MX"/>
        </w:rPr>
      </w:pPr>
      <w:r>
        <w:rPr>
          <w:rFonts w:ascii="Arial" w:hAnsi="Arial" w:cs="Arial"/>
          <w:lang w:val="es-MX"/>
        </w:rPr>
        <w:t>La ganancia en voltaje de un amplificador, se define como la relación del voltaje de salida entre el voltaje de entrada [1</w:t>
      </w:r>
      <w:r w:rsidR="001A2489">
        <w:rPr>
          <w:rFonts w:ascii="Arial" w:hAnsi="Arial" w:cs="Arial"/>
          <w:lang w:val="es-MX"/>
        </w:rPr>
        <w:t>0</w:t>
      </w:r>
      <w:r>
        <w:rPr>
          <w:rFonts w:ascii="Arial" w:hAnsi="Arial" w:cs="Arial"/>
          <w:lang w:val="es-MX"/>
        </w:rPr>
        <w:t>], por lo cual se puede demostrar que para el OTA de la Fig. 4 dicha gan</w:t>
      </w:r>
      <w:r w:rsidR="00E070D2">
        <w:rPr>
          <w:rFonts w:ascii="Arial" w:hAnsi="Arial" w:cs="Arial"/>
          <w:lang w:val="es-MX"/>
        </w:rPr>
        <w:t>ancia en voltaje viene dada por</w:t>
      </w:r>
      <w:r w:rsidR="00C66137">
        <w:rPr>
          <w:rFonts w:ascii="Arial" w:hAnsi="Arial" w:cs="Arial"/>
          <w:lang w:val="es-MX"/>
        </w:rPr>
        <w:t xml:space="preserve"> </w:t>
      </w:r>
    </w:p>
    <w:p w14:paraId="6BDC072B" w14:textId="2ECFB440" w:rsidR="00AC0700" w:rsidRPr="00405510" w:rsidRDefault="00704119" w:rsidP="00AC0700">
      <w:pPr>
        <w:pStyle w:val="BodyofPaper"/>
        <w:jc w:val="center"/>
        <w:rPr>
          <w:rFonts w:ascii="Arial" w:hAnsi="Arial" w:cs="Arial"/>
          <w:i/>
          <w:noProof/>
          <w:lang w:val="es-MX"/>
        </w:rPr>
      </w:pPr>
      <w:r w:rsidRPr="00405510">
        <w:rPr>
          <w:rFonts w:ascii="Arial" w:hAnsi="Arial" w:cs="Arial"/>
          <w:i/>
          <w:noProof/>
          <w:lang w:val="es-MX" w:eastAsia="es-MX"/>
        </w:rPr>
        <mc:AlternateContent>
          <mc:Choice Requires="wps">
            <w:drawing>
              <wp:anchor distT="0" distB="0" distL="114300" distR="114300" simplePos="0" relativeHeight="251689984" behindDoc="0" locked="0" layoutInCell="1" allowOverlap="1" wp14:anchorId="730BF0FB" wp14:editId="39221883">
                <wp:simplePos x="0" y="0"/>
                <wp:positionH relativeFrom="column">
                  <wp:posOffset>5366156</wp:posOffset>
                </wp:positionH>
                <wp:positionV relativeFrom="paragraph">
                  <wp:posOffset>5715</wp:posOffset>
                </wp:positionV>
                <wp:extent cx="344805" cy="31051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34480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4358A" w14:textId="77777777" w:rsidR="00AC0700" w:rsidRPr="00FB7C68" w:rsidRDefault="00AC0700" w:rsidP="00AC0700">
                            <w:pPr>
                              <w:rPr>
                                <w:rFonts w:ascii="Arial" w:hAnsi="Arial" w:cs="Arial"/>
                                <w:sz w:val="20"/>
                                <w:szCs w:val="20"/>
                              </w:rPr>
                            </w:pPr>
                            <w:r w:rsidRPr="00FB7C68">
                              <w:rPr>
                                <w:rFonts w:ascii="Arial" w:hAnsi="Arial" w:cs="Arial"/>
                                <w:sz w:val="20"/>
                                <w:szCs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422.55pt;margin-top:.45pt;width:27.15pt;height:24.4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" filled="f" stroked="f" strokeweight=".5pt">
                <v:textbox>
                  <w:txbxContent>
                    <w:p w14:paraId="04D4358A" w14:textId="77777777" w:rsidR="00AC0700" w:rsidRPr="00FB7C68" w:rsidRDefault="00AC0700" w:rsidP="00AC0700">
                      <w:pPr>
                        <w:rPr>
                          <w:rFonts w:ascii="Arial" w:hAnsi="Arial" w:cs="Arial"/>
                          <w:sz w:val="20"/>
                          <w:szCs w:val="20"/>
                        </w:rPr>
                      </w:pPr>
                      <w:r w:rsidRPr="00FB7C68">
                        <w:rPr>
                          <w:rFonts w:ascii="Arial" w:hAnsi="Arial" w:cs="Arial"/>
                          <w:sz w:val="20"/>
                          <w:szCs w:val="20"/>
                        </w:rPr>
                        <w:t>(1)</w:t>
                      </w:r>
                    </w:p>
                  </w:txbxContent>
                </v:textbox>
              </v:shape>
            </w:pict>
          </mc:Fallback>
        </mc:AlternateContent>
      </w:r>
      <m:oMath>
        <m:r>
          <w:rPr>
            <w:rFonts w:ascii="Cambria Math" w:eastAsiaTheme="minorEastAsia" w:hAnsi="Cambria Math" w:cs="Arial"/>
          </w:rPr>
          <m:t>Av</m:t>
        </m:r>
        <m:r>
          <w:rPr>
            <w:rFonts w:ascii="Cambria Math" w:eastAsiaTheme="minorEastAsia" w:hAnsi="Cambria Math" w:cs="Arial"/>
            <w:lang w:val="es-MX"/>
          </w:rPr>
          <m:t>≈-</m:t>
        </m:r>
        <m:f>
          <m:fPr>
            <m:ctrlPr>
              <w:rPr>
                <w:rFonts w:ascii="Cambria Math" w:eastAsiaTheme="minorEastAsia" w:hAnsi="Cambria Math" w:cs="Arial"/>
                <w:i/>
                <w:lang w:val="es-MX"/>
              </w:rPr>
            </m:ctrlPr>
          </m:fPr>
          <m:num>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mn</m:t>
                </m:r>
                <m:r>
                  <w:rPr>
                    <w:rFonts w:ascii="Cambria Math" w:eastAsiaTheme="minorEastAsia" w:hAnsi="Cambria Math" w:cs="Arial"/>
                    <w:lang w:val="es-MX"/>
                  </w:rPr>
                  <m:t>7</m:t>
                </m:r>
              </m:sub>
            </m:sSub>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mp</m:t>
                </m:r>
                <m:r>
                  <w:rPr>
                    <w:rFonts w:ascii="Cambria Math" w:eastAsiaTheme="minorEastAsia" w:hAnsi="Cambria Math" w:cs="Arial"/>
                    <w:lang w:val="es-MX"/>
                  </w:rPr>
                  <m:t>2</m:t>
                </m:r>
              </m:sub>
            </m:sSub>
          </m:num>
          <m:den>
            <m:d>
              <m:dPr>
                <m:ctrlPr>
                  <w:rPr>
                    <w:rFonts w:ascii="Cambria Math" w:eastAsiaTheme="minorEastAsia" w:hAnsi="Cambria Math" w:cs="Arial"/>
                    <w:i/>
                    <w:lang w:val="es-MX"/>
                  </w:rPr>
                </m:ctrlPr>
              </m:dPr>
              <m:e>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dsp</m:t>
                    </m:r>
                    <m:r>
                      <w:rPr>
                        <w:rFonts w:ascii="Cambria Math" w:eastAsiaTheme="minorEastAsia" w:hAnsi="Cambria Math" w:cs="Arial"/>
                        <w:lang w:val="es-MX"/>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dsn</m:t>
                    </m:r>
                    <m:r>
                      <w:rPr>
                        <w:rFonts w:ascii="Cambria Math" w:eastAsiaTheme="minorEastAsia" w:hAnsi="Cambria Math" w:cs="Arial"/>
                        <w:lang w:val="es-MX"/>
                      </w:rPr>
                      <m:t>4</m:t>
                    </m:r>
                  </m:sub>
                </m:sSub>
              </m:e>
            </m:d>
            <m:r>
              <w:rPr>
                <w:rFonts w:ascii="Cambria Math" w:eastAsiaTheme="minorEastAsia" w:hAnsi="Cambria Math" w:cs="Arial"/>
                <w:lang w:val="es-MX"/>
              </w:rPr>
              <m:t>(</m:t>
            </m:r>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dsn</m:t>
                </m:r>
                <m:r>
                  <w:rPr>
                    <w:rFonts w:ascii="Cambria Math" w:eastAsiaTheme="minorEastAsia" w:hAnsi="Cambria Math" w:cs="Arial"/>
                    <w:lang w:val="es-MX"/>
                  </w:rPr>
                  <m:t>7</m:t>
                </m:r>
              </m:sub>
            </m:sSub>
            <m:r>
              <w:rPr>
                <w:rFonts w:ascii="Cambria Math" w:eastAsiaTheme="minorEastAsia" w:hAnsi="Cambria Math" w:cs="Arial"/>
                <w:lang w:val="es-MX"/>
              </w:rPr>
              <m:t>+</m:t>
            </m:r>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dsp</m:t>
                </m:r>
                <m:r>
                  <w:rPr>
                    <w:rFonts w:ascii="Cambria Math" w:eastAsiaTheme="minorEastAsia" w:hAnsi="Cambria Math" w:cs="Arial"/>
                    <w:lang w:val="es-MX"/>
                  </w:rPr>
                  <m:t>6</m:t>
                </m:r>
              </m:sub>
            </m:sSub>
            <m:r>
              <w:rPr>
                <w:rFonts w:ascii="Cambria Math" w:eastAsiaTheme="minorEastAsia" w:hAnsi="Cambria Math" w:cs="Arial"/>
                <w:lang w:val="es-MX"/>
              </w:rPr>
              <m:t>+2</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l</m:t>
                </m:r>
              </m:sub>
            </m:sSub>
            <m:r>
              <w:rPr>
                <w:rFonts w:ascii="Cambria Math" w:eastAsiaTheme="minorEastAsia" w:hAnsi="Cambria Math" w:cs="Arial"/>
              </w:rPr>
              <m:t>s</m:t>
            </m:r>
            <m:r>
              <w:rPr>
                <w:rFonts w:ascii="Cambria Math" w:eastAsiaTheme="minorEastAsia" w:hAnsi="Cambria Math" w:cs="Arial"/>
                <w:lang w:val="es-MX"/>
              </w:rPr>
              <m:t>)</m:t>
            </m:r>
          </m:den>
        </m:f>
      </m:oMath>
    </w:p>
    <w:p w14:paraId="77A4B582" w14:textId="77777777" w:rsidR="00AC0700" w:rsidRPr="00405510" w:rsidRDefault="00AC0700" w:rsidP="00727F20">
      <w:pPr>
        <w:pStyle w:val="BodyofPaper"/>
        <w:rPr>
          <w:rFonts w:ascii="Arial" w:hAnsi="Arial" w:cs="Arial"/>
          <w:lang w:val="es-MX"/>
        </w:rPr>
      </w:pPr>
    </w:p>
    <w:p w14:paraId="0DF5ACAC" w14:textId="1F83BE01" w:rsidR="005562CE" w:rsidRPr="000579CD" w:rsidRDefault="005562CE" w:rsidP="00E070D2">
      <w:pPr>
        <w:pStyle w:val="BodyofPaper"/>
        <w:rPr>
          <w:rFonts w:ascii="Arial" w:hAnsi="Arial" w:cs="Arial"/>
          <w:noProof/>
          <w:lang w:val="es-MX"/>
        </w:rPr>
      </w:pPr>
      <w:r w:rsidRPr="000579CD">
        <w:rPr>
          <w:rFonts w:ascii="Arial" w:hAnsi="Arial" w:cs="Arial"/>
          <w:noProof/>
          <w:lang w:val="es-MX"/>
        </w:rPr>
        <w:t>d</w:t>
      </w:r>
      <w:r w:rsidR="00101CC9" w:rsidRPr="000579CD">
        <w:rPr>
          <w:rFonts w:ascii="Arial" w:hAnsi="Arial" w:cs="Arial"/>
          <w:noProof/>
          <w:lang w:val="es-MX"/>
        </w:rPr>
        <w:t>onde</w:t>
      </w:r>
    </w:p>
    <w:p w14:paraId="60DD74F4" w14:textId="1C1CE9E2" w:rsidR="005562CE" w:rsidRPr="00405510" w:rsidRDefault="005562CE" w:rsidP="005562CE">
      <w:pPr>
        <w:pStyle w:val="BodyofPaper"/>
        <w:jc w:val="center"/>
        <w:rPr>
          <w:rFonts w:ascii="Arial" w:hAnsi="Arial" w:cs="Arial"/>
          <w:noProof/>
        </w:rPr>
      </w:pPr>
      <w:r w:rsidRPr="00405510">
        <w:rPr>
          <w:rFonts w:ascii="Arial" w:hAnsi="Arial" w:cs="Arial"/>
          <w:i/>
          <w:noProof/>
          <w:lang w:val="es-MX" w:eastAsia="es-MX"/>
        </w:rPr>
        <mc:AlternateContent>
          <mc:Choice Requires="wps">
            <w:drawing>
              <wp:anchor distT="0" distB="0" distL="114300" distR="114300" simplePos="0" relativeHeight="251692032" behindDoc="0" locked="0" layoutInCell="1" allowOverlap="1" wp14:anchorId="10F0AE5D" wp14:editId="361666BD">
                <wp:simplePos x="0" y="0"/>
                <wp:positionH relativeFrom="column">
                  <wp:posOffset>5364886</wp:posOffset>
                </wp:positionH>
                <wp:positionV relativeFrom="paragraph">
                  <wp:posOffset>5080</wp:posOffset>
                </wp:positionV>
                <wp:extent cx="344805" cy="310515"/>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34480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5BA47" w14:textId="3DC48DF8" w:rsidR="005562CE" w:rsidRPr="00FB7C68" w:rsidRDefault="005562CE" w:rsidP="005562CE">
                            <w:pPr>
                              <w:rPr>
                                <w:rFonts w:ascii="Arial" w:hAnsi="Arial" w:cs="Arial"/>
                                <w:sz w:val="20"/>
                                <w:szCs w:val="20"/>
                              </w:rPr>
                            </w:pPr>
                            <w:r w:rsidRPr="00FB7C68">
                              <w:rPr>
                                <w:rFonts w:ascii="Arial" w:hAnsi="Arial" w:cs="Arial"/>
                                <w:sz w:val="20"/>
                                <w:szCs w:val="20"/>
                              </w:rPr>
                              <w:t>(</w:t>
                            </w:r>
                            <w:r>
                              <w:rPr>
                                <w:rFonts w:ascii="Arial" w:hAnsi="Arial" w:cs="Arial"/>
                                <w:sz w:val="20"/>
                                <w:szCs w:val="20"/>
                              </w:rPr>
                              <w:t>2</w:t>
                            </w:r>
                            <w:r w:rsidRPr="00FB7C68">
                              <w:rPr>
                                <w:rFonts w:ascii="Arial" w:hAnsi="Arial" w:cs="Arial"/>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 Cuadro de texto" o:spid="_x0000_s1027" type="#_x0000_t202" style="position:absolute;left:0;text-align:left;margin-left:422.45pt;margin-top:.4pt;width:27.15pt;height:24.4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" filled="f" stroked="f" strokeweight=".5pt">
                <v:textbox>
                  <w:txbxContent>
                    <w:p w14:paraId="21C5BA47" w14:textId="3DC48DF8" w:rsidR="005562CE" w:rsidRPr="00FB7C68" w:rsidRDefault="005562CE" w:rsidP="005562CE">
                      <w:pPr>
                        <w:rPr>
                          <w:rFonts w:ascii="Arial" w:hAnsi="Arial" w:cs="Arial"/>
                          <w:sz w:val="20"/>
                          <w:szCs w:val="20"/>
                        </w:rPr>
                      </w:pPr>
                      <w:r w:rsidRPr="00FB7C68">
                        <w:rPr>
                          <w:rFonts w:ascii="Arial" w:hAnsi="Arial" w:cs="Arial"/>
                          <w:sz w:val="20"/>
                          <w:szCs w:val="20"/>
                        </w:rPr>
                        <w:t>(</w:t>
                      </w:r>
                      <w:r>
                        <w:rPr>
                          <w:rFonts w:ascii="Arial" w:hAnsi="Arial" w:cs="Arial"/>
                          <w:sz w:val="20"/>
                          <w:szCs w:val="20"/>
                        </w:rPr>
                        <w:t>2</w:t>
                      </w:r>
                      <w:r w:rsidRPr="00FB7C68">
                        <w:rPr>
                          <w:rFonts w:ascii="Arial" w:hAnsi="Arial" w:cs="Arial"/>
                          <w:sz w:val="20"/>
                          <w:szCs w:val="20"/>
                        </w:rPr>
                        <w:t>)</w:t>
                      </w:r>
                    </w:p>
                  </w:txbxContent>
                </v:textbox>
              </v:shape>
            </w:pict>
          </mc:Fallback>
        </mc:AlternateContent>
      </w:r>
      <m:oMath>
        <m:r>
          <w:rPr>
            <w:rFonts w:ascii="Cambria Math" w:hAnsi="Cambria Math" w:cs="Arial"/>
            <w:noProof/>
          </w:rPr>
          <m:t>s</m:t>
        </m:r>
        <m:r>
          <w:rPr>
            <w:rFonts w:ascii="Cambria Math" w:hAnsi="Cambria Math" w:cs="Arial"/>
            <w:noProof/>
            <w:lang w:val="es-MX"/>
          </w:rPr>
          <m:t>=</m:t>
        </m:r>
        <m:r>
          <w:rPr>
            <w:rFonts w:ascii="Cambria Math" w:hAnsi="Cambria Math" w:cs="Arial"/>
            <w:noProof/>
          </w:rPr>
          <m:t>jω</m:t>
        </m:r>
      </m:oMath>
    </w:p>
    <w:p w14:paraId="3299983F" w14:textId="2ADCAAA8" w:rsidR="005562CE" w:rsidRPr="00405510" w:rsidRDefault="005562CE" w:rsidP="00E070D2">
      <w:pPr>
        <w:pStyle w:val="BodyofPaper"/>
        <w:rPr>
          <w:rFonts w:ascii="Arial" w:hAnsi="Arial" w:cs="Arial"/>
          <w:noProof/>
          <w:lang w:val="es-MX"/>
        </w:rPr>
      </w:pPr>
      <m:oMathPara>
        <m:oMath>
          <m:r>
            <w:rPr>
              <w:rFonts w:ascii="Cambria Math" w:hAnsi="Cambria Math" w:cs="Arial"/>
              <w:noProof/>
            </w:rPr>
            <m:t>ω</m:t>
          </m:r>
          <m:r>
            <w:rPr>
              <w:rFonts w:ascii="Cambria Math" w:hAnsi="Cambria Math" w:cs="Arial"/>
              <w:noProof/>
              <w:lang w:val="es-MX"/>
            </w:rPr>
            <m:t>=2πf</m:t>
          </m:r>
        </m:oMath>
      </m:oMathPara>
    </w:p>
    <w:p w14:paraId="49726CC6" w14:textId="77777777" w:rsidR="005562CE" w:rsidRDefault="005562CE" w:rsidP="00E070D2">
      <w:pPr>
        <w:pStyle w:val="BodyofPaper"/>
        <w:rPr>
          <w:rFonts w:ascii="Arial" w:hAnsi="Arial" w:cs="Arial"/>
          <w:noProof/>
          <w:sz w:val="18"/>
          <w:szCs w:val="18"/>
          <w:lang w:val="es-MX"/>
        </w:rPr>
      </w:pPr>
    </w:p>
    <w:p w14:paraId="62D25996" w14:textId="71FD0B86" w:rsidR="00F72D3B" w:rsidRPr="000579CD" w:rsidRDefault="005562CE" w:rsidP="002761E4">
      <w:pPr>
        <w:pStyle w:val="BodyofPaper"/>
        <w:rPr>
          <w:rFonts w:ascii="Arial" w:hAnsi="Arial" w:cs="Arial"/>
          <w:color w:val="FF0000"/>
          <w:lang w:val="es-ES"/>
        </w:rPr>
      </w:pPr>
      <w:r w:rsidRPr="000579CD">
        <w:rPr>
          <w:rFonts w:ascii="Arial" w:hAnsi="Arial" w:cs="Arial"/>
          <w:noProof/>
          <w:lang w:val="es-MX"/>
        </w:rPr>
        <w:t>siendo</w:t>
      </w:r>
      <w:r w:rsidR="00101CC9" w:rsidRPr="000579CD">
        <w:rPr>
          <w:rFonts w:ascii="Arial" w:hAnsi="Arial" w:cs="Arial"/>
          <w:noProof/>
          <w:lang w:val="es-MX"/>
        </w:rPr>
        <w:t xml:space="preserve"> </w:t>
      </w:r>
      <m:oMath>
        <m:sSub>
          <m:sSubPr>
            <m:ctrlPr>
              <w:rPr>
                <w:rFonts w:ascii="Cambria Math" w:hAnsi="Cambria Math" w:cs="Arial"/>
                <w:i/>
                <w:noProof/>
              </w:rPr>
            </m:ctrlPr>
          </m:sSubPr>
          <m:e>
            <m:r>
              <w:rPr>
                <w:rFonts w:ascii="Cambria Math" w:hAnsi="Cambria Math" w:cs="Arial"/>
                <w:noProof/>
              </w:rPr>
              <m:t>g</m:t>
            </m:r>
          </m:e>
          <m:sub>
            <m:r>
              <w:rPr>
                <w:rFonts w:ascii="Cambria Math" w:hAnsi="Cambria Math" w:cs="Arial"/>
                <w:noProof/>
              </w:rPr>
              <m:t>mp</m:t>
            </m:r>
            <m:r>
              <w:rPr>
                <w:rFonts w:ascii="Cambria Math" w:hAnsi="Cambria Math" w:cs="Arial"/>
                <w:noProof/>
                <w:lang w:val="es-MX"/>
              </w:rPr>
              <m:t>2</m:t>
            </m:r>
          </m:sub>
        </m:sSub>
      </m:oMath>
      <w:r w:rsidR="00101CC9" w:rsidRPr="000579CD">
        <w:rPr>
          <w:rFonts w:ascii="Arial" w:hAnsi="Arial" w:cs="Arial"/>
          <w:noProof/>
          <w:lang w:val="es-MX"/>
        </w:rPr>
        <w:t xml:space="preserve"> </w:t>
      </w:r>
      <w:r w:rsidR="00683C3D" w:rsidRPr="000579CD">
        <w:rPr>
          <w:rFonts w:ascii="Arial" w:hAnsi="Arial" w:cs="Arial"/>
          <w:noProof/>
          <w:lang w:val="es-MX"/>
        </w:rPr>
        <w:t>y</w:t>
      </w:r>
      <w:r w:rsidR="00B156E3" w:rsidRPr="000579CD">
        <w:rPr>
          <w:rFonts w:ascii="Arial" w:hAnsi="Arial" w:cs="Arial"/>
          <w:noProof/>
          <w:lang w:val="es-MX"/>
        </w:rPr>
        <w:t xml:space="preserve"> </w:t>
      </w:r>
      <m:oMath>
        <m:sSub>
          <m:sSubPr>
            <m:ctrlPr>
              <w:rPr>
                <w:rFonts w:ascii="Cambria Math" w:hAnsi="Cambria Math" w:cs="Arial"/>
                <w:i/>
                <w:noProof/>
              </w:rPr>
            </m:ctrlPr>
          </m:sSubPr>
          <m:e>
            <m:r>
              <w:rPr>
                <w:rFonts w:ascii="Cambria Math" w:hAnsi="Cambria Math" w:cs="Arial"/>
                <w:noProof/>
              </w:rPr>
              <m:t>g</m:t>
            </m:r>
          </m:e>
          <m:sub>
            <m:r>
              <w:rPr>
                <w:rFonts w:ascii="Cambria Math" w:hAnsi="Cambria Math" w:cs="Arial"/>
                <w:noProof/>
              </w:rPr>
              <m:t>dsp</m:t>
            </m:r>
            <m:r>
              <w:rPr>
                <w:rFonts w:ascii="Cambria Math" w:hAnsi="Cambria Math" w:cs="Arial"/>
                <w:noProof/>
                <w:lang w:val="es-MX"/>
              </w:rPr>
              <m:t>2</m:t>
            </m:r>
          </m:sub>
        </m:sSub>
      </m:oMath>
      <w:r w:rsidR="00B156E3" w:rsidRPr="000579CD">
        <w:rPr>
          <w:rFonts w:ascii="Arial" w:hAnsi="Arial" w:cs="Arial"/>
          <w:noProof/>
          <w:lang w:val="es-MX"/>
        </w:rPr>
        <w:t xml:space="preserve"> </w:t>
      </w:r>
      <w:bookmarkStart w:id="0" w:name="OLE_LINK7"/>
      <w:bookmarkStart w:id="1" w:name="OLE_LINK8"/>
      <w:bookmarkStart w:id="2" w:name="OLE_LINK9"/>
      <w:r w:rsidR="00B156E3" w:rsidRPr="000579CD">
        <w:rPr>
          <w:rFonts w:ascii="Arial" w:hAnsi="Arial" w:cs="Arial"/>
          <w:noProof/>
          <w:lang w:val="es-MX"/>
        </w:rPr>
        <w:t>la transconductancia</w:t>
      </w:r>
      <w:bookmarkStart w:id="3" w:name="OLE_LINK10"/>
      <w:bookmarkStart w:id="4" w:name="OLE_LINK11"/>
      <w:bookmarkEnd w:id="0"/>
      <w:bookmarkEnd w:id="1"/>
      <w:bookmarkEnd w:id="2"/>
      <w:r w:rsidR="00704119" w:rsidRPr="000579CD">
        <w:rPr>
          <w:rFonts w:ascii="Arial" w:hAnsi="Arial" w:cs="Arial"/>
          <w:noProof/>
          <w:lang w:val="es-MX"/>
        </w:rPr>
        <w:t xml:space="preserve"> </w:t>
      </w:r>
      <w:r w:rsidR="00B156E3" w:rsidRPr="000579CD">
        <w:rPr>
          <w:rFonts w:ascii="Arial" w:hAnsi="Arial" w:cs="Arial"/>
          <w:noProof/>
          <w:lang w:val="es-MX"/>
        </w:rPr>
        <w:t xml:space="preserve">y conductancia </w:t>
      </w:r>
      <w:bookmarkEnd w:id="3"/>
      <w:bookmarkEnd w:id="4"/>
      <w:r w:rsidR="00B156E3" w:rsidRPr="000579CD">
        <w:rPr>
          <w:rFonts w:ascii="Arial" w:hAnsi="Arial" w:cs="Arial"/>
          <w:noProof/>
          <w:lang w:val="es-MX"/>
        </w:rPr>
        <w:t>de</w:t>
      </w:r>
      <w:r w:rsidR="00101CC9" w:rsidRPr="000579CD">
        <w:rPr>
          <w:rFonts w:ascii="Arial" w:hAnsi="Arial" w:cs="Arial"/>
          <w:noProof/>
          <w:lang w:val="es-MX"/>
        </w:rPr>
        <w:t xml:space="preserve"> </w:t>
      </w:r>
      <w:r w:rsidR="00B156E3" w:rsidRPr="000579CD">
        <w:rPr>
          <w:rFonts w:ascii="Arial" w:hAnsi="Arial" w:cs="Arial"/>
          <w:noProof/>
          <w:lang w:val="es-MX"/>
        </w:rPr>
        <w:t>l</w:t>
      </w:r>
      <w:r w:rsidR="00101CC9" w:rsidRPr="000579CD">
        <w:rPr>
          <w:rFonts w:ascii="Arial" w:hAnsi="Arial" w:cs="Arial"/>
          <w:noProof/>
          <w:lang w:val="es-MX"/>
        </w:rPr>
        <w:t>os</w:t>
      </w:r>
      <w:r w:rsidR="00B156E3" w:rsidRPr="000579CD">
        <w:rPr>
          <w:rFonts w:ascii="Arial" w:hAnsi="Arial" w:cs="Arial"/>
          <w:noProof/>
          <w:lang w:val="es-MX"/>
        </w:rPr>
        <w:t xml:space="preserve"> transistor</w:t>
      </w:r>
      <w:r w:rsidR="00101CC9" w:rsidRPr="000579CD">
        <w:rPr>
          <w:rFonts w:ascii="Arial" w:hAnsi="Arial" w:cs="Arial"/>
          <w:noProof/>
          <w:lang w:val="es-MX"/>
        </w:rPr>
        <w:t>es</w:t>
      </w:r>
      <w:r w:rsidR="00B156E3" w:rsidRPr="000579CD">
        <w:rPr>
          <w:rFonts w:ascii="Arial" w:hAnsi="Arial" w:cs="Arial"/>
          <w:noProof/>
          <w:lang w:val="es-MX"/>
        </w:rPr>
        <w:t xml:space="preserve"> </w:t>
      </w:r>
      <m:oMath>
        <m:sSub>
          <m:sSubPr>
            <m:ctrlPr>
              <w:rPr>
                <w:rFonts w:ascii="Cambria Math" w:hAnsi="Cambria Math" w:cs="Arial"/>
                <w:i/>
                <w:noProof/>
              </w:rPr>
            </m:ctrlPr>
          </m:sSubPr>
          <m:e>
            <m:r>
              <w:rPr>
                <w:rFonts w:ascii="Cambria Math" w:hAnsi="Cambria Math" w:cs="Arial"/>
                <w:noProof/>
              </w:rPr>
              <m:t>M</m:t>
            </m:r>
          </m:e>
          <m:sub>
            <m:r>
              <w:rPr>
                <w:rFonts w:ascii="Cambria Math" w:hAnsi="Cambria Math" w:cs="Arial"/>
                <w:noProof/>
              </w:rPr>
              <m:t>p</m:t>
            </m:r>
            <m:r>
              <w:rPr>
                <w:rFonts w:ascii="Cambria Math" w:hAnsi="Cambria Math" w:cs="Arial"/>
                <w:noProof/>
                <w:lang w:val="es-MX"/>
              </w:rPr>
              <m:t>2</m:t>
            </m:r>
            <m:r>
              <w:rPr>
                <w:rFonts w:ascii="Cambria Math" w:hAnsi="Cambria Math" w:cs="Arial"/>
                <w:noProof/>
                <w:lang w:val="es-MX"/>
              </w:rPr>
              <m:t>,3</m:t>
            </m:r>
          </m:sub>
        </m:sSub>
      </m:oMath>
      <w:r w:rsidR="00683C3D" w:rsidRPr="000579CD">
        <w:rPr>
          <w:rFonts w:ascii="Arial" w:hAnsi="Arial" w:cs="Arial"/>
          <w:noProof/>
          <w:lang w:val="es-MX"/>
        </w:rPr>
        <w:t xml:space="preserve"> </w:t>
      </w:r>
      <w:r w:rsidRPr="000579CD">
        <w:rPr>
          <w:rFonts w:ascii="Arial" w:hAnsi="Arial" w:cs="Arial"/>
          <w:noProof/>
          <w:lang w:val="es-MX"/>
        </w:rPr>
        <w:t xml:space="preserve">respectivamente, </w:t>
      </w:r>
      <m:oMath>
        <m:sSub>
          <m:sSubPr>
            <m:ctrlPr>
              <w:rPr>
                <w:rFonts w:ascii="Cambria Math" w:hAnsi="Cambria Math" w:cs="Arial"/>
                <w:i/>
                <w:noProof/>
              </w:rPr>
            </m:ctrlPr>
          </m:sSubPr>
          <m:e>
            <m:r>
              <w:rPr>
                <w:rFonts w:ascii="Cambria Math" w:hAnsi="Cambria Math" w:cs="Arial"/>
                <w:noProof/>
              </w:rPr>
              <m:t>g</m:t>
            </m:r>
          </m:e>
          <m:sub>
            <m:r>
              <w:rPr>
                <w:rFonts w:ascii="Cambria Math" w:hAnsi="Cambria Math" w:cs="Arial"/>
                <w:noProof/>
              </w:rPr>
              <m:t>dsn</m:t>
            </m:r>
            <m:r>
              <w:rPr>
                <w:rFonts w:ascii="Cambria Math" w:hAnsi="Cambria Math" w:cs="Arial"/>
                <w:noProof/>
                <w:lang w:val="es-MX"/>
              </w:rPr>
              <m:t>4</m:t>
            </m:r>
          </m:sub>
        </m:sSub>
      </m:oMath>
      <w:r w:rsidR="00683C3D" w:rsidRPr="000579CD">
        <w:rPr>
          <w:rFonts w:ascii="Arial" w:hAnsi="Arial" w:cs="Arial"/>
          <w:noProof/>
          <w:lang w:val="es-MX"/>
        </w:rPr>
        <w:t>corresponde a l</w:t>
      </w:r>
      <w:r w:rsidR="00870387" w:rsidRPr="000579CD">
        <w:rPr>
          <w:rFonts w:ascii="Arial" w:hAnsi="Arial" w:cs="Arial"/>
          <w:noProof/>
          <w:lang w:val="es-MX"/>
        </w:rPr>
        <w:t>a conductancia de los</w:t>
      </w:r>
      <w:r w:rsidR="00683C3D" w:rsidRPr="000579CD">
        <w:rPr>
          <w:rFonts w:ascii="Arial" w:hAnsi="Arial" w:cs="Arial"/>
          <w:noProof/>
          <w:lang w:val="es-MX"/>
        </w:rPr>
        <w:t xml:space="preserve"> transistor</w:t>
      </w:r>
      <w:r w:rsidR="00870387" w:rsidRPr="000579CD">
        <w:rPr>
          <w:rFonts w:ascii="Arial" w:hAnsi="Arial" w:cs="Arial"/>
          <w:noProof/>
          <w:lang w:val="es-MX"/>
        </w:rPr>
        <w:t>es</w:t>
      </w:r>
      <w:r w:rsidR="00683C3D" w:rsidRPr="000579CD">
        <w:rPr>
          <w:rFonts w:ascii="Arial" w:hAnsi="Arial" w:cs="Arial"/>
          <w:noProof/>
          <w:lang w:val="es-MX"/>
        </w:rPr>
        <w:t xml:space="preserve"> </w:t>
      </w:r>
      <m:oMath>
        <m:sSub>
          <m:sSubPr>
            <m:ctrlPr>
              <w:rPr>
                <w:rFonts w:ascii="Cambria Math" w:hAnsi="Cambria Math" w:cs="Arial"/>
                <w:i/>
                <w:noProof/>
              </w:rPr>
            </m:ctrlPr>
          </m:sSubPr>
          <m:e>
            <m:r>
              <w:rPr>
                <w:rFonts w:ascii="Cambria Math" w:hAnsi="Cambria Math" w:cs="Arial"/>
                <w:noProof/>
              </w:rPr>
              <m:t>M</m:t>
            </m:r>
          </m:e>
          <m:sub>
            <m:r>
              <w:rPr>
                <w:rFonts w:ascii="Cambria Math" w:hAnsi="Cambria Math" w:cs="Arial"/>
                <w:noProof/>
              </w:rPr>
              <m:t>n</m:t>
            </m:r>
            <m:r>
              <w:rPr>
                <w:rFonts w:ascii="Cambria Math" w:hAnsi="Cambria Math" w:cs="Arial"/>
                <w:noProof/>
                <w:lang w:val="es-MX"/>
              </w:rPr>
              <m:t>4</m:t>
            </m:r>
            <m:r>
              <w:rPr>
                <w:rFonts w:ascii="Cambria Math" w:hAnsi="Cambria Math" w:cs="Arial"/>
                <w:noProof/>
                <w:lang w:val="es-MX"/>
              </w:rPr>
              <m:t>,5</m:t>
            </m:r>
          </m:sub>
        </m:sSub>
      </m:oMath>
      <w:r w:rsidR="00101CC9" w:rsidRPr="000579CD">
        <w:rPr>
          <w:rFonts w:ascii="Arial" w:hAnsi="Arial" w:cs="Arial"/>
          <w:noProof/>
          <w:lang w:val="es-MX"/>
        </w:rPr>
        <w:t xml:space="preserve">, </w:t>
      </w:r>
      <w:r w:rsidR="00683C3D" w:rsidRPr="000579CD">
        <w:rPr>
          <w:rFonts w:ascii="Arial" w:hAnsi="Arial" w:cs="Arial"/>
          <w:noProof/>
          <w:lang w:val="es-MX"/>
        </w:rPr>
        <w:t>así como</w:t>
      </w:r>
      <w:r w:rsidR="00870387" w:rsidRPr="000579CD">
        <w:rPr>
          <w:rFonts w:ascii="Arial" w:hAnsi="Arial" w:cs="Arial"/>
          <w:noProof/>
          <w:lang w:val="es-MX"/>
        </w:rPr>
        <w:t xml:space="preserve"> </w:t>
      </w:r>
      <m:oMath>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mn</m:t>
            </m:r>
            <m:r>
              <w:rPr>
                <w:rFonts w:ascii="Cambria Math" w:eastAsiaTheme="minorEastAsia" w:hAnsi="Cambria Math" w:cs="Arial"/>
                <w:lang w:val="es-MX"/>
              </w:rPr>
              <m:t>7</m:t>
            </m:r>
          </m:sub>
        </m:sSub>
      </m:oMath>
      <w:r w:rsidR="00870387" w:rsidRPr="000579CD">
        <w:rPr>
          <w:rFonts w:ascii="Arial" w:hAnsi="Arial" w:cs="Arial"/>
          <w:noProof/>
          <w:lang w:val="es-MX"/>
        </w:rPr>
        <w:t xml:space="preserve"> y</w:t>
      </w:r>
      <w:r w:rsidR="00101CC9" w:rsidRPr="000579CD">
        <w:rPr>
          <w:rFonts w:ascii="Arial" w:hAnsi="Arial" w:cs="Arial"/>
          <w:noProof/>
          <w:lang w:val="es-MX"/>
        </w:rPr>
        <w:t xml:space="preserve"> </w:t>
      </w:r>
      <m:oMath>
        <m:r>
          <w:rPr>
            <w:rFonts w:ascii="Cambria Math" w:hAnsi="Cambria Math" w:cs="Arial"/>
            <w:noProof/>
            <w:lang w:val="es-MX"/>
          </w:rPr>
          <m:t xml:space="preserve"> </m:t>
        </m:r>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dsn</m:t>
            </m:r>
            <m:r>
              <w:rPr>
                <w:rFonts w:ascii="Cambria Math" w:eastAsiaTheme="minorEastAsia" w:hAnsi="Cambria Math" w:cs="Arial"/>
                <w:lang w:val="es-MX"/>
              </w:rPr>
              <m:t>7</m:t>
            </m:r>
          </m:sub>
        </m:sSub>
        <m:r>
          <w:rPr>
            <w:rFonts w:ascii="Cambria Math" w:eastAsiaTheme="minorEastAsia" w:hAnsi="Cambria Math" w:cs="Arial"/>
            <w:lang w:val="es-MX"/>
          </w:rPr>
          <m:t xml:space="preserve">, </m:t>
        </m:r>
      </m:oMath>
      <w:r w:rsidR="00870387" w:rsidRPr="000579CD">
        <w:rPr>
          <w:rFonts w:ascii="Arial" w:hAnsi="Arial" w:cs="Arial"/>
          <w:noProof/>
          <w:lang w:val="es-MX"/>
        </w:rPr>
        <w:t xml:space="preserve">que corresponden a </w:t>
      </w:r>
      <w:r w:rsidR="00704119" w:rsidRPr="000579CD">
        <w:rPr>
          <w:rFonts w:ascii="Arial" w:hAnsi="Arial" w:cs="Arial"/>
          <w:noProof/>
          <w:lang w:val="es-MX"/>
        </w:rPr>
        <w:t xml:space="preserve">la transconductancia y conductancia </w:t>
      </w:r>
      <w:r w:rsidR="00101CC9" w:rsidRPr="000579CD">
        <w:rPr>
          <w:rFonts w:ascii="Arial" w:hAnsi="Arial" w:cs="Arial"/>
          <w:noProof/>
          <w:lang w:val="es-MX"/>
        </w:rPr>
        <w:t>del transistor</w:t>
      </w:r>
      <w:r w:rsidR="007461D6" w:rsidRPr="000579CD">
        <w:rPr>
          <w:rFonts w:ascii="Arial" w:hAnsi="Arial" w:cs="Arial"/>
          <w:noProof/>
          <w:lang w:val="es-MX"/>
        </w:rPr>
        <w:t xml:space="preserve"> </w:t>
      </w:r>
      <m:oMath>
        <m:sSub>
          <m:sSubPr>
            <m:ctrlPr>
              <w:rPr>
                <w:rFonts w:ascii="Cambria Math" w:hAnsi="Cambria Math" w:cs="Arial"/>
                <w:i/>
                <w:noProof/>
              </w:rPr>
            </m:ctrlPr>
          </m:sSubPr>
          <m:e>
            <m:r>
              <w:rPr>
                <w:rFonts w:ascii="Cambria Math" w:hAnsi="Cambria Math" w:cs="Arial"/>
                <w:noProof/>
              </w:rPr>
              <m:t>M</m:t>
            </m:r>
          </m:e>
          <m:sub>
            <m:r>
              <w:rPr>
                <w:rFonts w:ascii="Cambria Math" w:hAnsi="Cambria Math" w:cs="Arial"/>
                <w:noProof/>
              </w:rPr>
              <m:t>n</m:t>
            </m:r>
            <m:r>
              <w:rPr>
                <w:rFonts w:ascii="Cambria Math" w:hAnsi="Cambria Math" w:cs="Arial"/>
                <w:noProof/>
                <w:lang w:val="es-MX"/>
              </w:rPr>
              <m:t>7</m:t>
            </m:r>
          </m:sub>
        </m:sSub>
      </m:oMath>
      <w:r w:rsidR="007461D6" w:rsidRPr="000579CD">
        <w:rPr>
          <w:rFonts w:ascii="Arial" w:hAnsi="Arial" w:cs="Arial"/>
          <w:noProof/>
          <w:lang w:val="es-MX"/>
        </w:rPr>
        <w:t xml:space="preserve">, mientras que </w:t>
      </w:r>
      <m:oMath>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dsp</m:t>
            </m:r>
            <m:r>
              <w:rPr>
                <w:rFonts w:ascii="Cambria Math" w:eastAsiaTheme="minorEastAsia" w:hAnsi="Cambria Math" w:cs="Arial"/>
                <w:lang w:val="es-MX"/>
              </w:rPr>
              <m:t>6</m:t>
            </m:r>
          </m:sub>
        </m:sSub>
        <m:r>
          <w:rPr>
            <w:rFonts w:ascii="Cambria Math" w:hAnsi="Cambria Math" w:cs="Arial"/>
            <w:noProof/>
            <w:lang w:val="es-MX"/>
          </w:rPr>
          <m:t xml:space="preserve">,  </m:t>
        </m:r>
      </m:oMath>
      <w:r w:rsidR="00870387" w:rsidRPr="000579CD">
        <w:rPr>
          <w:rFonts w:ascii="Arial" w:hAnsi="Arial" w:cs="Arial"/>
          <w:noProof/>
          <w:lang w:val="es-MX"/>
        </w:rPr>
        <w:t>es</w:t>
      </w:r>
      <w:r w:rsidR="007461D6" w:rsidRPr="000579CD">
        <w:rPr>
          <w:rFonts w:ascii="Arial" w:hAnsi="Arial" w:cs="Arial"/>
          <w:noProof/>
          <w:lang w:val="es-MX"/>
        </w:rPr>
        <w:t xml:space="preserve"> la conductancia del transistor </w:t>
      </w:r>
      <m:oMath>
        <m:sSub>
          <m:sSubPr>
            <m:ctrlPr>
              <w:rPr>
                <w:rFonts w:ascii="Cambria Math" w:hAnsi="Cambria Math" w:cs="Arial"/>
                <w:i/>
                <w:noProof/>
              </w:rPr>
            </m:ctrlPr>
          </m:sSubPr>
          <m:e>
            <m:r>
              <w:rPr>
                <w:rFonts w:ascii="Cambria Math" w:hAnsi="Cambria Math" w:cs="Arial"/>
                <w:noProof/>
              </w:rPr>
              <m:t>M</m:t>
            </m:r>
          </m:e>
          <m:sub>
            <m:r>
              <w:rPr>
                <w:rFonts w:ascii="Cambria Math" w:hAnsi="Cambria Math" w:cs="Arial"/>
                <w:noProof/>
              </w:rPr>
              <m:t>p</m:t>
            </m:r>
            <m:r>
              <w:rPr>
                <w:rFonts w:ascii="Cambria Math" w:hAnsi="Cambria Math" w:cs="Arial"/>
                <w:noProof/>
                <w:lang w:val="es-MX"/>
              </w:rPr>
              <m:t>6</m:t>
            </m:r>
          </m:sub>
        </m:sSub>
      </m:oMath>
      <w:r w:rsidR="00C93899" w:rsidRPr="000579CD">
        <w:rPr>
          <w:rFonts w:ascii="Arial" w:hAnsi="Arial" w:cs="Arial"/>
          <w:noProof/>
          <w:lang w:val="es-MX"/>
        </w:rPr>
        <w:t xml:space="preserve">. </w:t>
      </w:r>
      <w:r w:rsidR="00870387" w:rsidRPr="000579CD">
        <w:rPr>
          <w:rFonts w:ascii="Arial" w:hAnsi="Arial" w:cs="Arial"/>
          <w:noProof/>
          <w:lang w:val="es-MX"/>
        </w:rPr>
        <w:t>Adicionalmente</w:t>
      </w:r>
      <w:r w:rsidR="007461D6" w:rsidRPr="000579CD">
        <w:rPr>
          <w:rFonts w:ascii="Arial" w:hAnsi="Arial" w:cs="Arial"/>
          <w:noProof/>
          <w:lang w:val="es-MX"/>
        </w:rPr>
        <w:t xml:space="preserve">, </w:t>
      </w:r>
      <m:oMath>
        <m:sSub>
          <m:sSubPr>
            <m:ctrlPr>
              <w:rPr>
                <w:rFonts w:ascii="Cambria Math" w:hAnsi="Cambria Math" w:cs="Arial"/>
                <w:i/>
                <w:noProof/>
              </w:rPr>
            </m:ctrlPr>
          </m:sSubPr>
          <m:e>
            <m:r>
              <w:rPr>
                <w:rFonts w:ascii="Cambria Math" w:hAnsi="Cambria Math" w:cs="Arial"/>
                <w:noProof/>
              </w:rPr>
              <m:t>C</m:t>
            </m:r>
          </m:e>
          <m:sub>
            <m:r>
              <w:rPr>
                <w:rFonts w:ascii="Cambria Math" w:hAnsi="Cambria Math" w:cs="Arial"/>
                <w:noProof/>
              </w:rPr>
              <m:t>l</m:t>
            </m:r>
          </m:sub>
        </m:sSub>
      </m:oMath>
      <w:r w:rsidR="007461D6" w:rsidRPr="000579CD">
        <w:rPr>
          <w:rFonts w:ascii="Arial" w:hAnsi="Arial" w:cs="Arial"/>
          <w:noProof/>
          <w:lang w:val="es-MX"/>
        </w:rPr>
        <w:t xml:space="preserve"> es la capacitancia de carga</w:t>
      </w:r>
      <m:oMath>
        <m:r>
          <w:rPr>
            <w:rFonts w:ascii="Cambria Math" w:eastAsiaTheme="minorEastAsia" w:hAnsi="Cambria Math" w:cs="Arial"/>
            <w:lang w:val="es-MX"/>
          </w:rPr>
          <m:t>.</m:t>
        </m:r>
      </m:oMath>
    </w:p>
    <w:p w14:paraId="157E7982" w14:textId="77777777" w:rsidR="00C04202" w:rsidRPr="001C6758" w:rsidRDefault="00C04202" w:rsidP="00F72D3B">
      <w:pPr>
        <w:pStyle w:val="BodyofPaper"/>
        <w:ind w:left="360"/>
        <w:jc w:val="center"/>
        <w:rPr>
          <w:rFonts w:ascii="Arial" w:hAnsi="Arial" w:cs="Arial"/>
          <w:b/>
          <w:lang w:val="es-ES"/>
        </w:rPr>
      </w:pPr>
    </w:p>
    <w:p w14:paraId="251F73C6" w14:textId="69CC6D33" w:rsidR="00AC0700" w:rsidRDefault="008B0102" w:rsidP="001A6E32">
      <w:pPr>
        <w:spacing w:after="0"/>
        <w:jc w:val="both"/>
        <w:rPr>
          <w:rFonts w:ascii="Arial" w:eastAsia="Times New Roman" w:hAnsi="Arial" w:cs="Arial"/>
          <w:sz w:val="20"/>
          <w:szCs w:val="20"/>
        </w:rPr>
      </w:pPr>
      <w:r>
        <w:rPr>
          <w:rFonts w:ascii="Arial" w:eastAsia="Times New Roman" w:hAnsi="Arial" w:cs="Arial"/>
          <w:sz w:val="20"/>
          <w:szCs w:val="20"/>
        </w:rPr>
        <w:t>Por otro lado, la</w:t>
      </w:r>
      <w:r w:rsidR="00B9613A">
        <w:rPr>
          <w:rFonts w:ascii="Arial" w:eastAsia="Times New Roman" w:hAnsi="Arial" w:cs="Arial"/>
          <w:sz w:val="20"/>
          <w:szCs w:val="20"/>
        </w:rPr>
        <w:t xml:space="preserve"> impedancia de entrada</w:t>
      </w:r>
      <w:r>
        <w:rPr>
          <w:rFonts w:ascii="Arial" w:eastAsia="Times New Roman" w:hAnsi="Arial" w:cs="Arial"/>
          <w:sz w:val="20"/>
          <w:szCs w:val="20"/>
        </w:rPr>
        <w:t xml:space="preserve"> se define como el voltaje de entrada entre la corriente de entrada</w:t>
      </w:r>
      <w:r w:rsidR="000B5DB1">
        <w:rPr>
          <w:rFonts w:ascii="Arial" w:hAnsi="Arial" w:cs="Arial"/>
          <w:noProof/>
          <w:lang w:eastAsia="es-MX"/>
        </w:rPr>
        <w:t xml:space="preserve">, </w:t>
      </w:r>
      <w:r w:rsidR="000B5DB1" w:rsidRPr="005562CE">
        <w:rPr>
          <w:rFonts w:ascii="Arial" w:hAnsi="Arial" w:cs="Arial"/>
          <w:noProof/>
          <w:sz w:val="20"/>
          <w:szCs w:val="20"/>
          <w:lang w:eastAsia="es-MX"/>
        </w:rPr>
        <w:t>la cual esta dada por</w:t>
      </w:r>
      <w:r w:rsidR="00787A8F">
        <w:rPr>
          <w:rFonts w:ascii="Arial" w:hAnsi="Arial" w:cs="Arial"/>
          <w:noProof/>
          <w:lang w:eastAsia="es-MX"/>
        </w:rPr>
        <w:t xml:space="preserve"> </w:t>
      </w:r>
    </w:p>
    <w:p w14:paraId="6BE45B16" w14:textId="7D6ED0D3" w:rsidR="00DB0E79" w:rsidRPr="00405510" w:rsidRDefault="004258AE" w:rsidP="008829E9">
      <w:pPr>
        <w:spacing w:after="0"/>
        <w:jc w:val="center"/>
        <w:rPr>
          <w:rFonts w:ascii="Arial" w:eastAsiaTheme="minorEastAsia" w:hAnsi="Arial" w:cs="Arial"/>
          <w:b/>
          <w:noProof/>
          <w:sz w:val="20"/>
          <w:szCs w:val="20"/>
        </w:rPr>
      </w:pPr>
      <w:r>
        <w:rPr>
          <w:rFonts w:ascii="Arial" w:hAnsi="Arial" w:cs="Arial"/>
          <w:noProof/>
          <w:lang w:eastAsia="es-MX"/>
        </w:rPr>
        <mc:AlternateContent>
          <mc:Choice Requires="wps">
            <w:drawing>
              <wp:anchor distT="0" distB="0" distL="114300" distR="114300" simplePos="0" relativeHeight="251669504" behindDoc="0" locked="0" layoutInCell="1" allowOverlap="1" wp14:anchorId="62DA831C" wp14:editId="4DF33A8B">
                <wp:simplePos x="0" y="0"/>
                <wp:positionH relativeFrom="column">
                  <wp:posOffset>5313045</wp:posOffset>
                </wp:positionH>
                <wp:positionV relativeFrom="paragraph">
                  <wp:posOffset>20955</wp:posOffset>
                </wp:positionV>
                <wp:extent cx="344805" cy="241300"/>
                <wp:effectExtent l="0" t="0" r="0" b="6350"/>
                <wp:wrapNone/>
                <wp:docPr id="15" name="15 Cuadro de texto"/>
                <wp:cNvGraphicFramePr/>
                <a:graphic xmlns:a="http://schemas.openxmlformats.org/drawingml/2006/main">
                  <a:graphicData uri="http://schemas.microsoft.com/office/word/2010/wordprocessingShape">
                    <wps:wsp>
                      <wps:cNvSpPr txBox="1"/>
                      <wps:spPr>
                        <a:xfrm>
                          <a:off x="0" y="0"/>
                          <a:ext cx="3448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C3B3B" w14:textId="30A9505D" w:rsidR="00101CC9" w:rsidRPr="00FB7C68" w:rsidRDefault="00101CC9" w:rsidP="00F72D3B">
                            <w:pPr>
                              <w:rPr>
                                <w:rFonts w:ascii="Arial" w:hAnsi="Arial" w:cs="Arial"/>
                                <w:sz w:val="20"/>
                                <w:szCs w:val="20"/>
                              </w:rPr>
                            </w:pPr>
                            <w:r w:rsidRPr="00FB7C68">
                              <w:rPr>
                                <w:rFonts w:ascii="Arial" w:hAnsi="Arial" w:cs="Arial"/>
                                <w:sz w:val="20"/>
                                <w:szCs w:val="20"/>
                              </w:rPr>
                              <w:t>(</w:t>
                            </w:r>
                            <w:r w:rsidR="005562CE">
                              <w:rPr>
                                <w:rFonts w:ascii="Arial" w:hAnsi="Arial" w:cs="Arial"/>
                                <w:sz w:val="20"/>
                                <w:szCs w:val="20"/>
                              </w:rPr>
                              <w:t>3</w:t>
                            </w:r>
                            <w:r w:rsidRPr="00FB7C68">
                              <w:rPr>
                                <w:rFonts w:ascii="Arial" w:hAnsi="Arial" w:cs="Arial"/>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28" type="#_x0000_t202" style="position:absolute;left:0;text-align:left;margin-left:418.35pt;margin-top:1.65pt;width:27.15pt;height:19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" filled="f" stroked="f" strokeweight=".5pt">
                <v:textbox>
                  <w:txbxContent>
                    <w:p w14:paraId="522C3B3B" w14:textId="30A9505D" w:rsidR="00101CC9" w:rsidRPr="00FB7C68" w:rsidRDefault="00101CC9" w:rsidP="00F72D3B">
                      <w:pPr>
                        <w:rPr>
                          <w:rFonts w:ascii="Arial" w:hAnsi="Arial" w:cs="Arial"/>
                          <w:sz w:val="20"/>
                          <w:szCs w:val="20"/>
                        </w:rPr>
                      </w:pPr>
                      <w:r w:rsidRPr="00FB7C68">
                        <w:rPr>
                          <w:rFonts w:ascii="Arial" w:hAnsi="Arial" w:cs="Arial"/>
                          <w:sz w:val="20"/>
                          <w:szCs w:val="20"/>
                        </w:rPr>
                        <w:t>(</w:t>
                      </w:r>
                      <w:r w:rsidR="005562CE">
                        <w:rPr>
                          <w:rFonts w:ascii="Arial" w:hAnsi="Arial" w:cs="Arial"/>
                          <w:sz w:val="20"/>
                          <w:szCs w:val="20"/>
                        </w:rPr>
                        <w:t>3</w:t>
                      </w:r>
                      <w:r w:rsidRPr="00FB7C68">
                        <w:rPr>
                          <w:rFonts w:ascii="Arial" w:hAnsi="Arial" w:cs="Arial"/>
                          <w:sz w:val="20"/>
                          <w:szCs w:val="20"/>
                        </w:rPr>
                        <w:t>)</w:t>
                      </w:r>
                    </w:p>
                  </w:txbxContent>
                </v:textbox>
              </v:shape>
            </w:pict>
          </mc:Fallback>
        </mc:AlternateConten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Z</m:t>
            </m:r>
          </m:e>
          <m:sub>
            <m:r>
              <w:rPr>
                <w:rFonts w:ascii="Cambria Math" w:eastAsiaTheme="minorEastAsia" w:hAnsi="Cambria Math" w:cs="Arial"/>
                <w:sz w:val="20"/>
                <w:szCs w:val="20"/>
              </w:rPr>
              <m:t>i</m:t>
            </m:r>
          </m:sub>
        </m:sSub>
        <m:r>
          <m:rPr>
            <m:sty m:val="bi"/>
          </m:rPr>
          <w:rPr>
            <w:rFonts w:ascii="Cambria Math" w:eastAsiaTheme="minorEastAsia" w:hAnsi="Cambria Math" w:cs="Arial"/>
            <w:sz w:val="20"/>
            <w:szCs w:val="20"/>
          </w:rPr>
          <m:t>≈</m:t>
        </m:r>
        <m:f>
          <m:fPr>
            <m:ctrlPr>
              <w:rPr>
                <w:rFonts w:ascii="Cambria Math" w:eastAsiaTheme="minorEastAsia" w:hAnsi="Cambria Math" w:cs="Arial"/>
                <w:b/>
                <w:i/>
                <w:sz w:val="20"/>
                <w:szCs w:val="20"/>
              </w:rPr>
            </m:ctrlPr>
          </m:fPr>
          <m:num>
            <m:r>
              <w:rPr>
                <w:rFonts w:ascii="Cambria Math" w:eastAsiaTheme="minorEastAsia" w:hAnsi="Cambria Math" w:cs="Arial"/>
                <w:sz w:val="20"/>
                <w:szCs w:val="20"/>
              </w:rPr>
              <m:t>1</m:t>
            </m:r>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C</m:t>
                </m:r>
              </m:e>
              <m:sub>
                <m:r>
                  <w:rPr>
                    <w:rFonts w:ascii="Cambria Math" w:eastAsiaTheme="minorEastAsia" w:hAnsi="Cambria Math" w:cs="Arial"/>
                    <w:sz w:val="20"/>
                    <w:szCs w:val="20"/>
                  </w:rPr>
                  <m:t>gsp2</m:t>
                </m:r>
              </m:sub>
            </m:sSub>
            <m:r>
              <w:rPr>
                <w:rFonts w:ascii="Cambria Math" w:eastAsiaTheme="minorEastAsia" w:hAnsi="Cambria Math" w:cs="Arial"/>
                <w:sz w:val="20"/>
                <w:szCs w:val="20"/>
              </w:rPr>
              <m:t>s</m:t>
            </m:r>
          </m:den>
        </m:f>
      </m:oMath>
    </w:p>
    <w:p w14:paraId="4E157C8C" w14:textId="77777777" w:rsidR="002761E4" w:rsidRDefault="002761E4" w:rsidP="004258AE">
      <w:pPr>
        <w:spacing w:after="0"/>
        <w:jc w:val="both"/>
        <w:rPr>
          <w:rFonts w:ascii="Arial" w:hAnsi="Arial" w:cs="Arial"/>
          <w:noProof/>
          <w:sz w:val="18"/>
          <w:szCs w:val="18"/>
        </w:rPr>
      </w:pPr>
    </w:p>
    <w:p w14:paraId="652B793E" w14:textId="63294009" w:rsidR="000B5DB1" w:rsidRPr="000579CD" w:rsidRDefault="004258AE" w:rsidP="004258AE">
      <w:pPr>
        <w:spacing w:after="0"/>
        <w:jc w:val="both"/>
        <w:rPr>
          <w:rFonts w:ascii="Arial" w:eastAsiaTheme="minorEastAsia" w:hAnsi="Arial" w:cs="Arial"/>
          <w:noProof/>
          <w:sz w:val="20"/>
          <w:szCs w:val="20"/>
        </w:rPr>
      </w:pPr>
      <w:r w:rsidRPr="000579CD">
        <w:rPr>
          <w:rFonts w:ascii="Arial" w:hAnsi="Arial" w:cs="Arial"/>
          <w:noProof/>
          <w:sz w:val="20"/>
          <w:szCs w:val="20"/>
        </w:rPr>
        <w:t>d</w:t>
      </w:r>
      <w:r w:rsidR="00DB0E79" w:rsidRPr="000579CD">
        <w:rPr>
          <w:rFonts w:ascii="Arial" w:hAnsi="Arial" w:cs="Arial"/>
          <w:noProof/>
          <w:sz w:val="20"/>
          <w:szCs w:val="20"/>
        </w:rPr>
        <w:t xml:space="preserve">onde </w:t>
      </w:r>
      <m:oMath>
        <m:sSub>
          <m:sSubPr>
            <m:ctrlPr>
              <w:rPr>
                <w:rFonts w:ascii="Cambria Math" w:hAnsi="Cambria Math" w:cs="Arial"/>
                <w:i/>
                <w:noProof/>
                <w:sz w:val="20"/>
                <w:szCs w:val="20"/>
              </w:rPr>
            </m:ctrlPr>
          </m:sSubPr>
          <m:e>
            <m:r>
              <w:rPr>
                <w:rFonts w:ascii="Cambria Math" w:hAnsi="Cambria Math" w:cs="Arial"/>
                <w:noProof/>
                <w:sz w:val="20"/>
                <w:szCs w:val="20"/>
              </w:rPr>
              <m:t>C</m:t>
            </m:r>
          </m:e>
          <m:sub>
            <m:r>
              <w:rPr>
                <w:rFonts w:ascii="Cambria Math" w:hAnsi="Cambria Math" w:cs="Arial"/>
                <w:noProof/>
                <w:sz w:val="20"/>
                <w:szCs w:val="20"/>
              </w:rPr>
              <m:t>gsp2</m:t>
            </m:r>
          </m:sub>
        </m:sSub>
      </m:oMath>
      <w:r w:rsidR="00DB0E79" w:rsidRPr="000579CD">
        <w:rPr>
          <w:rFonts w:ascii="Arial" w:hAnsi="Arial" w:cs="Arial"/>
          <w:noProof/>
          <w:sz w:val="20"/>
          <w:szCs w:val="20"/>
        </w:rPr>
        <w:t xml:space="preserve"> es la capacitancia compuerta-fuente de los transistores </w:t>
      </w:r>
      <m:oMath>
        <m:sSub>
          <m:sSubPr>
            <m:ctrlPr>
              <w:rPr>
                <w:rFonts w:ascii="Cambria Math" w:hAnsi="Cambria Math" w:cs="Arial"/>
                <w:i/>
                <w:noProof/>
                <w:sz w:val="20"/>
                <w:szCs w:val="20"/>
              </w:rPr>
            </m:ctrlPr>
          </m:sSubPr>
          <m:e>
            <m:r>
              <w:rPr>
                <w:rFonts w:ascii="Cambria Math" w:hAnsi="Cambria Math" w:cs="Arial"/>
                <w:noProof/>
                <w:sz w:val="20"/>
                <w:szCs w:val="20"/>
              </w:rPr>
              <m:t>M</m:t>
            </m:r>
          </m:e>
          <m:sub>
            <m:r>
              <w:rPr>
                <w:rFonts w:ascii="Cambria Math" w:hAnsi="Cambria Math" w:cs="Arial"/>
                <w:noProof/>
                <w:sz w:val="20"/>
                <w:szCs w:val="20"/>
              </w:rPr>
              <m:t>p2</m:t>
            </m:r>
            <m:r>
              <w:rPr>
                <w:rFonts w:ascii="Cambria Math" w:hAnsi="Cambria Math" w:cs="Arial"/>
                <w:noProof/>
                <w:sz w:val="20"/>
                <w:szCs w:val="20"/>
              </w:rPr>
              <m:t>,3</m:t>
            </m:r>
          </m:sub>
        </m:sSub>
        <m:r>
          <w:rPr>
            <w:rFonts w:ascii="Cambria Math" w:hAnsi="Cambria Math" w:cs="Arial"/>
            <w:noProof/>
            <w:sz w:val="20"/>
            <w:szCs w:val="20"/>
          </w:rPr>
          <m:t>.</m:t>
        </m:r>
      </m:oMath>
    </w:p>
    <w:p w14:paraId="2FFF7987" w14:textId="77777777" w:rsidR="00DB0E79" w:rsidRDefault="00DB0E79" w:rsidP="001A6E32">
      <w:pPr>
        <w:spacing w:after="0"/>
        <w:jc w:val="both"/>
        <w:rPr>
          <w:rFonts w:ascii="Arial" w:eastAsia="Times New Roman" w:hAnsi="Arial" w:cs="Arial"/>
          <w:sz w:val="20"/>
          <w:szCs w:val="20"/>
        </w:rPr>
      </w:pPr>
    </w:p>
    <w:p w14:paraId="42D00D3F" w14:textId="4FBEC2F0" w:rsidR="008B0102" w:rsidRDefault="008B0102" w:rsidP="001A6E32">
      <w:pPr>
        <w:spacing w:after="0"/>
        <w:jc w:val="both"/>
        <w:rPr>
          <w:rFonts w:ascii="Arial" w:eastAsia="Times New Roman" w:hAnsi="Arial" w:cs="Arial"/>
          <w:sz w:val="20"/>
          <w:szCs w:val="20"/>
        </w:rPr>
      </w:pPr>
      <w:r>
        <w:rPr>
          <w:rFonts w:ascii="Arial" w:eastAsia="Times New Roman" w:hAnsi="Arial" w:cs="Arial"/>
          <w:sz w:val="20"/>
          <w:szCs w:val="20"/>
        </w:rPr>
        <w:t>Además, la</w:t>
      </w:r>
      <w:r w:rsidR="00B156E3">
        <w:rPr>
          <w:rFonts w:ascii="Arial" w:eastAsia="Times New Roman" w:hAnsi="Arial" w:cs="Arial"/>
          <w:sz w:val="20"/>
          <w:szCs w:val="20"/>
        </w:rPr>
        <w:t xml:space="preserve"> impedancia de salida se puede calcular de forma similar a (</w:t>
      </w:r>
      <w:r w:rsidR="005562CE">
        <w:rPr>
          <w:rFonts w:ascii="Arial" w:eastAsia="Times New Roman" w:hAnsi="Arial" w:cs="Arial"/>
          <w:sz w:val="20"/>
          <w:szCs w:val="20"/>
        </w:rPr>
        <w:t>3</w:t>
      </w:r>
      <w:r w:rsidR="00B156E3">
        <w:rPr>
          <w:rFonts w:ascii="Arial" w:eastAsia="Times New Roman" w:hAnsi="Arial" w:cs="Arial"/>
          <w:sz w:val="20"/>
          <w:szCs w:val="20"/>
        </w:rPr>
        <w:t>), donde se puede dem</w:t>
      </w:r>
      <w:r w:rsidR="00F45CBB">
        <w:rPr>
          <w:rFonts w:ascii="Arial" w:eastAsia="Times New Roman" w:hAnsi="Arial" w:cs="Arial"/>
          <w:sz w:val="20"/>
          <w:szCs w:val="20"/>
        </w:rPr>
        <w:t>ostrar que dicha impedancia está</w:t>
      </w:r>
      <w:r w:rsidR="00B156E3">
        <w:rPr>
          <w:rFonts w:ascii="Arial" w:eastAsia="Times New Roman" w:hAnsi="Arial" w:cs="Arial"/>
          <w:sz w:val="20"/>
          <w:szCs w:val="20"/>
        </w:rPr>
        <w:t xml:space="preserve"> dada por</w:t>
      </w:r>
    </w:p>
    <w:p w14:paraId="1BF7336A" w14:textId="77777777" w:rsidR="00F45CBB" w:rsidRDefault="00F45CBB" w:rsidP="001A6E32">
      <w:pPr>
        <w:spacing w:after="0"/>
        <w:jc w:val="both"/>
        <w:rPr>
          <w:rFonts w:ascii="Arial" w:eastAsia="Times New Roman" w:hAnsi="Arial" w:cs="Arial"/>
          <w:sz w:val="20"/>
          <w:szCs w:val="20"/>
        </w:rPr>
      </w:pPr>
    </w:p>
    <w:p w14:paraId="429901A1" w14:textId="5D8D761A" w:rsidR="008B0102" w:rsidRPr="00405510" w:rsidRDefault="00F72D3B" w:rsidP="00F72D3B">
      <w:pPr>
        <w:spacing w:after="0"/>
        <w:jc w:val="center"/>
        <w:rPr>
          <w:rFonts w:ascii="Arial" w:eastAsia="Times New Roman" w:hAnsi="Arial" w:cs="Arial"/>
          <w:sz w:val="20"/>
          <w:szCs w:val="20"/>
        </w:rPr>
      </w:pPr>
      <w:r>
        <w:rPr>
          <w:rFonts w:ascii="Arial" w:hAnsi="Arial" w:cs="Arial"/>
          <w:noProof/>
          <w:lang w:eastAsia="es-MX"/>
        </w:rPr>
        <mc:AlternateContent>
          <mc:Choice Requires="wps">
            <w:drawing>
              <wp:anchor distT="0" distB="0" distL="114300" distR="114300" simplePos="0" relativeHeight="251671552" behindDoc="0" locked="0" layoutInCell="1" allowOverlap="1" wp14:anchorId="26B2EBBA" wp14:editId="5C8E35FB">
                <wp:simplePos x="0" y="0"/>
                <wp:positionH relativeFrom="column">
                  <wp:posOffset>5316855</wp:posOffset>
                </wp:positionH>
                <wp:positionV relativeFrom="paragraph">
                  <wp:posOffset>11430</wp:posOffset>
                </wp:positionV>
                <wp:extent cx="344805" cy="241300"/>
                <wp:effectExtent l="0" t="0" r="0" b="6350"/>
                <wp:wrapNone/>
                <wp:docPr id="16" name="16 Cuadro de texto"/>
                <wp:cNvGraphicFramePr/>
                <a:graphic xmlns:a="http://schemas.openxmlformats.org/drawingml/2006/main">
                  <a:graphicData uri="http://schemas.microsoft.com/office/word/2010/wordprocessingShape">
                    <wps:wsp>
                      <wps:cNvSpPr txBox="1"/>
                      <wps:spPr>
                        <a:xfrm>
                          <a:off x="0" y="0"/>
                          <a:ext cx="3448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AE3C7" w14:textId="6CCFC631" w:rsidR="00101CC9" w:rsidRPr="00FB7C68" w:rsidRDefault="00101CC9" w:rsidP="00F72D3B">
                            <w:pPr>
                              <w:rPr>
                                <w:rFonts w:ascii="Arial" w:hAnsi="Arial" w:cs="Arial"/>
                                <w:sz w:val="20"/>
                                <w:szCs w:val="20"/>
                              </w:rPr>
                            </w:pPr>
                            <w:r w:rsidRPr="00FB7C68">
                              <w:rPr>
                                <w:rFonts w:ascii="Arial" w:hAnsi="Arial" w:cs="Arial"/>
                                <w:sz w:val="20"/>
                                <w:szCs w:val="20"/>
                              </w:rPr>
                              <w:t>(</w:t>
                            </w:r>
                            <w:r w:rsidR="005562CE">
                              <w:rPr>
                                <w:rFonts w:ascii="Arial" w:hAnsi="Arial" w:cs="Arial"/>
                                <w:sz w:val="20"/>
                                <w:szCs w:val="20"/>
                              </w:rPr>
                              <w:t>4</w:t>
                            </w:r>
                            <w:r w:rsidRPr="00FB7C68">
                              <w:rPr>
                                <w:rFonts w:ascii="Arial" w:hAnsi="Arial" w:cs="Arial"/>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29" type="#_x0000_t202" style="position:absolute;left:0;text-align:left;margin-left:418.65pt;margin-top:.9pt;width:27.15pt;height:19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" filled="f" stroked="f" strokeweight=".5pt">
                <v:textbox>
                  <w:txbxContent>
                    <w:p w14:paraId="5F4AE3C7" w14:textId="6CCFC631" w:rsidR="00101CC9" w:rsidRPr="00FB7C68" w:rsidRDefault="00101CC9" w:rsidP="00F72D3B">
                      <w:pPr>
                        <w:rPr>
                          <w:rFonts w:ascii="Arial" w:hAnsi="Arial" w:cs="Arial"/>
                          <w:sz w:val="20"/>
                          <w:szCs w:val="20"/>
                        </w:rPr>
                      </w:pPr>
                      <w:r w:rsidRPr="00FB7C68">
                        <w:rPr>
                          <w:rFonts w:ascii="Arial" w:hAnsi="Arial" w:cs="Arial"/>
                          <w:sz w:val="20"/>
                          <w:szCs w:val="20"/>
                        </w:rPr>
                        <w:t>(</w:t>
                      </w:r>
                      <w:r w:rsidR="005562CE">
                        <w:rPr>
                          <w:rFonts w:ascii="Arial" w:hAnsi="Arial" w:cs="Arial"/>
                          <w:sz w:val="20"/>
                          <w:szCs w:val="20"/>
                        </w:rPr>
                        <w:t>4</w:t>
                      </w:r>
                      <w:r w:rsidRPr="00FB7C68">
                        <w:rPr>
                          <w:rFonts w:ascii="Arial" w:hAnsi="Arial" w:cs="Arial"/>
                          <w:sz w:val="20"/>
                          <w:szCs w:val="20"/>
                        </w:rPr>
                        <w:t>)</w:t>
                      </w:r>
                    </w:p>
                  </w:txbxContent>
                </v:textbox>
              </v:shape>
            </w:pict>
          </mc:Fallback>
        </mc:AlternateContent>
      </w:r>
      <m:oMath>
        <m:sSub>
          <m:sSubPr>
            <m:ctrlPr>
              <w:rPr>
                <w:rFonts w:ascii="Cambria Math"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o</m:t>
            </m:r>
          </m:sub>
        </m:sSub>
        <m:r>
          <w:rPr>
            <w:rFonts w:ascii="Cambria Math" w:hAnsi="Cambria Math" w:cs="Arial"/>
            <w:sz w:val="20"/>
            <w:szCs w:val="20"/>
          </w:rPr>
          <m:t>≈</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sSub>
              <m:sSubPr>
                <m:ctrlPr>
                  <w:rPr>
                    <w:rFonts w:ascii="Cambria Math" w:eastAsiaTheme="minorEastAsia" w:hAnsi="Cambria Math" w:cs="Arial"/>
                    <w:i/>
                    <w:sz w:val="20"/>
                    <w:szCs w:val="20"/>
                  </w:rPr>
                </m:ctrlPr>
              </m:sSub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 xml:space="preserve"> g</m:t>
                    </m:r>
                  </m:e>
                  <m:sub>
                    <m:r>
                      <w:rPr>
                        <w:rFonts w:ascii="Cambria Math" w:eastAsiaTheme="minorEastAsia" w:hAnsi="Cambria Math" w:cs="Arial"/>
                        <w:sz w:val="20"/>
                        <w:szCs w:val="20"/>
                      </w:rPr>
                      <m:t>dsp6</m:t>
                    </m:r>
                  </m:sub>
                </m:sSub>
                <m:r>
                  <w:rPr>
                    <w:rFonts w:ascii="Cambria Math" w:eastAsiaTheme="minorEastAsia" w:hAnsi="Cambria Math" w:cs="Arial"/>
                    <w:sz w:val="20"/>
                    <w:szCs w:val="20"/>
                  </w:rPr>
                  <m:t>+g</m:t>
                </m:r>
              </m:e>
              <m:sub>
                <m:r>
                  <w:rPr>
                    <w:rFonts w:ascii="Cambria Math" w:eastAsiaTheme="minorEastAsia" w:hAnsi="Cambria Math" w:cs="Arial"/>
                    <w:sz w:val="20"/>
                    <w:szCs w:val="20"/>
                  </w:rPr>
                  <m:t>dsn7</m:t>
                </m:r>
              </m:sub>
            </m:sSub>
            <m:r>
              <w:rPr>
                <w:rFonts w:ascii="Cambria Math" w:eastAsiaTheme="minorEastAsia" w:hAnsi="Cambria Math" w:cs="Arial"/>
                <w:sz w:val="20"/>
                <w:szCs w:val="20"/>
              </w:rPr>
              <m:t xml:space="preserve">+ s </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C</m:t>
                </m:r>
              </m:e>
              <m:sub>
                <m:r>
                  <w:rPr>
                    <w:rFonts w:ascii="Cambria Math" w:eastAsiaTheme="minorEastAsia" w:hAnsi="Cambria Math" w:cs="Arial"/>
                    <w:sz w:val="20"/>
                    <w:szCs w:val="20"/>
                  </w:rPr>
                  <m:t>l</m:t>
                </m:r>
              </m:sub>
            </m:sSub>
          </m:den>
        </m:f>
      </m:oMath>
    </w:p>
    <w:p w14:paraId="029B2D6B" w14:textId="77777777" w:rsidR="004258AE" w:rsidRDefault="004258AE" w:rsidP="00DB0E79">
      <w:pPr>
        <w:spacing w:after="0" w:line="240" w:lineRule="auto"/>
        <w:jc w:val="both"/>
        <w:rPr>
          <w:rFonts w:ascii="Arial" w:hAnsi="Arial" w:cs="Arial"/>
          <w:noProof/>
          <w:sz w:val="18"/>
          <w:szCs w:val="18"/>
        </w:rPr>
      </w:pPr>
    </w:p>
    <w:p w14:paraId="71BD7644" w14:textId="0669F18E" w:rsidR="00425ADF" w:rsidRPr="000579CD" w:rsidRDefault="004258AE" w:rsidP="00DB0E79">
      <w:pPr>
        <w:spacing w:after="0" w:line="240" w:lineRule="auto"/>
        <w:jc w:val="both"/>
        <w:rPr>
          <w:rFonts w:ascii="Arial" w:eastAsiaTheme="minorEastAsia" w:hAnsi="Arial" w:cs="Arial"/>
          <w:noProof/>
          <w:sz w:val="20"/>
          <w:szCs w:val="20"/>
        </w:rPr>
      </w:pPr>
      <w:r w:rsidRPr="000579CD">
        <w:rPr>
          <w:rFonts w:ascii="Arial" w:hAnsi="Arial" w:cs="Arial"/>
          <w:noProof/>
          <w:sz w:val="20"/>
          <w:szCs w:val="20"/>
        </w:rPr>
        <w:t>d</w:t>
      </w:r>
      <w:r w:rsidR="00DB0E79" w:rsidRPr="000579CD">
        <w:rPr>
          <w:rFonts w:ascii="Arial" w:hAnsi="Arial" w:cs="Arial"/>
          <w:noProof/>
          <w:sz w:val="20"/>
          <w:szCs w:val="20"/>
        </w:rPr>
        <w:t xml:space="preserve">onde </w:t>
      </w:r>
      <m:oMath>
        <m:sSub>
          <m:sSubPr>
            <m:ctrlPr>
              <w:rPr>
                <w:rFonts w:ascii="Cambria Math" w:hAnsi="Cambria Math" w:cs="Arial"/>
                <w:i/>
                <w:noProof/>
                <w:sz w:val="20"/>
                <w:szCs w:val="20"/>
              </w:rPr>
            </m:ctrlPr>
          </m:sSubPr>
          <m:e>
            <m:r>
              <w:rPr>
                <w:rFonts w:ascii="Cambria Math" w:hAnsi="Cambria Math" w:cs="Arial"/>
                <w:noProof/>
                <w:sz w:val="20"/>
                <w:szCs w:val="20"/>
              </w:rPr>
              <m:t>g</m:t>
            </m:r>
          </m:e>
          <m:sub>
            <m:r>
              <w:rPr>
                <w:rFonts w:ascii="Cambria Math" w:hAnsi="Cambria Math" w:cs="Arial"/>
                <w:noProof/>
                <w:sz w:val="20"/>
                <w:szCs w:val="20"/>
              </w:rPr>
              <m:t>dsp6</m:t>
            </m:r>
          </m:sub>
        </m:sSub>
      </m:oMath>
      <w:r w:rsidR="00DB0E79" w:rsidRPr="000579CD">
        <w:rPr>
          <w:rFonts w:ascii="Arial" w:hAnsi="Arial" w:cs="Arial"/>
          <w:noProof/>
          <w:sz w:val="20"/>
          <w:szCs w:val="20"/>
        </w:rPr>
        <w:t xml:space="preserve"> y </w:t>
      </w:r>
      <m:oMath>
        <m:sSub>
          <m:sSubPr>
            <m:ctrlPr>
              <w:rPr>
                <w:rFonts w:ascii="Cambria Math" w:hAnsi="Cambria Math" w:cs="Arial"/>
                <w:i/>
                <w:noProof/>
                <w:sz w:val="20"/>
                <w:szCs w:val="20"/>
              </w:rPr>
            </m:ctrlPr>
          </m:sSubPr>
          <m:e>
            <m:r>
              <w:rPr>
                <w:rFonts w:ascii="Cambria Math" w:hAnsi="Cambria Math" w:cs="Arial"/>
                <w:noProof/>
                <w:sz w:val="20"/>
                <w:szCs w:val="20"/>
              </w:rPr>
              <m:t>g</m:t>
            </m:r>
          </m:e>
          <m:sub>
            <m:r>
              <w:rPr>
                <w:rFonts w:ascii="Cambria Math" w:hAnsi="Cambria Math" w:cs="Arial"/>
                <w:noProof/>
                <w:sz w:val="20"/>
                <w:szCs w:val="20"/>
              </w:rPr>
              <m:t>dsn7</m:t>
            </m:r>
          </m:sub>
        </m:sSub>
      </m:oMath>
      <w:r w:rsidR="00DB0E79" w:rsidRPr="000579CD">
        <w:rPr>
          <w:rFonts w:ascii="Arial" w:hAnsi="Arial" w:cs="Arial"/>
          <w:noProof/>
          <w:sz w:val="20"/>
          <w:szCs w:val="20"/>
        </w:rPr>
        <w:t xml:space="preserve"> corresponden a la conductancia de los transistores </w:t>
      </w:r>
      <m:oMath>
        <m:sSub>
          <m:sSubPr>
            <m:ctrlPr>
              <w:rPr>
                <w:rFonts w:ascii="Cambria Math" w:hAnsi="Cambria Math" w:cs="Arial"/>
                <w:i/>
                <w:noProof/>
                <w:sz w:val="20"/>
                <w:szCs w:val="20"/>
              </w:rPr>
            </m:ctrlPr>
          </m:sSubPr>
          <m:e>
            <m:r>
              <w:rPr>
                <w:rFonts w:ascii="Cambria Math" w:hAnsi="Cambria Math" w:cs="Arial"/>
                <w:noProof/>
                <w:sz w:val="20"/>
                <w:szCs w:val="20"/>
              </w:rPr>
              <m:t>M</m:t>
            </m:r>
          </m:e>
          <m:sub>
            <m:r>
              <w:rPr>
                <w:rFonts w:ascii="Cambria Math" w:hAnsi="Cambria Math" w:cs="Arial"/>
                <w:noProof/>
                <w:sz w:val="20"/>
                <w:szCs w:val="20"/>
              </w:rPr>
              <m:t>p6</m:t>
            </m:r>
            <m:r>
              <w:rPr>
                <w:rFonts w:ascii="Cambria Math" w:hAnsi="Cambria Math" w:cs="Arial"/>
                <w:noProof/>
                <w:sz w:val="20"/>
                <w:szCs w:val="20"/>
              </w:rPr>
              <m:t>, n7</m:t>
            </m:r>
          </m:sub>
        </m:sSub>
      </m:oMath>
      <w:r w:rsidR="005562CE" w:rsidRPr="000579CD">
        <w:rPr>
          <w:rFonts w:ascii="Arial" w:eastAsiaTheme="minorEastAsia" w:hAnsi="Arial" w:cs="Arial"/>
          <w:noProof/>
          <w:sz w:val="20"/>
          <w:szCs w:val="20"/>
        </w:rPr>
        <w:t>.</w:t>
      </w:r>
    </w:p>
    <w:p w14:paraId="3C6578FD" w14:textId="77777777" w:rsidR="00DB0E79" w:rsidRPr="000579CD" w:rsidRDefault="00DB0E79" w:rsidP="00DB0E79">
      <w:pPr>
        <w:spacing w:after="0" w:line="240" w:lineRule="auto"/>
        <w:jc w:val="both"/>
        <w:rPr>
          <w:rFonts w:ascii="Arial" w:eastAsiaTheme="minorEastAsia" w:hAnsi="Arial" w:cs="Arial"/>
          <w:sz w:val="20"/>
          <w:szCs w:val="20"/>
        </w:rPr>
      </w:pPr>
    </w:p>
    <w:p w14:paraId="2957D829" w14:textId="07280A3F" w:rsidR="002761E4" w:rsidRDefault="002761E4" w:rsidP="00DB0E79">
      <w:pPr>
        <w:spacing w:after="0" w:line="240" w:lineRule="auto"/>
        <w:jc w:val="both"/>
        <w:rPr>
          <w:rFonts w:ascii="Arial" w:eastAsiaTheme="minorEastAsia" w:hAnsi="Arial" w:cs="Arial"/>
          <w:sz w:val="20"/>
          <w:szCs w:val="20"/>
        </w:rPr>
      </w:pPr>
    </w:p>
    <w:p w14:paraId="2A0C5372" w14:textId="77777777" w:rsidR="002761E4" w:rsidRDefault="002761E4" w:rsidP="00DB0E79">
      <w:pPr>
        <w:spacing w:after="0" w:line="240" w:lineRule="auto"/>
        <w:jc w:val="both"/>
        <w:rPr>
          <w:rFonts w:ascii="Arial" w:eastAsiaTheme="minorEastAsia" w:hAnsi="Arial" w:cs="Arial"/>
          <w:sz w:val="20"/>
          <w:szCs w:val="20"/>
        </w:rPr>
      </w:pPr>
    </w:p>
    <w:p w14:paraId="1A87B872" w14:textId="75251DC8" w:rsidR="00425ADF" w:rsidRPr="003343F9" w:rsidRDefault="009E5A4B" w:rsidP="008F5469">
      <w:pPr>
        <w:spacing w:after="0"/>
        <w:jc w:val="both"/>
        <w:rPr>
          <w:rFonts w:ascii="Arial" w:eastAsiaTheme="minorEastAsia" w:hAnsi="Arial" w:cs="Arial"/>
          <w:sz w:val="20"/>
          <w:szCs w:val="20"/>
        </w:rPr>
      </w:pPr>
      <w:r>
        <w:rPr>
          <w:rFonts w:ascii="Arial" w:eastAsiaTheme="minorEastAsia" w:hAnsi="Arial" w:cs="Arial"/>
          <w:sz w:val="20"/>
          <w:szCs w:val="20"/>
        </w:rPr>
        <w:t>Sin embargo, es importante señalar que u</w:t>
      </w:r>
      <w:r w:rsidR="00425ADF">
        <w:rPr>
          <w:rFonts w:ascii="Arial" w:eastAsiaTheme="minorEastAsia" w:hAnsi="Arial" w:cs="Arial"/>
          <w:sz w:val="20"/>
          <w:szCs w:val="20"/>
        </w:rPr>
        <w:t>na de las carac</w:t>
      </w:r>
      <w:r>
        <w:rPr>
          <w:rFonts w:ascii="Arial" w:eastAsiaTheme="minorEastAsia" w:hAnsi="Arial" w:cs="Arial"/>
          <w:sz w:val="20"/>
          <w:szCs w:val="20"/>
        </w:rPr>
        <w:t>terísticas más importantes del</w:t>
      </w:r>
      <w:r w:rsidR="00425ADF">
        <w:rPr>
          <w:rFonts w:ascii="Arial" w:eastAsiaTheme="minorEastAsia" w:hAnsi="Arial" w:cs="Arial"/>
          <w:sz w:val="20"/>
          <w:szCs w:val="20"/>
        </w:rPr>
        <w:t xml:space="preserve"> OTA es su impedancia de salida</w:t>
      </w:r>
      <w:r>
        <w:rPr>
          <w:rFonts w:ascii="Arial" w:eastAsiaTheme="minorEastAsia" w:hAnsi="Arial" w:cs="Arial"/>
          <w:sz w:val="20"/>
          <w:szCs w:val="20"/>
        </w:rPr>
        <w:t xml:space="preserve">, </w:t>
      </w:r>
      <w:r w:rsidR="00425ADF">
        <w:rPr>
          <w:rFonts w:ascii="Arial" w:eastAsiaTheme="minorEastAsia" w:hAnsi="Arial" w:cs="Arial"/>
          <w:sz w:val="20"/>
          <w:szCs w:val="20"/>
        </w:rPr>
        <w:t xml:space="preserve">la cual </w:t>
      </w:r>
      <w:r>
        <w:rPr>
          <w:rFonts w:ascii="Arial" w:eastAsiaTheme="minorEastAsia" w:hAnsi="Arial" w:cs="Arial"/>
          <w:sz w:val="20"/>
          <w:szCs w:val="20"/>
        </w:rPr>
        <w:t>debe ser muy alta (</w:t>
      </w:r>
      <w:r w:rsidR="00425ADF">
        <w:rPr>
          <w:rFonts w:ascii="Arial" w:eastAsiaTheme="minorEastAsia" w:hAnsi="Arial" w:cs="Arial"/>
          <w:sz w:val="20"/>
          <w:szCs w:val="20"/>
        </w:rPr>
        <w:t>idealmente es infinita</w:t>
      </w:r>
      <w:r>
        <w:rPr>
          <w:rFonts w:ascii="Arial" w:eastAsiaTheme="minorEastAsia" w:hAnsi="Arial" w:cs="Arial"/>
          <w:sz w:val="20"/>
          <w:szCs w:val="20"/>
        </w:rPr>
        <w:t>).</w:t>
      </w:r>
      <w:r w:rsidR="006C360D">
        <w:rPr>
          <w:rFonts w:ascii="Arial" w:eastAsiaTheme="minorEastAsia" w:hAnsi="Arial" w:cs="Arial"/>
          <w:sz w:val="20"/>
          <w:szCs w:val="20"/>
        </w:rPr>
        <w:t xml:space="preserve"> Finalmente, habiendo modelado el OTA, en la siguiente sección se procederá a dimensionar y verificar el correcto funcionamiento del amplificador.</w:t>
      </w:r>
    </w:p>
    <w:p w14:paraId="63BBB365" w14:textId="4365BD07" w:rsidR="00591700" w:rsidRDefault="008D2966" w:rsidP="003343F9">
      <w:pPr>
        <w:spacing w:after="0"/>
        <w:rPr>
          <w:lang w:val="es-ES"/>
        </w:rPr>
      </w:pPr>
      <w:r w:rsidRPr="0030090C">
        <w:rPr>
          <w:rFonts w:ascii="Times New Roman" w:hAnsi="Times New Roman" w:cs="Times New Roman"/>
          <w:sz w:val="20"/>
          <w:szCs w:val="20"/>
        </w:rPr>
        <w:t xml:space="preserve">        </w:t>
      </w:r>
      <w:r w:rsidR="008F5469">
        <w:rPr>
          <w:sz w:val="20"/>
          <w:szCs w:val="20"/>
        </w:rPr>
        <w:t xml:space="preserve">          </w:t>
      </w:r>
    </w:p>
    <w:p w14:paraId="32DE1C8F" w14:textId="77777777" w:rsidR="004E4756" w:rsidRDefault="004E4756" w:rsidP="004E4756">
      <w:pPr>
        <w:pStyle w:val="PrincipalHding"/>
        <w:numPr>
          <w:ilvl w:val="0"/>
          <w:numId w:val="1"/>
        </w:numPr>
        <w:ind w:left="360"/>
        <w:jc w:val="both"/>
        <w:rPr>
          <w:rFonts w:ascii="Arial" w:hAnsi="Arial" w:cs="Arial"/>
          <w:sz w:val="20"/>
          <w:lang w:val="es-ES"/>
        </w:rPr>
      </w:pPr>
      <w:r>
        <w:rPr>
          <w:rFonts w:ascii="Arial" w:hAnsi="Arial" w:cs="Arial"/>
          <w:sz w:val="20"/>
          <w:lang w:val="es-ES"/>
        </w:rPr>
        <w:t>PARTE EXPERIMENTAL</w:t>
      </w:r>
    </w:p>
    <w:p w14:paraId="0DFA5EE3" w14:textId="52A95C95" w:rsidR="00954881" w:rsidRDefault="00D36588" w:rsidP="00954881">
      <w:pPr>
        <w:pStyle w:val="BodyofPaper"/>
        <w:rPr>
          <w:rFonts w:ascii="Arial" w:hAnsi="Arial" w:cs="Arial"/>
          <w:lang w:val="es-ES"/>
        </w:rPr>
      </w:pPr>
      <w:r>
        <w:rPr>
          <w:rFonts w:ascii="Arial" w:hAnsi="Arial" w:cs="Arial"/>
          <w:lang w:val="es-ES"/>
        </w:rPr>
        <w:t xml:space="preserve">Para diseñar el OTA se deben tomar en consideración en primer lugar los requerimientos de este último, los </w:t>
      </w:r>
      <w:r w:rsidR="00D364D6">
        <w:rPr>
          <w:rFonts w:ascii="Arial" w:hAnsi="Arial" w:cs="Arial"/>
          <w:lang w:val="es-ES"/>
        </w:rPr>
        <w:t>cuales se muestran en la Tabla 1</w:t>
      </w:r>
      <w:r w:rsidR="00954881">
        <w:rPr>
          <w:rFonts w:ascii="Arial" w:hAnsi="Arial" w:cs="Arial"/>
          <w:lang w:val="es-ES"/>
        </w:rPr>
        <w:t>.</w:t>
      </w:r>
    </w:p>
    <w:p w14:paraId="5916E223" w14:textId="77777777" w:rsidR="00954881" w:rsidRDefault="00954881" w:rsidP="00942E78">
      <w:pPr>
        <w:pStyle w:val="Default"/>
        <w:jc w:val="both"/>
        <w:rPr>
          <w:sz w:val="20"/>
          <w:szCs w:val="20"/>
          <w:lang w:val="es-ES"/>
        </w:rPr>
      </w:pPr>
    </w:p>
    <w:p w14:paraId="41AF9BAF" w14:textId="11E4A1B6" w:rsidR="00D364D6" w:rsidRDefault="00D364D6" w:rsidP="00942E78">
      <w:pPr>
        <w:pStyle w:val="Default"/>
        <w:jc w:val="both"/>
        <w:rPr>
          <w:sz w:val="20"/>
          <w:szCs w:val="20"/>
        </w:rPr>
      </w:pPr>
      <w:r>
        <w:rPr>
          <w:sz w:val="20"/>
          <w:szCs w:val="20"/>
        </w:rPr>
        <w:t>En base al modelo y los req</w:t>
      </w:r>
      <w:r w:rsidR="0096531C">
        <w:rPr>
          <w:sz w:val="20"/>
          <w:szCs w:val="20"/>
        </w:rPr>
        <w:t>uerimientos del OTA, se obtiene</w:t>
      </w:r>
      <w:r>
        <w:rPr>
          <w:sz w:val="20"/>
          <w:szCs w:val="20"/>
        </w:rPr>
        <w:t xml:space="preserve"> el dimensionamiento del amplificador para una tecnología CMOS de 130nm, el cual se muestra en la Tabla 2. Por otro lado, se realizaron simulaciones eléctricas del circuito en Hspice, donde se comprobó el co</w:t>
      </w:r>
      <w:r w:rsidR="008A696C">
        <w:rPr>
          <w:sz w:val="20"/>
          <w:szCs w:val="20"/>
        </w:rPr>
        <w:t>rrecto funcionamiento del mismo.</w:t>
      </w:r>
    </w:p>
    <w:p w14:paraId="25AEC462" w14:textId="77777777" w:rsidR="00750684" w:rsidRDefault="00750684" w:rsidP="00091854">
      <w:pPr>
        <w:pStyle w:val="Default"/>
        <w:jc w:val="both"/>
        <w:rPr>
          <w:sz w:val="20"/>
          <w:szCs w:val="20"/>
        </w:rPr>
      </w:pPr>
    </w:p>
    <w:p w14:paraId="041F0E8E" w14:textId="5A3B59FE" w:rsidR="007160F3" w:rsidRDefault="007160F3" w:rsidP="00091854">
      <w:pPr>
        <w:pStyle w:val="Default"/>
        <w:jc w:val="both"/>
        <w:rPr>
          <w:rFonts w:eastAsiaTheme="minorEastAsia"/>
          <w:sz w:val="20"/>
          <w:szCs w:val="20"/>
        </w:rPr>
      </w:pPr>
      <w:r>
        <w:rPr>
          <w:sz w:val="20"/>
          <w:szCs w:val="20"/>
        </w:rPr>
        <w:t>En la Fig. 5</w:t>
      </w:r>
      <w:r w:rsidR="00A21C5C">
        <w:rPr>
          <w:sz w:val="20"/>
          <w:szCs w:val="20"/>
        </w:rPr>
        <w:t>a</w:t>
      </w:r>
      <w:r>
        <w:rPr>
          <w:sz w:val="20"/>
          <w:szCs w:val="20"/>
        </w:rPr>
        <w:t xml:space="preserve"> se muestran </w:t>
      </w: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v</m:t>
            </m:r>
          </m:sub>
        </m:sSub>
      </m:oMath>
      <w:r w:rsidR="00DA7EED">
        <w:rPr>
          <w:rFonts w:eastAsiaTheme="minorEastAsia"/>
          <w:sz w:val="20"/>
          <w:szCs w:val="20"/>
        </w:rPr>
        <w:t xml:space="preserve"> y la fase del amplificador, donde se puede observar que dicha ganancia es de </w:t>
      </w:r>
      <w:r w:rsidR="00826D0A">
        <w:rPr>
          <w:rFonts w:eastAsiaTheme="minorEastAsia"/>
          <w:sz w:val="20"/>
          <w:szCs w:val="20"/>
        </w:rPr>
        <w:t>40.2dB, lo cual permite cumplir el requerimiento en ganancia. Por otro lado, se tiene un ancho de banda 11.86MHz, lo que de forma similar permite cumplir el requerimiento de un ancho de banda mínimo de 10MHz.</w:t>
      </w:r>
    </w:p>
    <w:p w14:paraId="46252D70" w14:textId="3D3FD640" w:rsidR="008829E9" w:rsidRDefault="008829E9" w:rsidP="00091854">
      <w:pPr>
        <w:pStyle w:val="Default"/>
        <w:jc w:val="both"/>
        <w:rPr>
          <w:rFonts w:eastAsiaTheme="minorEastAsia"/>
          <w:sz w:val="20"/>
          <w:szCs w:val="20"/>
        </w:rPr>
      </w:pPr>
    </w:p>
    <w:p w14:paraId="69B3129E" w14:textId="63F2DD8E" w:rsidR="00EA216A" w:rsidRDefault="00EA216A" w:rsidP="008B5C60">
      <w:pPr>
        <w:pStyle w:val="Default"/>
        <w:jc w:val="both"/>
        <w:rPr>
          <w:rFonts w:eastAsiaTheme="minorEastAsia"/>
          <w:sz w:val="20"/>
          <w:szCs w:val="20"/>
        </w:rPr>
      </w:pPr>
      <w:r>
        <w:rPr>
          <w:rFonts w:eastAsiaTheme="minorEastAsia"/>
          <w:sz w:val="20"/>
          <w:szCs w:val="20"/>
        </w:rPr>
        <w:t>Además, es importante señalar que la fase se encuentra en 45.75º</w:t>
      </w:r>
      <w:r w:rsidR="006D5C75">
        <w:rPr>
          <w:rFonts w:eastAsiaTheme="minorEastAsia"/>
          <w:sz w:val="20"/>
          <w:szCs w:val="20"/>
        </w:rPr>
        <w:t>, lo cual permite que dicho amplificador pueda considerarse como estable [1</w:t>
      </w:r>
      <w:r w:rsidR="001A2489">
        <w:rPr>
          <w:rFonts w:eastAsiaTheme="minorEastAsia"/>
          <w:sz w:val="20"/>
          <w:szCs w:val="20"/>
        </w:rPr>
        <w:t>2</w:t>
      </w:r>
      <w:r w:rsidR="006D5C75">
        <w:rPr>
          <w:rFonts w:eastAsiaTheme="minorEastAsia"/>
          <w:sz w:val="20"/>
          <w:szCs w:val="20"/>
        </w:rPr>
        <w:t>].</w:t>
      </w:r>
    </w:p>
    <w:p w14:paraId="6FFED460" w14:textId="77777777" w:rsidR="00623452" w:rsidRDefault="00623452" w:rsidP="00091854">
      <w:pPr>
        <w:pStyle w:val="Default"/>
        <w:jc w:val="both"/>
        <w:rPr>
          <w:sz w:val="20"/>
          <w:szCs w:val="20"/>
        </w:rPr>
      </w:pPr>
    </w:p>
    <w:p w14:paraId="0A286EF0" w14:textId="50637869" w:rsidR="00761F90" w:rsidRDefault="00C26AAC" w:rsidP="00091854">
      <w:pPr>
        <w:pStyle w:val="Default"/>
        <w:jc w:val="both"/>
        <w:rPr>
          <w:rFonts w:eastAsiaTheme="minorEastAsia"/>
          <w:color w:val="auto"/>
          <w:sz w:val="20"/>
          <w:szCs w:val="20"/>
        </w:rPr>
      </w:pPr>
      <w:r w:rsidRPr="00FD1D95">
        <w:rPr>
          <w:sz w:val="20"/>
          <w:szCs w:val="20"/>
        </w:rPr>
        <w:t xml:space="preserve">Por otro lado, </w:t>
      </w:r>
      <w:r w:rsidR="00A21C5C">
        <w:rPr>
          <w:sz w:val="20"/>
          <w:szCs w:val="20"/>
        </w:rPr>
        <w:t>en la Fig. 5b</w:t>
      </w:r>
      <w:r w:rsidR="00600AFB">
        <w:rPr>
          <w:sz w:val="20"/>
          <w:szCs w:val="20"/>
        </w:rPr>
        <w:t xml:space="preserve"> se muestra</w:t>
      </w:r>
      <w:r w:rsidR="008321D2">
        <w:rPr>
          <w:sz w:val="20"/>
          <w:szCs w:val="20"/>
        </w:rPr>
        <w:t xml:space="preserve"> la impedancia de salida para el OTA, la cual es de </w:t>
      </w:r>
      <m:oMath>
        <m:r>
          <w:rPr>
            <w:rFonts w:ascii="Cambria Math" w:hAnsi="Cambria Math"/>
            <w:color w:val="auto"/>
            <w:sz w:val="20"/>
            <w:szCs w:val="20"/>
          </w:rPr>
          <m:t>13.29KΩ</m:t>
        </m:r>
      </m:oMath>
      <w:r w:rsidR="00761F90" w:rsidRPr="00BB7794">
        <w:rPr>
          <w:rFonts w:eastAsiaTheme="minorEastAsia"/>
          <w:color w:val="auto"/>
          <w:sz w:val="20"/>
          <w:szCs w:val="20"/>
        </w:rPr>
        <w:t xml:space="preserve"> </w:t>
      </w:r>
      <w:proofErr w:type="gramStart"/>
      <w:r w:rsidR="00A963ED">
        <w:rPr>
          <w:rFonts w:eastAsiaTheme="minorEastAsia"/>
          <w:color w:val="auto"/>
          <w:sz w:val="20"/>
          <w:szCs w:val="20"/>
        </w:rPr>
        <w:t>y</w:t>
      </w:r>
      <w:proofErr w:type="gramEnd"/>
      <w:r w:rsidR="00A963ED">
        <w:rPr>
          <w:rFonts w:eastAsiaTheme="minorEastAsia"/>
          <w:color w:val="auto"/>
          <w:sz w:val="20"/>
          <w:szCs w:val="20"/>
        </w:rPr>
        <w:t xml:space="preserve"> además (</w:t>
      </w:r>
      <w:r w:rsidR="000F02C1">
        <w:rPr>
          <w:rFonts w:eastAsiaTheme="minorEastAsia"/>
          <w:color w:val="auto"/>
          <w:sz w:val="20"/>
          <w:szCs w:val="20"/>
        </w:rPr>
        <w:t>4</w:t>
      </w:r>
      <w:r w:rsidR="001A51C7">
        <w:rPr>
          <w:rFonts w:eastAsiaTheme="minorEastAsia"/>
          <w:color w:val="auto"/>
          <w:sz w:val="20"/>
          <w:szCs w:val="20"/>
        </w:rPr>
        <w:t>) concuerda con la simulación eléctrica.</w:t>
      </w:r>
    </w:p>
    <w:p w14:paraId="1A8E653A" w14:textId="77777777" w:rsidR="00761F90" w:rsidRDefault="00761F90" w:rsidP="00091854">
      <w:pPr>
        <w:pStyle w:val="Default"/>
        <w:jc w:val="both"/>
        <w:rPr>
          <w:rFonts w:eastAsiaTheme="minorEastAsia"/>
          <w:color w:val="auto"/>
          <w:sz w:val="20"/>
          <w:szCs w:val="20"/>
        </w:rPr>
      </w:pPr>
    </w:p>
    <w:p w14:paraId="55863881" w14:textId="31F85C09" w:rsidR="00091854" w:rsidRDefault="00761F90" w:rsidP="00091854">
      <w:pPr>
        <w:pStyle w:val="Default"/>
        <w:jc w:val="both"/>
        <w:rPr>
          <w:sz w:val="20"/>
          <w:szCs w:val="20"/>
        </w:rPr>
      </w:pPr>
      <w:r>
        <w:rPr>
          <w:rFonts w:eastAsiaTheme="minorEastAsia"/>
          <w:color w:val="auto"/>
          <w:sz w:val="20"/>
          <w:szCs w:val="20"/>
        </w:rPr>
        <w:t xml:space="preserve">Finalmente, en la Tabla 3 se resume el funcionamiento del amplificador, donde se puede observar que se tiene un </w:t>
      </w:r>
      <w:r w:rsidR="00251C58">
        <w:rPr>
          <w:rFonts w:eastAsiaTheme="minorEastAsia"/>
          <w:color w:val="auto"/>
          <w:sz w:val="20"/>
          <w:szCs w:val="20"/>
        </w:rPr>
        <w:t>bajo consumo de potencia</w:t>
      </w:r>
      <w:r w:rsidR="00C26AAC" w:rsidRPr="00497B6F">
        <w:rPr>
          <w:iCs/>
          <w:sz w:val="20"/>
          <w:szCs w:val="20"/>
        </w:rPr>
        <w:t xml:space="preserve"> de </w:t>
      </w:r>
      <w:r w:rsidR="00C26AAC" w:rsidRPr="00497B6F">
        <w:rPr>
          <w:sz w:val="20"/>
          <w:szCs w:val="20"/>
        </w:rPr>
        <w:t>solo</w:t>
      </w:r>
      <w:r w:rsidR="00C26AAC" w:rsidRPr="00FD1D95">
        <w:rPr>
          <w:sz w:val="20"/>
          <w:szCs w:val="20"/>
        </w:rPr>
        <w:t xml:space="preserve"> </w:t>
      </w:r>
      <w:r w:rsidR="00C26AAC">
        <w:rPr>
          <w:sz w:val="20"/>
          <w:szCs w:val="20"/>
        </w:rPr>
        <w:t>120</w:t>
      </w:r>
      <w:r w:rsidR="00C26AAC">
        <w:rPr>
          <w:i/>
          <w:iCs/>
          <w:sz w:val="20"/>
          <w:szCs w:val="20"/>
        </w:rPr>
        <w:t>µ</w:t>
      </w:r>
      <w:r w:rsidR="00C26AAC" w:rsidRPr="00FD1D95">
        <w:rPr>
          <w:i/>
          <w:iCs/>
          <w:sz w:val="20"/>
          <w:szCs w:val="20"/>
        </w:rPr>
        <w:t xml:space="preserve">W, </w:t>
      </w:r>
      <w:r w:rsidR="00C26AAC" w:rsidRPr="00FD1D95">
        <w:rPr>
          <w:sz w:val="20"/>
          <w:szCs w:val="20"/>
        </w:rPr>
        <w:t>lo cual permite que dicho OTA pueda ser utilizado para aplicaciones de bajo consumo de potencia y gran ancho de banda, como es el procesamiento y acondicionamiento de señales analógicas</w:t>
      </w:r>
      <w:r w:rsidR="00251C58">
        <w:rPr>
          <w:sz w:val="20"/>
          <w:szCs w:val="20"/>
        </w:rPr>
        <w:t>.</w:t>
      </w:r>
    </w:p>
    <w:p w14:paraId="1475A275" w14:textId="2724DBD9" w:rsidR="00750684" w:rsidRDefault="00750684" w:rsidP="00942E78">
      <w:pPr>
        <w:pStyle w:val="Default"/>
        <w:jc w:val="both"/>
        <w:rPr>
          <w:sz w:val="20"/>
          <w:szCs w:val="20"/>
        </w:rPr>
      </w:pPr>
    </w:p>
    <w:p w14:paraId="21B94C9A" w14:textId="77777777" w:rsidR="001C6758" w:rsidRPr="00091854" w:rsidRDefault="001C6758" w:rsidP="00091854">
      <w:pPr>
        <w:pStyle w:val="BodyofPaper"/>
        <w:ind w:left="360"/>
        <w:rPr>
          <w:lang w:val="es-MX"/>
        </w:rPr>
      </w:pPr>
    </w:p>
    <w:p w14:paraId="5CBC642B" w14:textId="77777777" w:rsidR="00091854" w:rsidRPr="002249BA" w:rsidRDefault="00091854" w:rsidP="00091854">
      <w:pPr>
        <w:pStyle w:val="PrincipalHding"/>
        <w:numPr>
          <w:ilvl w:val="0"/>
          <w:numId w:val="1"/>
        </w:numPr>
        <w:ind w:left="360"/>
        <w:jc w:val="both"/>
        <w:rPr>
          <w:rFonts w:ascii="Arial" w:hAnsi="Arial" w:cs="Arial"/>
          <w:sz w:val="20"/>
          <w:lang w:val="es-ES"/>
        </w:rPr>
      </w:pPr>
      <w:r w:rsidRPr="002249BA">
        <w:rPr>
          <w:rFonts w:ascii="Arial" w:hAnsi="Arial" w:cs="Arial"/>
          <w:sz w:val="20"/>
          <w:lang w:val="es-ES"/>
        </w:rPr>
        <w:t>CONCLUSIONES</w:t>
      </w:r>
    </w:p>
    <w:p w14:paraId="425BB69D" w14:textId="744077AF" w:rsidR="00C26AAC" w:rsidRDefault="001D7160" w:rsidP="000579CD">
      <w:pPr>
        <w:pStyle w:val="Default"/>
        <w:jc w:val="both"/>
        <w:rPr>
          <w:sz w:val="20"/>
          <w:szCs w:val="20"/>
        </w:rPr>
      </w:pPr>
      <w:r>
        <w:rPr>
          <w:sz w:val="20"/>
          <w:szCs w:val="20"/>
        </w:rPr>
        <w:t>Se</w:t>
      </w:r>
      <w:r w:rsidR="00091854" w:rsidRPr="00942E78">
        <w:rPr>
          <w:sz w:val="20"/>
          <w:szCs w:val="20"/>
        </w:rPr>
        <w:t xml:space="preserve"> observó que existe una dependencia crítica entre la transconductancia, consumo de potencia y ganancia del OTA, lo cual puede limitar el desempeño del mismo. Sin embargo, cuando se cuenta con un modelo matemático es posible mejorar dicho desempeño y obtener un bajo consumo de potencia, como es el caso del presente diseño.</w:t>
      </w:r>
    </w:p>
    <w:p w14:paraId="1CEA669B" w14:textId="77777777" w:rsidR="00750684" w:rsidRDefault="00750684" w:rsidP="00750684">
      <w:pPr>
        <w:pStyle w:val="Default"/>
        <w:jc w:val="both"/>
        <w:rPr>
          <w:sz w:val="20"/>
          <w:szCs w:val="20"/>
        </w:rPr>
      </w:pPr>
    </w:p>
    <w:p w14:paraId="676F0D64" w14:textId="77777777" w:rsidR="00750684" w:rsidRPr="00F45CBB" w:rsidRDefault="00750684" w:rsidP="00750684">
      <w:pPr>
        <w:pStyle w:val="BodyofPaper"/>
        <w:jc w:val="center"/>
        <w:rPr>
          <w:lang w:val="es-ES"/>
        </w:rPr>
      </w:pPr>
      <w:r w:rsidRPr="00F45CBB">
        <w:rPr>
          <w:b/>
          <w:lang w:val="es-ES"/>
        </w:rPr>
        <w:t>Tabla 1</w:t>
      </w:r>
      <w:r w:rsidRPr="00F45CBB">
        <w:rPr>
          <w:lang w:val="es-ES"/>
        </w:rPr>
        <w:t xml:space="preserve">: Requerimientos de Diseño. </w:t>
      </w:r>
    </w:p>
    <w:tbl>
      <w:tblPr>
        <w:tblW w:w="3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5"/>
        <w:gridCol w:w="1278"/>
      </w:tblGrid>
      <w:tr w:rsidR="00750684" w:rsidRPr="00542138" w14:paraId="09C5CE2E" w14:textId="77777777" w:rsidTr="00922BC3">
        <w:trPr>
          <w:trHeight w:val="300"/>
          <w:jc w:val="center"/>
        </w:trPr>
        <w:tc>
          <w:tcPr>
            <w:tcW w:w="2045" w:type="dxa"/>
            <w:shd w:val="clear" w:color="000000" w:fill="A6A6A6"/>
            <w:noWrap/>
            <w:vAlign w:val="bottom"/>
            <w:hideMark/>
          </w:tcPr>
          <w:p w14:paraId="2A61A14D" w14:textId="77777777" w:rsidR="00750684" w:rsidRPr="00542138" w:rsidRDefault="00750684" w:rsidP="00922BC3">
            <w:pPr>
              <w:spacing w:after="0" w:line="240" w:lineRule="auto"/>
              <w:jc w:val="center"/>
              <w:rPr>
                <w:rFonts w:ascii="Times New Roman" w:eastAsia="Times New Roman" w:hAnsi="Times New Roman" w:cs="Times New Roman"/>
                <w:b/>
                <w:bCs/>
                <w:color w:val="FFFFFF" w:themeColor="background1"/>
                <w:sz w:val="20"/>
                <w:szCs w:val="20"/>
                <w:lang w:eastAsia="es-MX"/>
              </w:rPr>
            </w:pPr>
            <w:r w:rsidRPr="00542138">
              <w:rPr>
                <w:rFonts w:ascii="Times New Roman" w:hAnsi="Times New Roman" w:cs="Times New Roman"/>
                <w:b/>
                <w:color w:val="FFFFFF" w:themeColor="background1"/>
                <w:sz w:val="20"/>
                <w:szCs w:val="20"/>
              </w:rPr>
              <w:t>Parámetro</w:t>
            </w:r>
          </w:p>
        </w:tc>
        <w:tc>
          <w:tcPr>
            <w:tcW w:w="1278" w:type="dxa"/>
            <w:shd w:val="clear" w:color="000000" w:fill="A6A6A6"/>
            <w:noWrap/>
            <w:vAlign w:val="bottom"/>
            <w:hideMark/>
          </w:tcPr>
          <w:p w14:paraId="7E75D6FE" w14:textId="77777777" w:rsidR="00750684" w:rsidRPr="00542138" w:rsidRDefault="00750684" w:rsidP="00922BC3">
            <w:pPr>
              <w:spacing w:after="0" w:line="240" w:lineRule="auto"/>
              <w:jc w:val="center"/>
              <w:rPr>
                <w:rFonts w:ascii="Times New Roman" w:eastAsia="Times New Roman" w:hAnsi="Times New Roman" w:cs="Times New Roman"/>
                <w:b/>
                <w:bCs/>
                <w:color w:val="FFFFFF" w:themeColor="background1"/>
                <w:sz w:val="20"/>
                <w:szCs w:val="20"/>
                <w:lang w:eastAsia="es-MX"/>
              </w:rPr>
            </w:pPr>
            <w:r w:rsidRPr="00542138">
              <w:rPr>
                <w:rFonts w:ascii="Times New Roman" w:hAnsi="Times New Roman" w:cs="Times New Roman"/>
                <w:b/>
                <w:color w:val="FFFFFF" w:themeColor="background1"/>
                <w:sz w:val="20"/>
                <w:szCs w:val="20"/>
              </w:rPr>
              <w:t>Valor</w:t>
            </w:r>
          </w:p>
        </w:tc>
      </w:tr>
      <w:tr w:rsidR="00750684" w:rsidRPr="00542138" w14:paraId="57FCBD10" w14:textId="77777777" w:rsidTr="00922BC3">
        <w:trPr>
          <w:trHeight w:val="313"/>
          <w:jc w:val="center"/>
        </w:trPr>
        <w:tc>
          <w:tcPr>
            <w:tcW w:w="2045" w:type="dxa"/>
            <w:shd w:val="clear" w:color="auto" w:fill="auto"/>
            <w:noWrap/>
            <w:vAlign w:val="center"/>
            <w:hideMark/>
          </w:tcPr>
          <w:p w14:paraId="04837097" w14:textId="77777777" w:rsidR="00750684" w:rsidRPr="00542138" w:rsidRDefault="00750684" w:rsidP="00922BC3">
            <w:pPr>
              <w:spacing w:after="0" w:line="240" w:lineRule="auto"/>
              <w:rPr>
                <w:rFonts w:ascii="Times New Roman" w:hAnsi="Times New Roman" w:cs="Times New Roman"/>
                <w:sz w:val="20"/>
                <w:szCs w:val="20"/>
              </w:rPr>
            </w:pPr>
            <w:r w:rsidRPr="00542138">
              <w:rPr>
                <w:rFonts w:ascii="Times New Roman" w:hAnsi="Times New Roman" w:cs="Times New Roman"/>
                <w:sz w:val="20"/>
                <w:szCs w:val="20"/>
              </w:rPr>
              <w:t xml:space="preserve">Ganancia </w:t>
            </w:r>
            <w:r>
              <w:rPr>
                <w:rFonts w:ascii="Times New Roman" w:hAnsi="Times New Roman" w:cs="Times New Roman"/>
                <w:sz w:val="20"/>
                <w:szCs w:val="20"/>
              </w:rPr>
              <w:t>(</w:t>
            </w:r>
            <w:proofErr w:type="spellStart"/>
            <w:r>
              <w:rPr>
                <w:rFonts w:ascii="Times New Roman" w:hAnsi="Times New Roman" w:cs="Times New Roman"/>
                <w:sz w:val="20"/>
                <w:szCs w:val="20"/>
              </w:rPr>
              <w:t>A</w:t>
            </w:r>
            <w:r w:rsidRPr="00542138">
              <w:rPr>
                <w:rFonts w:ascii="Times New Roman" w:hAnsi="Times New Roman" w:cs="Times New Roman"/>
                <w:sz w:val="20"/>
                <w:szCs w:val="20"/>
                <w:vertAlign w:val="subscript"/>
              </w:rPr>
              <w:t>v</w:t>
            </w:r>
            <w:proofErr w:type="spellEnd"/>
            <w:r>
              <w:rPr>
                <w:rFonts w:ascii="Times New Roman" w:hAnsi="Times New Roman" w:cs="Times New Roman"/>
                <w:sz w:val="20"/>
                <w:szCs w:val="20"/>
              </w:rPr>
              <w:t>)</w:t>
            </w:r>
          </w:p>
        </w:tc>
        <w:tc>
          <w:tcPr>
            <w:tcW w:w="1278" w:type="dxa"/>
            <w:shd w:val="clear" w:color="auto" w:fill="auto"/>
            <w:noWrap/>
            <w:vAlign w:val="center"/>
            <w:hideMark/>
          </w:tcPr>
          <w:p w14:paraId="4182F4F9" w14:textId="3EF4508B" w:rsidR="00750684" w:rsidRPr="00542138" w:rsidRDefault="00750684" w:rsidP="0040551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r w:rsidR="00405510">
              <w:rPr>
                <w:rFonts w:ascii="Times New Roman" w:hAnsi="Times New Roman" w:cs="Times New Roman"/>
                <w:sz w:val="20"/>
                <w:szCs w:val="20"/>
              </w:rPr>
              <w:t xml:space="preserve"> </w:t>
            </w:r>
            <w:r w:rsidRPr="00542138">
              <w:rPr>
                <w:rFonts w:ascii="Times New Roman" w:hAnsi="Times New Roman" w:cs="Times New Roman"/>
                <w:sz w:val="20"/>
                <w:szCs w:val="20"/>
              </w:rPr>
              <w:t>dB</w:t>
            </w:r>
          </w:p>
        </w:tc>
      </w:tr>
      <w:tr w:rsidR="00750684" w:rsidRPr="00542138" w14:paraId="315C9473" w14:textId="77777777" w:rsidTr="00922BC3">
        <w:trPr>
          <w:trHeight w:val="300"/>
          <w:jc w:val="center"/>
        </w:trPr>
        <w:tc>
          <w:tcPr>
            <w:tcW w:w="2045" w:type="dxa"/>
            <w:shd w:val="clear" w:color="auto" w:fill="auto"/>
            <w:noWrap/>
            <w:vAlign w:val="center"/>
          </w:tcPr>
          <w:p w14:paraId="15EDE907" w14:textId="77777777" w:rsidR="00750684" w:rsidRPr="00542138" w:rsidRDefault="00750684" w:rsidP="00922BC3">
            <w:pPr>
              <w:spacing w:after="0" w:line="240" w:lineRule="auto"/>
              <w:rPr>
                <w:rFonts w:ascii="Times New Roman" w:hAnsi="Times New Roman" w:cs="Times New Roman"/>
                <w:sz w:val="20"/>
                <w:szCs w:val="20"/>
              </w:rPr>
            </w:pPr>
            <w:r w:rsidRPr="00542138">
              <w:rPr>
                <w:rFonts w:ascii="Times New Roman" w:hAnsi="Times New Roman" w:cs="Times New Roman"/>
                <w:sz w:val="20"/>
                <w:szCs w:val="20"/>
              </w:rPr>
              <w:t>Ancho de banda</w:t>
            </w:r>
            <w:r>
              <w:rPr>
                <w:rFonts w:ascii="Times New Roman" w:hAnsi="Times New Roman" w:cs="Times New Roman"/>
                <w:sz w:val="20"/>
                <w:szCs w:val="20"/>
              </w:rPr>
              <w:t xml:space="preserve"> (BW)</w:t>
            </w:r>
          </w:p>
        </w:tc>
        <w:tc>
          <w:tcPr>
            <w:tcW w:w="1278" w:type="dxa"/>
            <w:shd w:val="clear" w:color="auto" w:fill="auto"/>
            <w:noWrap/>
            <w:vAlign w:val="center"/>
          </w:tcPr>
          <w:p w14:paraId="63117FB1" w14:textId="77777777" w:rsidR="00750684" w:rsidRPr="00542138" w:rsidRDefault="00750684" w:rsidP="00922BC3">
            <w:pPr>
              <w:spacing w:after="0" w:line="240" w:lineRule="auto"/>
              <w:jc w:val="center"/>
              <w:rPr>
                <w:rFonts w:ascii="Times New Roman" w:hAnsi="Times New Roman" w:cs="Times New Roman"/>
                <w:sz w:val="20"/>
                <w:szCs w:val="20"/>
              </w:rPr>
            </w:pPr>
            <w:r w:rsidRPr="00542138">
              <w:rPr>
                <w:rFonts w:ascii="Times New Roman" w:hAnsi="Times New Roman" w:cs="Times New Roman"/>
                <w:sz w:val="20"/>
                <w:szCs w:val="20"/>
              </w:rPr>
              <w:t>1</w:t>
            </w:r>
            <w:r>
              <w:rPr>
                <w:rFonts w:ascii="Times New Roman" w:hAnsi="Times New Roman" w:cs="Times New Roman"/>
                <w:sz w:val="20"/>
                <w:szCs w:val="20"/>
              </w:rPr>
              <w:t>0</w:t>
            </w:r>
            <w:r w:rsidRPr="00542138">
              <w:rPr>
                <w:rFonts w:ascii="Times New Roman" w:hAnsi="Times New Roman" w:cs="Times New Roman"/>
                <w:sz w:val="20"/>
                <w:szCs w:val="20"/>
              </w:rPr>
              <w:t xml:space="preserve"> MHz</w:t>
            </w:r>
          </w:p>
        </w:tc>
      </w:tr>
      <w:tr w:rsidR="00750684" w:rsidRPr="00542138" w14:paraId="53F84A24" w14:textId="77777777" w:rsidTr="00922BC3">
        <w:trPr>
          <w:trHeight w:val="300"/>
          <w:jc w:val="center"/>
        </w:trPr>
        <w:tc>
          <w:tcPr>
            <w:tcW w:w="2045" w:type="dxa"/>
            <w:shd w:val="clear" w:color="auto" w:fill="auto"/>
            <w:noWrap/>
            <w:vAlign w:val="center"/>
          </w:tcPr>
          <w:p w14:paraId="47B7CFE0" w14:textId="77777777" w:rsidR="00750684" w:rsidRPr="00542138" w:rsidRDefault="00750684" w:rsidP="00922BC3">
            <w:pPr>
              <w:spacing w:after="0" w:line="240" w:lineRule="auto"/>
              <w:rPr>
                <w:rFonts w:ascii="Times New Roman" w:hAnsi="Times New Roman" w:cs="Times New Roman"/>
                <w:sz w:val="20"/>
                <w:szCs w:val="20"/>
              </w:rPr>
            </w:pPr>
            <w:r w:rsidRPr="00542138">
              <w:rPr>
                <w:rFonts w:ascii="Times New Roman" w:hAnsi="Times New Roman" w:cs="Times New Roman"/>
                <w:sz w:val="20"/>
                <w:szCs w:val="20"/>
              </w:rPr>
              <w:t>Potencia</w:t>
            </w:r>
            <w:r>
              <w:rPr>
                <w:rFonts w:ascii="Times New Roman" w:hAnsi="Times New Roman" w:cs="Times New Roman"/>
                <w:sz w:val="20"/>
                <w:szCs w:val="20"/>
              </w:rPr>
              <w:t xml:space="preserve"> (P</w:t>
            </w:r>
            <w:r w:rsidRPr="00542138">
              <w:rPr>
                <w:rFonts w:ascii="Times New Roman" w:hAnsi="Times New Roman" w:cs="Times New Roman"/>
                <w:sz w:val="20"/>
                <w:szCs w:val="20"/>
                <w:vertAlign w:val="subscript"/>
              </w:rPr>
              <w:t>DC</w:t>
            </w:r>
            <w:r>
              <w:rPr>
                <w:rFonts w:ascii="Times New Roman" w:hAnsi="Times New Roman" w:cs="Times New Roman"/>
                <w:sz w:val="20"/>
                <w:szCs w:val="20"/>
              </w:rPr>
              <w:t>)</w:t>
            </w:r>
          </w:p>
        </w:tc>
        <w:tc>
          <w:tcPr>
            <w:tcW w:w="1278" w:type="dxa"/>
            <w:shd w:val="clear" w:color="auto" w:fill="auto"/>
            <w:noWrap/>
            <w:vAlign w:val="center"/>
          </w:tcPr>
          <w:p w14:paraId="71AEA4E1" w14:textId="77777777" w:rsidR="00750684" w:rsidRPr="00542138" w:rsidRDefault="00750684" w:rsidP="00922B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Pr="00542138">
              <w:rPr>
                <w:rFonts w:ascii="Times New Roman" w:hAnsi="Times New Roman" w:cs="Times New Roman"/>
                <w:sz w:val="20"/>
                <w:szCs w:val="20"/>
              </w:rPr>
              <w:t xml:space="preserve"> </w:t>
            </w:r>
            <w:proofErr w:type="spellStart"/>
            <w:r>
              <w:rPr>
                <w:rFonts w:ascii="Times New Roman" w:hAnsi="Times New Roman" w:cs="Times New Roman"/>
                <w:sz w:val="20"/>
                <w:szCs w:val="20"/>
              </w:rPr>
              <w:t>mW</w:t>
            </w:r>
            <w:proofErr w:type="spellEnd"/>
          </w:p>
        </w:tc>
      </w:tr>
    </w:tbl>
    <w:p w14:paraId="77413166" w14:textId="7CF5528B" w:rsidR="00750684" w:rsidRDefault="00750684" w:rsidP="00750684">
      <w:pPr>
        <w:pStyle w:val="Default"/>
        <w:jc w:val="both"/>
        <w:rPr>
          <w:sz w:val="20"/>
          <w:szCs w:val="20"/>
        </w:rPr>
      </w:pPr>
    </w:p>
    <w:p w14:paraId="35E9F8E2" w14:textId="77777777" w:rsidR="002761E4" w:rsidRDefault="002761E4" w:rsidP="00750684">
      <w:pPr>
        <w:spacing w:after="0"/>
        <w:jc w:val="center"/>
        <w:rPr>
          <w:rFonts w:ascii="Times New Roman" w:hAnsi="Times New Roman" w:cs="Times New Roman"/>
          <w:b/>
          <w:sz w:val="20"/>
          <w:szCs w:val="20"/>
        </w:rPr>
      </w:pPr>
    </w:p>
    <w:p w14:paraId="2DBDB7FE" w14:textId="53EA0AAB" w:rsidR="002761E4" w:rsidRDefault="002761E4" w:rsidP="00750684">
      <w:pPr>
        <w:spacing w:after="0"/>
        <w:jc w:val="center"/>
        <w:rPr>
          <w:rFonts w:ascii="Times New Roman" w:hAnsi="Times New Roman" w:cs="Times New Roman"/>
          <w:b/>
          <w:sz w:val="20"/>
          <w:szCs w:val="20"/>
        </w:rPr>
      </w:pPr>
    </w:p>
    <w:p w14:paraId="34E98D6E" w14:textId="77777777" w:rsidR="002761E4" w:rsidRDefault="002761E4" w:rsidP="00091854">
      <w:pPr>
        <w:pStyle w:val="Default"/>
        <w:jc w:val="both"/>
        <w:rPr>
          <w:sz w:val="20"/>
          <w:szCs w:val="20"/>
        </w:rPr>
      </w:pPr>
    </w:p>
    <w:p w14:paraId="59828A70" w14:textId="77777777" w:rsidR="000579CD" w:rsidRDefault="000579CD" w:rsidP="000579CD">
      <w:pPr>
        <w:pStyle w:val="Default"/>
        <w:jc w:val="both"/>
        <w:rPr>
          <w:sz w:val="20"/>
          <w:szCs w:val="20"/>
        </w:rPr>
      </w:pPr>
      <w:r>
        <w:rPr>
          <w:sz w:val="20"/>
          <w:szCs w:val="20"/>
        </w:rPr>
        <w:t>Por otro lado, la impedancia de salida del amplificador es una característica muy importante que permite diferenciar un OTA de un OPAMP (del inglés, “</w:t>
      </w:r>
      <w:proofErr w:type="spellStart"/>
      <w:r>
        <w:rPr>
          <w:b/>
          <w:i/>
          <w:sz w:val="20"/>
          <w:szCs w:val="20"/>
        </w:rPr>
        <w:t>O</w:t>
      </w:r>
      <w:r>
        <w:rPr>
          <w:i/>
          <w:sz w:val="20"/>
          <w:szCs w:val="20"/>
        </w:rPr>
        <w:t>perational</w:t>
      </w:r>
      <w:proofErr w:type="spellEnd"/>
      <w:r>
        <w:rPr>
          <w:i/>
          <w:sz w:val="20"/>
          <w:szCs w:val="20"/>
        </w:rPr>
        <w:t xml:space="preserve"> </w:t>
      </w:r>
      <w:proofErr w:type="spellStart"/>
      <w:r>
        <w:rPr>
          <w:b/>
          <w:i/>
          <w:sz w:val="20"/>
          <w:szCs w:val="20"/>
        </w:rPr>
        <w:t>A</w:t>
      </w:r>
      <w:r>
        <w:rPr>
          <w:i/>
          <w:sz w:val="20"/>
          <w:szCs w:val="20"/>
        </w:rPr>
        <w:t>mplifier</w:t>
      </w:r>
      <w:proofErr w:type="spellEnd"/>
      <w:r>
        <w:rPr>
          <w:sz w:val="20"/>
          <w:szCs w:val="20"/>
        </w:rPr>
        <w:t>”), y dado en que el comportamiento de (4) se asemeja al obtenido en la simulación eléctrica, se puede decir que el modelado del OTA es adecuado.</w:t>
      </w:r>
    </w:p>
    <w:p w14:paraId="0005D7DD" w14:textId="77777777" w:rsidR="000579CD" w:rsidRDefault="000579CD" w:rsidP="000579CD">
      <w:pPr>
        <w:pStyle w:val="Default"/>
        <w:ind w:firstLine="360"/>
        <w:jc w:val="both"/>
        <w:rPr>
          <w:sz w:val="20"/>
          <w:szCs w:val="20"/>
        </w:rPr>
      </w:pPr>
    </w:p>
    <w:p w14:paraId="7B36DF58" w14:textId="6423F13E" w:rsidR="000579CD" w:rsidRDefault="00405510" w:rsidP="000579CD">
      <w:pPr>
        <w:pStyle w:val="Default"/>
        <w:jc w:val="both"/>
        <w:rPr>
          <w:sz w:val="20"/>
          <w:szCs w:val="20"/>
        </w:rPr>
      </w:pPr>
      <w:r>
        <w:rPr>
          <w:noProof/>
          <w:lang w:eastAsia="es-MX"/>
        </w:rPr>
        <w:drawing>
          <wp:anchor distT="0" distB="0" distL="114300" distR="114300" simplePos="0" relativeHeight="251686912" behindDoc="0" locked="0" layoutInCell="1" allowOverlap="1" wp14:anchorId="413C548D" wp14:editId="51EAC1C5">
            <wp:simplePos x="0" y="0"/>
            <wp:positionH relativeFrom="column">
              <wp:posOffset>2989580</wp:posOffset>
            </wp:positionH>
            <wp:positionV relativeFrom="paragraph">
              <wp:posOffset>559435</wp:posOffset>
            </wp:positionV>
            <wp:extent cx="2754630" cy="2099310"/>
            <wp:effectExtent l="0" t="0" r="762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bmp"/>
                    <pic:cNvPicPr/>
                  </pic:nvPicPr>
                  <pic:blipFill rotWithShape="1">
                    <a:blip r:embed="rId14">
                      <a:extLst>
                        <a:ext uri="{28A0092B-C50C-407E-A947-70E740481C1C}">
                          <a14:useLocalDpi xmlns:a14="http://schemas.microsoft.com/office/drawing/2010/main" val="0"/>
                        </a:ext>
                      </a:extLst>
                    </a:blip>
                    <a:srcRect t="4838" r="6344"/>
                    <a:stretch/>
                  </pic:blipFill>
                  <pic:spPr bwMode="auto">
                    <a:xfrm>
                      <a:off x="0" y="0"/>
                      <a:ext cx="2754630" cy="209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eastAsia="es-MX"/>
        </w:rPr>
        <w:drawing>
          <wp:anchor distT="0" distB="0" distL="114300" distR="114300" simplePos="0" relativeHeight="251687936" behindDoc="0" locked="0" layoutInCell="1" allowOverlap="1" wp14:anchorId="14BE720D" wp14:editId="436B56A4">
            <wp:simplePos x="0" y="0"/>
            <wp:positionH relativeFrom="column">
              <wp:posOffset>1905</wp:posOffset>
            </wp:positionH>
            <wp:positionV relativeFrom="paragraph">
              <wp:posOffset>552450</wp:posOffset>
            </wp:positionV>
            <wp:extent cx="2845435" cy="2106930"/>
            <wp:effectExtent l="0" t="0" r="0" b="762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Fase.bmp"/>
                    <pic:cNvPicPr/>
                  </pic:nvPicPr>
                  <pic:blipFill rotWithShape="1">
                    <a:blip r:embed="rId15">
                      <a:extLst>
                        <a:ext uri="{28A0092B-C50C-407E-A947-70E740481C1C}">
                          <a14:useLocalDpi xmlns:a14="http://schemas.microsoft.com/office/drawing/2010/main" val="0"/>
                        </a:ext>
                      </a:extLst>
                    </a:blip>
                    <a:srcRect l="4367" t="5537"/>
                    <a:stretch/>
                  </pic:blipFill>
                  <pic:spPr bwMode="auto">
                    <a:xfrm>
                      <a:off x="0" y="0"/>
                      <a:ext cx="2845435"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9CD">
        <w:rPr>
          <w:sz w:val="20"/>
          <w:szCs w:val="20"/>
        </w:rPr>
        <w:t xml:space="preserve">Además, es importante señalar que se logró un bajo consumo de potencia, lo cual beneficia el hecho de que este amplificador forma parte de un CAB, y que en un FPAA se tienen varios </w:t>
      </w:r>
      <w:proofErr w:type="spellStart"/>
      <w:r w:rsidR="000579CD">
        <w:rPr>
          <w:sz w:val="20"/>
          <w:szCs w:val="20"/>
        </w:rPr>
        <w:t>CABs</w:t>
      </w:r>
      <w:proofErr w:type="spellEnd"/>
      <w:r w:rsidR="000579CD">
        <w:rPr>
          <w:sz w:val="20"/>
          <w:szCs w:val="20"/>
        </w:rPr>
        <w:t>, por lo cual se podrá buscar tener un FPAA con un bajo consumo de potencia en un trabajo futuro.</w:t>
      </w:r>
      <w:bookmarkStart w:id="5" w:name="_GoBack"/>
      <w:bookmarkEnd w:id="5"/>
    </w:p>
    <w:p w14:paraId="27EA5790" w14:textId="530950BB" w:rsidR="0059211B" w:rsidRDefault="0059211B" w:rsidP="00091854">
      <w:pPr>
        <w:pStyle w:val="Default"/>
        <w:jc w:val="both"/>
        <w:rPr>
          <w:sz w:val="20"/>
          <w:szCs w:val="20"/>
        </w:rPr>
      </w:pPr>
    </w:p>
    <w:p w14:paraId="76BBF5C4" w14:textId="102C5EDD" w:rsidR="00942E78" w:rsidRDefault="003343F9" w:rsidP="007C335A">
      <w:pPr>
        <w:pStyle w:val="Default"/>
        <w:jc w:val="center"/>
        <w:rPr>
          <w:sz w:val="20"/>
          <w:szCs w:val="20"/>
        </w:rPr>
      </w:pPr>
      <w:r w:rsidRPr="001C6758">
        <w:rPr>
          <w:b/>
          <w:sz w:val="20"/>
          <w:szCs w:val="20"/>
        </w:rPr>
        <w:t>Fig</w:t>
      </w:r>
      <w:r w:rsidR="002B0FB8" w:rsidRPr="001C6758">
        <w:rPr>
          <w:b/>
          <w:sz w:val="20"/>
          <w:szCs w:val="20"/>
        </w:rPr>
        <w:t>ura</w:t>
      </w:r>
      <w:r w:rsidRPr="001C6758">
        <w:rPr>
          <w:b/>
          <w:sz w:val="20"/>
          <w:szCs w:val="20"/>
        </w:rPr>
        <w:t xml:space="preserve"> </w:t>
      </w:r>
      <w:r w:rsidR="005447D6" w:rsidRPr="001C6758">
        <w:rPr>
          <w:b/>
          <w:sz w:val="20"/>
          <w:szCs w:val="20"/>
        </w:rPr>
        <w:t>5</w:t>
      </w:r>
      <w:r w:rsidR="002B0FB8" w:rsidRPr="001C6758">
        <w:rPr>
          <w:b/>
          <w:sz w:val="20"/>
          <w:szCs w:val="20"/>
        </w:rPr>
        <w:t>:</w:t>
      </w:r>
      <w:r w:rsidR="002B0FB8" w:rsidRPr="002B0FB8">
        <w:rPr>
          <w:sz w:val="20"/>
          <w:szCs w:val="20"/>
        </w:rPr>
        <w:t xml:space="preserve"> </w:t>
      </w:r>
      <w:r w:rsidR="005E5AE5">
        <w:rPr>
          <w:sz w:val="20"/>
          <w:szCs w:val="20"/>
        </w:rPr>
        <w:t xml:space="preserve">a) </w:t>
      </w:r>
      <w:r w:rsidR="00DA7EED">
        <w:rPr>
          <w:sz w:val="20"/>
          <w:szCs w:val="20"/>
        </w:rPr>
        <w:t>Ganancia en voltaje</w:t>
      </w:r>
      <w:r w:rsidR="005E5AE5">
        <w:rPr>
          <w:sz w:val="20"/>
          <w:szCs w:val="20"/>
        </w:rPr>
        <w:t xml:space="preserve"> y fase, b) Impedancia de salida.</w:t>
      </w:r>
    </w:p>
    <w:p w14:paraId="6C89FE83" w14:textId="77777777" w:rsidR="004258AE" w:rsidRDefault="004258AE" w:rsidP="007C335A">
      <w:pPr>
        <w:pStyle w:val="Default"/>
        <w:jc w:val="center"/>
        <w:rPr>
          <w:sz w:val="20"/>
          <w:szCs w:val="20"/>
        </w:rPr>
      </w:pPr>
    </w:p>
    <w:p w14:paraId="1F099F7E" w14:textId="77777777" w:rsidR="002761E4" w:rsidRDefault="002761E4" w:rsidP="004258AE">
      <w:pPr>
        <w:pStyle w:val="Default"/>
        <w:jc w:val="center"/>
        <w:rPr>
          <w:sz w:val="20"/>
          <w:szCs w:val="20"/>
        </w:rPr>
      </w:pPr>
    </w:p>
    <w:p w14:paraId="7EE38C2D" w14:textId="77777777" w:rsidR="002761E4" w:rsidRPr="00542138" w:rsidRDefault="002761E4" w:rsidP="002761E4">
      <w:pPr>
        <w:spacing w:after="0"/>
        <w:jc w:val="center"/>
        <w:rPr>
          <w:rFonts w:ascii="Times New Roman" w:hAnsi="Times New Roman" w:cs="Times New Roman"/>
          <w:b/>
          <w:sz w:val="20"/>
          <w:szCs w:val="20"/>
        </w:rPr>
      </w:pPr>
      <w:r w:rsidRPr="00542138">
        <w:rPr>
          <w:rFonts w:ascii="Times New Roman" w:hAnsi="Times New Roman" w:cs="Times New Roman"/>
          <w:b/>
          <w:sz w:val="20"/>
          <w:szCs w:val="20"/>
        </w:rPr>
        <w:t xml:space="preserve">Tabla </w:t>
      </w:r>
      <w:r>
        <w:rPr>
          <w:rFonts w:ascii="Times New Roman" w:hAnsi="Times New Roman" w:cs="Times New Roman"/>
          <w:b/>
          <w:sz w:val="20"/>
          <w:szCs w:val="20"/>
        </w:rPr>
        <w:t>2:</w:t>
      </w:r>
      <w:r w:rsidRPr="00542138">
        <w:rPr>
          <w:rFonts w:ascii="Times New Roman" w:hAnsi="Times New Roman" w:cs="Times New Roman"/>
          <w:b/>
          <w:sz w:val="20"/>
          <w:szCs w:val="20"/>
        </w:rPr>
        <w:t xml:space="preserve"> </w:t>
      </w:r>
      <w:r>
        <w:rPr>
          <w:rFonts w:ascii="Times New Roman" w:hAnsi="Times New Roman" w:cs="Times New Roman"/>
          <w:sz w:val="20"/>
          <w:szCs w:val="20"/>
        </w:rPr>
        <w:t>Dimensionamiento del OTA.</w:t>
      </w:r>
    </w:p>
    <w:tbl>
      <w:tblPr>
        <w:tblW w:w="8604" w:type="dxa"/>
        <w:jc w:val="center"/>
        <w:tblInd w:w="55" w:type="dxa"/>
        <w:tblCellMar>
          <w:left w:w="70" w:type="dxa"/>
          <w:right w:w="70" w:type="dxa"/>
        </w:tblCellMar>
        <w:tblLook w:val="04A0" w:firstRow="1" w:lastRow="0" w:firstColumn="1" w:lastColumn="0" w:noHBand="0" w:noVBand="1"/>
      </w:tblPr>
      <w:tblGrid>
        <w:gridCol w:w="1228"/>
        <w:gridCol w:w="1006"/>
        <w:gridCol w:w="1055"/>
        <w:gridCol w:w="944"/>
        <w:gridCol w:w="1105"/>
        <w:gridCol w:w="1055"/>
        <w:gridCol w:w="994"/>
        <w:gridCol w:w="1217"/>
      </w:tblGrid>
      <w:tr w:rsidR="002761E4" w:rsidRPr="00542138" w14:paraId="4FB2597D" w14:textId="77777777" w:rsidTr="00922BC3">
        <w:trPr>
          <w:trHeight w:val="300"/>
          <w:jc w:val="center"/>
        </w:trPr>
        <w:tc>
          <w:tcPr>
            <w:tcW w:w="1228"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7A8584AB"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Transistor</w:t>
            </w:r>
          </w:p>
        </w:tc>
        <w:tc>
          <w:tcPr>
            <w:tcW w:w="1006" w:type="dxa"/>
            <w:tcBorders>
              <w:top w:val="single" w:sz="4" w:space="0" w:color="auto"/>
              <w:left w:val="nil"/>
              <w:bottom w:val="single" w:sz="4" w:space="0" w:color="auto"/>
              <w:right w:val="single" w:sz="4" w:space="0" w:color="auto"/>
            </w:tcBorders>
            <w:shd w:val="clear" w:color="000000" w:fill="A6A6A6"/>
            <w:noWrap/>
            <w:vAlign w:val="bottom"/>
            <w:hideMark/>
          </w:tcPr>
          <w:p w14:paraId="6F3F8ABB"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MP1</w:t>
            </w:r>
          </w:p>
        </w:tc>
        <w:tc>
          <w:tcPr>
            <w:tcW w:w="1055" w:type="dxa"/>
            <w:tcBorders>
              <w:top w:val="single" w:sz="4" w:space="0" w:color="auto"/>
              <w:left w:val="nil"/>
              <w:bottom w:val="single" w:sz="4" w:space="0" w:color="auto"/>
              <w:right w:val="single" w:sz="4" w:space="0" w:color="auto"/>
            </w:tcBorders>
            <w:shd w:val="clear" w:color="000000" w:fill="A6A6A6"/>
            <w:noWrap/>
            <w:vAlign w:val="bottom"/>
            <w:hideMark/>
          </w:tcPr>
          <w:p w14:paraId="73BA1673"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MP2</w:t>
            </w:r>
          </w:p>
        </w:tc>
        <w:tc>
          <w:tcPr>
            <w:tcW w:w="944" w:type="dxa"/>
            <w:tcBorders>
              <w:top w:val="single" w:sz="4" w:space="0" w:color="auto"/>
              <w:left w:val="nil"/>
              <w:bottom w:val="single" w:sz="4" w:space="0" w:color="auto"/>
              <w:right w:val="single" w:sz="4" w:space="0" w:color="auto"/>
            </w:tcBorders>
            <w:shd w:val="clear" w:color="000000" w:fill="A6A6A6"/>
            <w:noWrap/>
            <w:vAlign w:val="bottom"/>
            <w:hideMark/>
          </w:tcPr>
          <w:p w14:paraId="44FC36FC"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MP3</w:t>
            </w:r>
          </w:p>
        </w:tc>
        <w:tc>
          <w:tcPr>
            <w:tcW w:w="1105" w:type="dxa"/>
            <w:tcBorders>
              <w:top w:val="single" w:sz="4" w:space="0" w:color="auto"/>
              <w:left w:val="nil"/>
              <w:bottom w:val="single" w:sz="4" w:space="0" w:color="auto"/>
              <w:right w:val="single" w:sz="4" w:space="0" w:color="auto"/>
            </w:tcBorders>
            <w:shd w:val="clear" w:color="000000" w:fill="A6A6A6"/>
            <w:noWrap/>
            <w:vAlign w:val="bottom"/>
            <w:hideMark/>
          </w:tcPr>
          <w:p w14:paraId="1AD6291B"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MN4</w:t>
            </w:r>
          </w:p>
        </w:tc>
        <w:tc>
          <w:tcPr>
            <w:tcW w:w="1055" w:type="dxa"/>
            <w:tcBorders>
              <w:top w:val="single" w:sz="4" w:space="0" w:color="auto"/>
              <w:left w:val="nil"/>
              <w:bottom w:val="single" w:sz="4" w:space="0" w:color="auto"/>
              <w:right w:val="single" w:sz="4" w:space="0" w:color="auto"/>
            </w:tcBorders>
            <w:shd w:val="clear" w:color="000000" w:fill="A6A6A6"/>
            <w:noWrap/>
            <w:vAlign w:val="bottom"/>
            <w:hideMark/>
          </w:tcPr>
          <w:p w14:paraId="24F3B632"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MN5</w:t>
            </w:r>
          </w:p>
        </w:tc>
        <w:tc>
          <w:tcPr>
            <w:tcW w:w="994" w:type="dxa"/>
            <w:tcBorders>
              <w:top w:val="single" w:sz="4" w:space="0" w:color="auto"/>
              <w:left w:val="nil"/>
              <w:bottom w:val="single" w:sz="4" w:space="0" w:color="auto"/>
              <w:right w:val="single" w:sz="4" w:space="0" w:color="auto"/>
            </w:tcBorders>
            <w:shd w:val="clear" w:color="000000" w:fill="A6A6A6"/>
            <w:noWrap/>
            <w:vAlign w:val="bottom"/>
            <w:hideMark/>
          </w:tcPr>
          <w:p w14:paraId="34A15749"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MP6</w:t>
            </w:r>
          </w:p>
        </w:tc>
        <w:tc>
          <w:tcPr>
            <w:tcW w:w="1217" w:type="dxa"/>
            <w:tcBorders>
              <w:top w:val="single" w:sz="4" w:space="0" w:color="auto"/>
              <w:left w:val="nil"/>
              <w:bottom w:val="single" w:sz="4" w:space="0" w:color="auto"/>
              <w:right w:val="single" w:sz="4" w:space="0" w:color="auto"/>
            </w:tcBorders>
            <w:shd w:val="clear" w:color="000000" w:fill="A6A6A6"/>
            <w:noWrap/>
            <w:vAlign w:val="bottom"/>
            <w:hideMark/>
          </w:tcPr>
          <w:p w14:paraId="2C9E4B0F" w14:textId="77777777" w:rsidR="002761E4" w:rsidRPr="00542138" w:rsidRDefault="002761E4" w:rsidP="00922BC3">
            <w:pPr>
              <w:spacing w:after="0" w:line="240" w:lineRule="auto"/>
              <w:jc w:val="center"/>
              <w:rPr>
                <w:rFonts w:ascii="Times New Roman" w:eastAsia="Times New Roman" w:hAnsi="Times New Roman" w:cs="Times New Roman"/>
                <w:b/>
                <w:bCs/>
                <w:color w:val="FFFFFF"/>
                <w:sz w:val="20"/>
                <w:szCs w:val="20"/>
                <w:lang w:eastAsia="es-MX"/>
              </w:rPr>
            </w:pPr>
            <w:r w:rsidRPr="00542138">
              <w:rPr>
                <w:rFonts w:ascii="Times New Roman" w:eastAsia="Times New Roman" w:hAnsi="Times New Roman" w:cs="Times New Roman"/>
                <w:b/>
                <w:bCs/>
                <w:color w:val="FFFFFF"/>
                <w:sz w:val="20"/>
                <w:szCs w:val="20"/>
                <w:lang w:eastAsia="es-MX"/>
              </w:rPr>
              <w:t>MN7</w:t>
            </w:r>
          </w:p>
        </w:tc>
      </w:tr>
      <w:tr w:rsidR="002761E4" w:rsidRPr="00542138" w14:paraId="2550924F" w14:textId="77777777" w:rsidTr="00922BC3">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081FDE7D"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W/L(</w:t>
            </w:r>
            <w:proofErr w:type="spellStart"/>
            <w:r w:rsidRPr="00542138">
              <w:rPr>
                <w:rFonts w:ascii="Times New Roman" w:hAnsi="Times New Roman" w:cs="Times New Roman"/>
                <w:sz w:val="20"/>
                <w:szCs w:val="20"/>
              </w:rPr>
              <w:t>μm</w:t>
            </w:r>
            <w:proofErr w:type="spellEnd"/>
            <w:r w:rsidRPr="00542138">
              <w:rPr>
                <w:rFonts w:ascii="Times New Roman" w:hAnsi="Times New Roman" w:cs="Times New Roman"/>
                <w:sz w:val="20"/>
                <w:szCs w:val="20"/>
              </w:rPr>
              <w:t>/</w:t>
            </w:r>
            <w:proofErr w:type="spellStart"/>
            <w:r w:rsidRPr="00542138">
              <w:rPr>
                <w:rFonts w:ascii="Times New Roman" w:hAnsi="Times New Roman" w:cs="Times New Roman"/>
                <w:sz w:val="20"/>
                <w:szCs w:val="20"/>
              </w:rPr>
              <w:t>μm</w:t>
            </w:r>
            <w:proofErr w:type="spellEnd"/>
            <w:r w:rsidRPr="00542138">
              <w:rPr>
                <w:rFonts w:ascii="Times New Roman" w:eastAsia="Times New Roman" w:hAnsi="Times New Roman" w:cs="Times New Roman"/>
                <w:color w:val="000000"/>
                <w:sz w:val="20"/>
                <w:szCs w:val="20"/>
                <w:lang w:eastAsia="es-MX"/>
              </w:rPr>
              <w:t>)</w:t>
            </w:r>
          </w:p>
        </w:tc>
        <w:tc>
          <w:tcPr>
            <w:tcW w:w="1006" w:type="dxa"/>
            <w:tcBorders>
              <w:top w:val="nil"/>
              <w:left w:val="nil"/>
              <w:bottom w:val="single" w:sz="4" w:space="0" w:color="auto"/>
              <w:right w:val="single" w:sz="4" w:space="0" w:color="auto"/>
            </w:tcBorders>
            <w:shd w:val="clear" w:color="auto" w:fill="auto"/>
            <w:noWrap/>
            <w:vAlign w:val="bottom"/>
            <w:hideMark/>
          </w:tcPr>
          <w:p w14:paraId="49A71F3A"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17.2/0.12</w:t>
            </w:r>
          </w:p>
        </w:tc>
        <w:tc>
          <w:tcPr>
            <w:tcW w:w="1055" w:type="dxa"/>
            <w:tcBorders>
              <w:top w:val="nil"/>
              <w:left w:val="nil"/>
              <w:bottom w:val="single" w:sz="4" w:space="0" w:color="auto"/>
              <w:right w:val="single" w:sz="4" w:space="0" w:color="auto"/>
            </w:tcBorders>
            <w:shd w:val="clear" w:color="auto" w:fill="auto"/>
            <w:noWrap/>
            <w:vAlign w:val="bottom"/>
            <w:hideMark/>
          </w:tcPr>
          <w:p w14:paraId="2B65C84B"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 6.7/0.12</w:t>
            </w:r>
          </w:p>
        </w:tc>
        <w:tc>
          <w:tcPr>
            <w:tcW w:w="944" w:type="dxa"/>
            <w:tcBorders>
              <w:top w:val="nil"/>
              <w:left w:val="nil"/>
              <w:bottom w:val="single" w:sz="4" w:space="0" w:color="auto"/>
              <w:right w:val="single" w:sz="4" w:space="0" w:color="auto"/>
            </w:tcBorders>
            <w:shd w:val="clear" w:color="auto" w:fill="auto"/>
            <w:noWrap/>
            <w:vAlign w:val="bottom"/>
            <w:hideMark/>
          </w:tcPr>
          <w:p w14:paraId="7AC19F03"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6.7/0.12 </w:t>
            </w:r>
          </w:p>
        </w:tc>
        <w:tc>
          <w:tcPr>
            <w:tcW w:w="1105" w:type="dxa"/>
            <w:tcBorders>
              <w:top w:val="nil"/>
              <w:left w:val="nil"/>
              <w:bottom w:val="single" w:sz="4" w:space="0" w:color="auto"/>
              <w:right w:val="single" w:sz="4" w:space="0" w:color="auto"/>
            </w:tcBorders>
            <w:shd w:val="clear" w:color="auto" w:fill="auto"/>
            <w:noWrap/>
            <w:vAlign w:val="bottom"/>
            <w:hideMark/>
          </w:tcPr>
          <w:p w14:paraId="70FE3803"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0.35/0.12  </w:t>
            </w:r>
          </w:p>
        </w:tc>
        <w:tc>
          <w:tcPr>
            <w:tcW w:w="1055" w:type="dxa"/>
            <w:tcBorders>
              <w:top w:val="nil"/>
              <w:left w:val="nil"/>
              <w:bottom w:val="single" w:sz="4" w:space="0" w:color="auto"/>
              <w:right w:val="single" w:sz="4" w:space="0" w:color="auto"/>
            </w:tcBorders>
            <w:shd w:val="clear" w:color="auto" w:fill="auto"/>
            <w:noWrap/>
            <w:vAlign w:val="bottom"/>
            <w:hideMark/>
          </w:tcPr>
          <w:p w14:paraId="63B7C9F1"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0.35/0.12 </w:t>
            </w:r>
          </w:p>
        </w:tc>
        <w:tc>
          <w:tcPr>
            <w:tcW w:w="994" w:type="dxa"/>
            <w:tcBorders>
              <w:top w:val="nil"/>
              <w:left w:val="nil"/>
              <w:bottom w:val="single" w:sz="4" w:space="0" w:color="auto"/>
              <w:right w:val="single" w:sz="4" w:space="0" w:color="auto"/>
            </w:tcBorders>
            <w:shd w:val="clear" w:color="auto" w:fill="auto"/>
            <w:noWrap/>
            <w:vAlign w:val="bottom"/>
            <w:hideMark/>
          </w:tcPr>
          <w:p w14:paraId="1CCB1053"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9.8/0.12  </w:t>
            </w:r>
          </w:p>
        </w:tc>
        <w:tc>
          <w:tcPr>
            <w:tcW w:w="1217" w:type="dxa"/>
            <w:tcBorders>
              <w:top w:val="nil"/>
              <w:left w:val="nil"/>
              <w:bottom w:val="single" w:sz="4" w:space="0" w:color="auto"/>
              <w:right w:val="single" w:sz="4" w:space="0" w:color="auto"/>
            </w:tcBorders>
            <w:shd w:val="clear" w:color="auto" w:fill="auto"/>
            <w:noWrap/>
            <w:vAlign w:val="bottom"/>
            <w:hideMark/>
          </w:tcPr>
          <w:p w14:paraId="353DF79A" w14:textId="77777777" w:rsidR="002761E4" w:rsidRPr="00542138" w:rsidRDefault="002761E4" w:rsidP="00922BC3">
            <w:pPr>
              <w:spacing w:after="0" w:line="240" w:lineRule="auto"/>
              <w:jc w:val="center"/>
              <w:rPr>
                <w:rFonts w:ascii="Times New Roman" w:eastAsia="Times New Roman" w:hAnsi="Times New Roman" w:cs="Times New Roman"/>
                <w:color w:val="000000"/>
                <w:sz w:val="20"/>
                <w:szCs w:val="20"/>
                <w:lang w:eastAsia="es-MX"/>
              </w:rPr>
            </w:pPr>
            <w:r w:rsidRPr="00542138">
              <w:rPr>
                <w:rFonts w:ascii="Times New Roman" w:eastAsia="Times New Roman" w:hAnsi="Times New Roman" w:cs="Times New Roman"/>
                <w:color w:val="000000"/>
                <w:sz w:val="20"/>
                <w:szCs w:val="20"/>
                <w:lang w:eastAsia="es-MX"/>
              </w:rPr>
              <w:t>0.837/0.12  </w:t>
            </w:r>
          </w:p>
        </w:tc>
      </w:tr>
    </w:tbl>
    <w:p w14:paraId="38A3A4F0" w14:textId="77777777" w:rsidR="007C335A" w:rsidRPr="00942E78" w:rsidRDefault="007C335A" w:rsidP="007C335A">
      <w:pPr>
        <w:pStyle w:val="Default"/>
        <w:jc w:val="center"/>
        <w:rPr>
          <w:sz w:val="20"/>
          <w:szCs w:val="20"/>
        </w:rPr>
      </w:pPr>
    </w:p>
    <w:p w14:paraId="43B7941D" w14:textId="77777777" w:rsidR="009D23E5" w:rsidRPr="00542138" w:rsidRDefault="009D23E5" w:rsidP="009D23E5">
      <w:pPr>
        <w:spacing w:after="0" w:line="240" w:lineRule="auto"/>
        <w:jc w:val="center"/>
        <w:rPr>
          <w:rFonts w:ascii="Times New Roman" w:hAnsi="Times New Roman" w:cs="Times New Roman"/>
          <w:b/>
          <w:sz w:val="20"/>
          <w:szCs w:val="20"/>
        </w:rPr>
      </w:pPr>
      <w:r w:rsidRPr="00542138">
        <w:rPr>
          <w:rFonts w:ascii="Times New Roman" w:hAnsi="Times New Roman" w:cs="Times New Roman"/>
          <w:b/>
          <w:sz w:val="20"/>
          <w:szCs w:val="20"/>
        </w:rPr>
        <w:t xml:space="preserve">Tabla </w:t>
      </w:r>
      <w:r>
        <w:rPr>
          <w:rFonts w:ascii="Times New Roman" w:hAnsi="Times New Roman" w:cs="Times New Roman"/>
          <w:b/>
          <w:sz w:val="20"/>
          <w:szCs w:val="20"/>
        </w:rPr>
        <w:t>3</w:t>
      </w:r>
      <w:r w:rsidRPr="00542138">
        <w:rPr>
          <w:rFonts w:ascii="Times New Roman" w:hAnsi="Times New Roman" w:cs="Times New Roman"/>
          <w:b/>
          <w:sz w:val="20"/>
          <w:szCs w:val="20"/>
        </w:rPr>
        <w:t xml:space="preserve">. </w:t>
      </w:r>
      <w:r>
        <w:rPr>
          <w:rFonts w:ascii="Times New Roman" w:hAnsi="Times New Roman" w:cs="Times New Roman"/>
          <w:sz w:val="20"/>
          <w:szCs w:val="20"/>
        </w:rPr>
        <w:t>Simulación Eléctrica</w:t>
      </w:r>
      <w:r w:rsidRPr="001C6758">
        <w:rPr>
          <w:rFonts w:ascii="Times New Roman" w:hAnsi="Times New Roman" w:cs="Times New Roman"/>
          <w:sz w:val="20"/>
          <w:szCs w:val="20"/>
        </w:rPr>
        <w:t xml:space="preserve"> del OTA</w:t>
      </w:r>
    </w:p>
    <w:tbl>
      <w:tblPr>
        <w:tblW w:w="3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4"/>
        <w:gridCol w:w="1278"/>
      </w:tblGrid>
      <w:tr w:rsidR="009D23E5" w:rsidRPr="00542138" w14:paraId="5C844249" w14:textId="77777777" w:rsidTr="00617146">
        <w:trPr>
          <w:trHeight w:val="300"/>
          <w:jc w:val="center"/>
        </w:trPr>
        <w:tc>
          <w:tcPr>
            <w:tcW w:w="2524" w:type="dxa"/>
            <w:shd w:val="clear" w:color="000000" w:fill="A6A6A6"/>
            <w:noWrap/>
            <w:vAlign w:val="bottom"/>
            <w:hideMark/>
          </w:tcPr>
          <w:p w14:paraId="74BA0150" w14:textId="77777777" w:rsidR="009D23E5" w:rsidRPr="00542138" w:rsidRDefault="009D23E5" w:rsidP="00617146">
            <w:pPr>
              <w:spacing w:after="0" w:line="240" w:lineRule="auto"/>
              <w:jc w:val="center"/>
              <w:rPr>
                <w:rFonts w:ascii="Times New Roman" w:eastAsia="Times New Roman" w:hAnsi="Times New Roman" w:cs="Times New Roman"/>
                <w:b/>
                <w:bCs/>
                <w:color w:val="FFFFFF" w:themeColor="background1"/>
                <w:sz w:val="20"/>
                <w:szCs w:val="20"/>
                <w:lang w:eastAsia="es-MX"/>
              </w:rPr>
            </w:pPr>
            <w:r w:rsidRPr="00542138">
              <w:rPr>
                <w:rFonts w:ascii="Times New Roman" w:hAnsi="Times New Roman" w:cs="Times New Roman"/>
                <w:b/>
                <w:color w:val="FFFFFF" w:themeColor="background1"/>
                <w:sz w:val="20"/>
                <w:szCs w:val="20"/>
              </w:rPr>
              <w:t>Parámetro</w:t>
            </w:r>
          </w:p>
        </w:tc>
        <w:tc>
          <w:tcPr>
            <w:tcW w:w="1278" w:type="dxa"/>
            <w:shd w:val="clear" w:color="000000" w:fill="A6A6A6"/>
            <w:noWrap/>
            <w:vAlign w:val="bottom"/>
            <w:hideMark/>
          </w:tcPr>
          <w:p w14:paraId="1ED13FAB" w14:textId="77777777" w:rsidR="009D23E5" w:rsidRPr="00542138" w:rsidRDefault="009D23E5" w:rsidP="00617146">
            <w:pPr>
              <w:spacing w:after="0" w:line="240" w:lineRule="auto"/>
              <w:jc w:val="center"/>
              <w:rPr>
                <w:rFonts w:ascii="Times New Roman" w:eastAsia="Times New Roman" w:hAnsi="Times New Roman" w:cs="Times New Roman"/>
                <w:b/>
                <w:bCs/>
                <w:color w:val="FFFFFF" w:themeColor="background1"/>
                <w:sz w:val="20"/>
                <w:szCs w:val="20"/>
                <w:lang w:eastAsia="es-MX"/>
              </w:rPr>
            </w:pPr>
            <w:r w:rsidRPr="00542138">
              <w:rPr>
                <w:rFonts w:ascii="Times New Roman" w:hAnsi="Times New Roman" w:cs="Times New Roman"/>
                <w:b/>
                <w:color w:val="FFFFFF" w:themeColor="background1"/>
                <w:sz w:val="20"/>
                <w:szCs w:val="20"/>
              </w:rPr>
              <w:t>Valor</w:t>
            </w:r>
          </w:p>
        </w:tc>
      </w:tr>
      <w:tr w:rsidR="009D23E5" w:rsidRPr="00542138" w14:paraId="1E05B439" w14:textId="77777777" w:rsidTr="00617146">
        <w:trPr>
          <w:trHeight w:val="313"/>
          <w:jc w:val="center"/>
        </w:trPr>
        <w:tc>
          <w:tcPr>
            <w:tcW w:w="2524" w:type="dxa"/>
            <w:shd w:val="clear" w:color="auto" w:fill="auto"/>
            <w:noWrap/>
            <w:vAlign w:val="center"/>
            <w:hideMark/>
          </w:tcPr>
          <w:p w14:paraId="58EFC914" w14:textId="77777777" w:rsidR="009D23E5" w:rsidRPr="00542138" w:rsidRDefault="009D23E5" w:rsidP="00617146">
            <w:pPr>
              <w:spacing w:after="0" w:line="240" w:lineRule="auto"/>
              <w:rPr>
                <w:rFonts w:ascii="Times New Roman" w:hAnsi="Times New Roman" w:cs="Times New Roman"/>
                <w:sz w:val="20"/>
                <w:szCs w:val="20"/>
              </w:rPr>
            </w:pPr>
            <w:r w:rsidRPr="00542138">
              <w:rPr>
                <w:rFonts w:ascii="Times New Roman" w:hAnsi="Times New Roman" w:cs="Times New Roman"/>
                <w:sz w:val="20"/>
                <w:szCs w:val="20"/>
              </w:rPr>
              <w:t xml:space="preserve">Ganancia </w:t>
            </w:r>
            <w:r>
              <w:rPr>
                <w:rFonts w:ascii="Times New Roman" w:hAnsi="Times New Roman" w:cs="Times New Roman"/>
                <w:sz w:val="20"/>
                <w:szCs w:val="20"/>
              </w:rPr>
              <w:t>(A</w:t>
            </w:r>
            <w:r w:rsidRPr="00542138">
              <w:rPr>
                <w:rFonts w:ascii="Times New Roman" w:hAnsi="Times New Roman" w:cs="Times New Roman"/>
                <w:sz w:val="20"/>
                <w:szCs w:val="20"/>
                <w:vertAlign w:val="subscript"/>
              </w:rPr>
              <w:t>v</w:t>
            </w:r>
            <w:r>
              <w:rPr>
                <w:rFonts w:ascii="Times New Roman" w:hAnsi="Times New Roman" w:cs="Times New Roman"/>
                <w:sz w:val="20"/>
                <w:szCs w:val="20"/>
              </w:rPr>
              <w:t>)</w:t>
            </w:r>
          </w:p>
        </w:tc>
        <w:tc>
          <w:tcPr>
            <w:tcW w:w="1278" w:type="dxa"/>
            <w:shd w:val="clear" w:color="auto" w:fill="auto"/>
            <w:noWrap/>
            <w:vAlign w:val="center"/>
            <w:hideMark/>
          </w:tcPr>
          <w:p w14:paraId="0201E6F3" w14:textId="77777777" w:rsidR="009D23E5" w:rsidRPr="00542138" w:rsidRDefault="009D23E5" w:rsidP="006171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40.2</w:t>
            </w:r>
            <w:r w:rsidRPr="00542138">
              <w:rPr>
                <w:rFonts w:ascii="Times New Roman" w:hAnsi="Times New Roman" w:cs="Times New Roman"/>
                <w:sz w:val="20"/>
                <w:szCs w:val="20"/>
              </w:rPr>
              <w:t xml:space="preserve"> dB</w:t>
            </w:r>
          </w:p>
        </w:tc>
      </w:tr>
      <w:tr w:rsidR="009D23E5" w:rsidRPr="00542138" w14:paraId="6EAD3D94" w14:textId="77777777" w:rsidTr="00617146">
        <w:trPr>
          <w:trHeight w:val="300"/>
          <w:jc w:val="center"/>
        </w:trPr>
        <w:tc>
          <w:tcPr>
            <w:tcW w:w="2524" w:type="dxa"/>
            <w:shd w:val="clear" w:color="auto" w:fill="auto"/>
            <w:noWrap/>
            <w:vAlign w:val="center"/>
          </w:tcPr>
          <w:p w14:paraId="5BDFAE2C" w14:textId="77777777" w:rsidR="009D23E5" w:rsidRPr="00542138" w:rsidRDefault="009D23E5" w:rsidP="00617146">
            <w:pPr>
              <w:spacing w:after="0" w:line="240" w:lineRule="auto"/>
              <w:rPr>
                <w:rFonts w:ascii="Times New Roman" w:hAnsi="Times New Roman" w:cs="Times New Roman"/>
                <w:sz w:val="20"/>
                <w:szCs w:val="20"/>
              </w:rPr>
            </w:pPr>
            <w:r w:rsidRPr="00542138">
              <w:rPr>
                <w:rFonts w:ascii="Times New Roman" w:hAnsi="Times New Roman" w:cs="Times New Roman"/>
                <w:sz w:val="20"/>
                <w:szCs w:val="20"/>
              </w:rPr>
              <w:t>Ancho de banda</w:t>
            </w:r>
            <w:r>
              <w:rPr>
                <w:rFonts w:ascii="Times New Roman" w:hAnsi="Times New Roman" w:cs="Times New Roman"/>
                <w:sz w:val="20"/>
                <w:szCs w:val="20"/>
              </w:rPr>
              <w:t xml:space="preserve"> (BW)</w:t>
            </w:r>
          </w:p>
        </w:tc>
        <w:tc>
          <w:tcPr>
            <w:tcW w:w="1278" w:type="dxa"/>
            <w:shd w:val="clear" w:color="auto" w:fill="auto"/>
            <w:noWrap/>
            <w:vAlign w:val="center"/>
          </w:tcPr>
          <w:p w14:paraId="2F29B90F" w14:textId="77777777" w:rsidR="009D23E5" w:rsidRPr="00542138" w:rsidRDefault="009D23E5" w:rsidP="00617146">
            <w:pPr>
              <w:spacing w:after="0" w:line="240" w:lineRule="auto"/>
              <w:jc w:val="center"/>
              <w:rPr>
                <w:rFonts w:ascii="Times New Roman" w:hAnsi="Times New Roman" w:cs="Times New Roman"/>
                <w:sz w:val="20"/>
                <w:szCs w:val="20"/>
              </w:rPr>
            </w:pPr>
            <w:r w:rsidRPr="00542138">
              <w:rPr>
                <w:rFonts w:ascii="Times New Roman" w:hAnsi="Times New Roman" w:cs="Times New Roman"/>
                <w:sz w:val="20"/>
                <w:szCs w:val="20"/>
              </w:rPr>
              <w:t>1</w:t>
            </w:r>
            <w:r>
              <w:rPr>
                <w:rFonts w:ascii="Times New Roman" w:hAnsi="Times New Roman" w:cs="Times New Roman"/>
                <w:sz w:val="20"/>
                <w:szCs w:val="20"/>
              </w:rPr>
              <w:t>1.86</w:t>
            </w:r>
            <w:r w:rsidRPr="00542138">
              <w:rPr>
                <w:rFonts w:ascii="Times New Roman" w:hAnsi="Times New Roman" w:cs="Times New Roman"/>
                <w:sz w:val="20"/>
                <w:szCs w:val="20"/>
              </w:rPr>
              <w:t xml:space="preserve"> MHz</w:t>
            </w:r>
          </w:p>
        </w:tc>
      </w:tr>
      <w:tr w:rsidR="009D23E5" w:rsidRPr="00542138" w14:paraId="044095B4" w14:textId="77777777" w:rsidTr="00617146">
        <w:trPr>
          <w:trHeight w:val="300"/>
          <w:jc w:val="center"/>
        </w:trPr>
        <w:tc>
          <w:tcPr>
            <w:tcW w:w="2524" w:type="dxa"/>
            <w:shd w:val="clear" w:color="auto" w:fill="auto"/>
            <w:noWrap/>
            <w:vAlign w:val="center"/>
          </w:tcPr>
          <w:p w14:paraId="07203B66" w14:textId="77777777" w:rsidR="009D23E5" w:rsidRPr="00542138" w:rsidRDefault="009D23E5" w:rsidP="00617146">
            <w:pPr>
              <w:spacing w:after="0" w:line="240" w:lineRule="auto"/>
              <w:rPr>
                <w:rFonts w:ascii="Times New Roman" w:hAnsi="Times New Roman" w:cs="Times New Roman"/>
                <w:sz w:val="20"/>
                <w:szCs w:val="20"/>
              </w:rPr>
            </w:pPr>
            <w:r>
              <w:rPr>
                <w:rFonts w:ascii="Times New Roman" w:hAnsi="Times New Roman" w:cs="Times New Roman"/>
                <w:sz w:val="20"/>
                <w:szCs w:val="20"/>
              </w:rPr>
              <w:t>Fase</w:t>
            </w:r>
          </w:p>
        </w:tc>
        <w:tc>
          <w:tcPr>
            <w:tcW w:w="1278" w:type="dxa"/>
            <w:shd w:val="clear" w:color="auto" w:fill="auto"/>
            <w:noWrap/>
            <w:vAlign w:val="center"/>
          </w:tcPr>
          <w:p w14:paraId="7A93696E" w14:textId="77777777" w:rsidR="009D23E5" w:rsidRPr="00542138" w:rsidRDefault="009D23E5" w:rsidP="00617146">
            <w:pPr>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45.75</w:t>
            </w:r>
            <w:r w:rsidRPr="00405510">
              <w:rPr>
                <w:rFonts w:ascii="Times New Roman" w:hAnsi="Times New Roman" w:cs="Times New Roman"/>
                <w:sz w:val="20"/>
                <w:szCs w:val="20"/>
                <w:vertAlign w:val="superscript"/>
              </w:rPr>
              <w:t>o</w:t>
            </w:r>
          </w:p>
        </w:tc>
      </w:tr>
      <w:tr w:rsidR="009D23E5" w:rsidRPr="00542138" w14:paraId="1AE8162E" w14:textId="77777777" w:rsidTr="00617146">
        <w:trPr>
          <w:trHeight w:val="300"/>
          <w:jc w:val="center"/>
        </w:trPr>
        <w:tc>
          <w:tcPr>
            <w:tcW w:w="2524" w:type="dxa"/>
            <w:shd w:val="clear" w:color="auto" w:fill="auto"/>
            <w:noWrap/>
            <w:vAlign w:val="center"/>
          </w:tcPr>
          <w:p w14:paraId="3CBBCDDE" w14:textId="77777777" w:rsidR="009D23E5" w:rsidRPr="00542138" w:rsidRDefault="009D23E5" w:rsidP="00617146">
            <w:pPr>
              <w:spacing w:after="0" w:line="240" w:lineRule="auto"/>
              <w:rPr>
                <w:rFonts w:ascii="Times New Roman" w:hAnsi="Times New Roman" w:cs="Times New Roman"/>
                <w:sz w:val="20"/>
                <w:szCs w:val="20"/>
              </w:rPr>
            </w:pPr>
            <w:r w:rsidRPr="00542138">
              <w:rPr>
                <w:rFonts w:ascii="Times New Roman" w:hAnsi="Times New Roman" w:cs="Times New Roman"/>
                <w:sz w:val="20"/>
                <w:szCs w:val="20"/>
              </w:rPr>
              <w:t>Potencia</w:t>
            </w:r>
            <w:r>
              <w:rPr>
                <w:rFonts w:ascii="Times New Roman" w:hAnsi="Times New Roman" w:cs="Times New Roman"/>
                <w:sz w:val="20"/>
                <w:szCs w:val="20"/>
              </w:rPr>
              <w:t xml:space="preserve"> (P</w:t>
            </w:r>
            <w:r w:rsidRPr="00542138">
              <w:rPr>
                <w:rFonts w:ascii="Times New Roman" w:hAnsi="Times New Roman" w:cs="Times New Roman"/>
                <w:sz w:val="20"/>
                <w:szCs w:val="20"/>
                <w:vertAlign w:val="subscript"/>
              </w:rPr>
              <w:t>DC</w:t>
            </w:r>
            <w:r>
              <w:rPr>
                <w:rFonts w:ascii="Times New Roman" w:hAnsi="Times New Roman" w:cs="Times New Roman"/>
                <w:sz w:val="20"/>
                <w:szCs w:val="20"/>
              </w:rPr>
              <w:t>)</w:t>
            </w:r>
          </w:p>
        </w:tc>
        <w:tc>
          <w:tcPr>
            <w:tcW w:w="1278" w:type="dxa"/>
            <w:shd w:val="clear" w:color="auto" w:fill="auto"/>
            <w:noWrap/>
            <w:vAlign w:val="center"/>
          </w:tcPr>
          <w:p w14:paraId="0BD58F53" w14:textId="77777777" w:rsidR="009D23E5" w:rsidRPr="00542138" w:rsidRDefault="009D23E5" w:rsidP="006171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120.16</w:t>
            </w:r>
            <w:r w:rsidRPr="00542138">
              <w:rPr>
                <w:rFonts w:ascii="Times New Roman" w:hAnsi="Times New Roman" w:cs="Times New Roman"/>
                <w:sz w:val="20"/>
                <w:szCs w:val="20"/>
              </w:rPr>
              <w:t xml:space="preserve"> μW</w:t>
            </w:r>
          </w:p>
        </w:tc>
      </w:tr>
    </w:tbl>
    <w:p w14:paraId="23D0644E" w14:textId="77777777" w:rsidR="0059211B" w:rsidRDefault="0059211B" w:rsidP="004E4756">
      <w:pPr>
        <w:pStyle w:val="BodyofPaper"/>
        <w:rPr>
          <w:rFonts w:ascii="Arial" w:hAnsi="Arial" w:cs="Arial"/>
          <w:b/>
          <w:lang w:val="es-ES"/>
        </w:rPr>
      </w:pPr>
    </w:p>
    <w:p w14:paraId="0CA4C0CE" w14:textId="77777777" w:rsidR="004E4756" w:rsidRPr="00C97046" w:rsidRDefault="004E4756" w:rsidP="004E4756">
      <w:pPr>
        <w:pStyle w:val="BodyofPaper"/>
        <w:rPr>
          <w:rFonts w:ascii="Arial" w:hAnsi="Arial" w:cs="Arial"/>
          <w:b/>
          <w:lang w:val="es-ES"/>
        </w:rPr>
      </w:pPr>
      <w:r>
        <w:rPr>
          <w:rFonts w:ascii="Arial" w:hAnsi="Arial" w:cs="Arial"/>
          <w:b/>
          <w:lang w:val="es-ES"/>
        </w:rPr>
        <w:t>BIBLIOGRAFÍA</w:t>
      </w:r>
    </w:p>
    <w:p w14:paraId="278568B8" w14:textId="7971B9D6" w:rsidR="004E4756" w:rsidRPr="00405510" w:rsidRDefault="004E4756" w:rsidP="008D582B">
      <w:pPr>
        <w:pStyle w:val="BodyofPaper"/>
        <w:numPr>
          <w:ilvl w:val="0"/>
          <w:numId w:val="2"/>
        </w:numPr>
        <w:rPr>
          <w:rFonts w:ascii="Arial" w:hAnsi="Arial" w:cs="Arial"/>
        </w:rPr>
      </w:pPr>
      <w:r w:rsidRPr="00405510">
        <w:rPr>
          <w:rFonts w:ascii="Arial" w:hAnsi="Arial" w:cs="Arial"/>
        </w:rPr>
        <w:t xml:space="preserve">A. </w:t>
      </w:r>
      <w:proofErr w:type="spellStart"/>
      <w:r w:rsidR="00012C54" w:rsidRPr="00405510">
        <w:rPr>
          <w:rFonts w:ascii="Arial" w:hAnsi="Arial" w:cs="Arial"/>
        </w:rPr>
        <w:t>Malcher</w:t>
      </w:r>
      <w:proofErr w:type="spellEnd"/>
      <w:r w:rsidR="00012C54" w:rsidRPr="00405510">
        <w:rPr>
          <w:rFonts w:ascii="Arial" w:hAnsi="Arial" w:cs="Arial"/>
        </w:rPr>
        <w:t xml:space="preserve"> and P. </w:t>
      </w:r>
      <w:proofErr w:type="spellStart"/>
      <w:r w:rsidR="00012C54" w:rsidRPr="00405510">
        <w:rPr>
          <w:rFonts w:ascii="Arial" w:hAnsi="Arial" w:cs="Arial"/>
        </w:rPr>
        <w:t>Falkowski</w:t>
      </w:r>
      <w:proofErr w:type="spellEnd"/>
      <w:r w:rsidRPr="00405510">
        <w:rPr>
          <w:rFonts w:ascii="Arial" w:hAnsi="Arial" w:cs="Arial"/>
        </w:rPr>
        <w:t>, “</w:t>
      </w:r>
      <w:r w:rsidR="00012C54" w:rsidRPr="00405510">
        <w:rPr>
          <w:rFonts w:ascii="Arial" w:hAnsi="Arial" w:cs="Arial"/>
        </w:rPr>
        <w:t>Analog Reconfigurable Circuits”</w:t>
      </w:r>
      <w:r w:rsidRPr="00405510">
        <w:rPr>
          <w:rFonts w:ascii="Arial" w:hAnsi="Arial" w:cs="Arial"/>
          <w:lang w:val="en-GB"/>
        </w:rPr>
        <w:t>, J</w:t>
      </w:r>
      <w:r w:rsidR="00405510">
        <w:rPr>
          <w:rFonts w:ascii="Arial" w:hAnsi="Arial" w:cs="Arial"/>
          <w:lang w:val="en-GB"/>
        </w:rPr>
        <w:t>ET</w:t>
      </w:r>
      <w:r w:rsidR="00012C54" w:rsidRPr="00405510">
        <w:rPr>
          <w:rFonts w:ascii="Arial" w:hAnsi="Arial" w:cs="Arial"/>
          <w:lang w:val="en-GB"/>
        </w:rPr>
        <w:t>–INTL Journal of Electronics and Telecommunications, vol. 60, no. 1, pp. 15-26, 2014</w:t>
      </w:r>
      <w:r w:rsidRPr="00405510">
        <w:rPr>
          <w:rFonts w:ascii="Arial" w:hAnsi="Arial" w:cs="Arial"/>
        </w:rPr>
        <w:t>.</w:t>
      </w:r>
    </w:p>
    <w:p w14:paraId="252F3FE3" w14:textId="1AF34E4A" w:rsidR="00777741" w:rsidRPr="00405510" w:rsidRDefault="00777741" w:rsidP="008D582B">
      <w:pPr>
        <w:pStyle w:val="BodyofPaper"/>
        <w:numPr>
          <w:ilvl w:val="0"/>
          <w:numId w:val="2"/>
        </w:numPr>
        <w:rPr>
          <w:rFonts w:ascii="Arial" w:hAnsi="Arial" w:cs="Arial"/>
        </w:rPr>
      </w:pPr>
      <w:r w:rsidRPr="00405510">
        <w:rPr>
          <w:rFonts w:ascii="Arial" w:hAnsi="Arial" w:cs="Arial"/>
        </w:rPr>
        <w:t xml:space="preserve">D. R. </w:t>
      </w:r>
      <w:proofErr w:type="spellStart"/>
      <w:r w:rsidRPr="00405510">
        <w:rPr>
          <w:rFonts w:ascii="Arial" w:hAnsi="Arial" w:cs="Arial"/>
        </w:rPr>
        <w:t>D’Mello</w:t>
      </w:r>
      <w:proofErr w:type="spellEnd"/>
      <w:r w:rsidRPr="00405510">
        <w:rPr>
          <w:rFonts w:ascii="Arial" w:hAnsi="Arial" w:cs="Arial"/>
        </w:rPr>
        <w:t xml:space="preserve"> and P.</w:t>
      </w:r>
      <w:r w:rsidR="00405510">
        <w:rPr>
          <w:rFonts w:ascii="Arial" w:hAnsi="Arial" w:cs="Arial"/>
        </w:rPr>
        <w:t xml:space="preserve"> </w:t>
      </w:r>
      <w:r w:rsidRPr="00405510">
        <w:rPr>
          <w:rFonts w:ascii="Arial" w:hAnsi="Arial" w:cs="Arial"/>
        </w:rPr>
        <w:t xml:space="preserve">G. </w:t>
      </w:r>
      <w:proofErr w:type="spellStart"/>
      <w:r w:rsidRPr="00405510">
        <w:rPr>
          <w:rFonts w:ascii="Arial" w:hAnsi="Arial" w:cs="Arial"/>
        </w:rPr>
        <w:t>Gulak</w:t>
      </w:r>
      <w:proofErr w:type="spellEnd"/>
      <w:r w:rsidRPr="00405510">
        <w:rPr>
          <w:rFonts w:ascii="Arial" w:hAnsi="Arial" w:cs="Arial"/>
        </w:rPr>
        <w:t>, “Design Approaches to Field-Programmable Analog Integrated Circuits”, Analog Integrated Circuits and Signal Processing, pp. 7-34, 1998.</w:t>
      </w:r>
    </w:p>
    <w:p w14:paraId="4E951A0B" w14:textId="77777777" w:rsidR="00777741" w:rsidRPr="00405510" w:rsidRDefault="00777741" w:rsidP="00777741">
      <w:pPr>
        <w:numPr>
          <w:ilvl w:val="0"/>
          <w:numId w:val="2"/>
        </w:numPr>
        <w:spacing w:after="0" w:line="240" w:lineRule="auto"/>
        <w:ind w:left="714" w:hanging="357"/>
        <w:jc w:val="both"/>
        <w:rPr>
          <w:rFonts w:ascii="Arial" w:hAnsi="Arial" w:cs="Arial"/>
          <w:sz w:val="20"/>
          <w:szCs w:val="20"/>
          <w:lang w:val="en-US"/>
        </w:rPr>
      </w:pPr>
      <w:r w:rsidRPr="00405510">
        <w:rPr>
          <w:rFonts w:ascii="Arial" w:hAnsi="Arial" w:cs="Arial"/>
          <w:sz w:val="20"/>
          <w:szCs w:val="20"/>
          <w:lang w:val="en-US"/>
        </w:rPr>
        <w:t xml:space="preserve">P. </w:t>
      </w:r>
      <w:proofErr w:type="spellStart"/>
      <w:r w:rsidRPr="00405510">
        <w:rPr>
          <w:rFonts w:ascii="Arial" w:hAnsi="Arial" w:cs="Arial"/>
          <w:sz w:val="20"/>
          <w:szCs w:val="20"/>
          <w:lang w:val="en-US"/>
        </w:rPr>
        <w:t>Hasler</w:t>
      </w:r>
      <w:proofErr w:type="spellEnd"/>
      <w:r w:rsidRPr="00405510">
        <w:rPr>
          <w:rFonts w:ascii="Arial" w:hAnsi="Arial" w:cs="Arial"/>
          <w:sz w:val="20"/>
          <w:szCs w:val="20"/>
          <w:lang w:val="en-US"/>
        </w:rPr>
        <w:t xml:space="preserve">, T. S. Hall and C. M. </w:t>
      </w:r>
      <w:proofErr w:type="spellStart"/>
      <w:r w:rsidRPr="00405510">
        <w:rPr>
          <w:rFonts w:ascii="Arial" w:hAnsi="Arial" w:cs="Arial"/>
          <w:sz w:val="20"/>
          <w:szCs w:val="20"/>
          <w:lang w:val="en-US"/>
        </w:rPr>
        <w:t>Twigg</w:t>
      </w:r>
      <w:proofErr w:type="spellEnd"/>
      <w:r w:rsidRPr="00405510">
        <w:rPr>
          <w:rFonts w:ascii="Arial" w:hAnsi="Arial" w:cs="Arial"/>
          <w:sz w:val="20"/>
          <w:szCs w:val="20"/>
          <w:lang w:val="en-US"/>
        </w:rPr>
        <w:t>, “Large-scale Field-Programmable Analog Arrays”, The Neuromorphic Engineer, vol. 2, no. 1, pp. 1-10, 2005.</w:t>
      </w:r>
    </w:p>
    <w:p w14:paraId="45B27AC6" w14:textId="580587C7" w:rsidR="00777741" w:rsidRPr="00405510" w:rsidRDefault="00777741" w:rsidP="00777741">
      <w:pPr>
        <w:numPr>
          <w:ilvl w:val="0"/>
          <w:numId w:val="2"/>
        </w:numPr>
        <w:spacing w:after="0" w:line="240" w:lineRule="auto"/>
        <w:ind w:left="714" w:hanging="357"/>
        <w:jc w:val="both"/>
        <w:rPr>
          <w:rFonts w:ascii="Arial" w:hAnsi="Arial" w:cs="Arial"/>
          <w:sz w:val="20"/>
          <w:szCs w:val="20"/>
          <w:lang w:val="en-US"/>
        </w:rPr>
      </w:pPr>
      <w:r w:rsidRPr="00405510">
        <w:rPr>
          <w:rFonts w:ascii="Arial" w:hAnsi="Arial" w:cs="Arial"/>
          <w:sz w:val="20"/>
          <w:szCs w:val="20"/>
          <w:lang w:val="en-US"/>
        </w:rPr>
        <w:lastRenderedPageBreak/>
        <w:t xml:space="preserve">G. </w:t>
      </w:r>
      <w:proofErr w:type="spellStart"/>
      <w:r w:rsidRPr="00405510">
        <w:rPr>
          <w:rFonts w:ascii="Arial" w:hAnsi="Arial" w:cs="Arial"/>
          <w:sz w:val="20"/>
          <w:szCs w:val="20"/>
          <w:lang w:val="en-US"/>
        </w:rPr>
        <w:t>Gyorok</w:t>
      </w:r>
      <w:proofErr w:type="spellEnd"/>
      <w:r w:rsidRPr="00405510">
        <w:rPr>
          <w:rFonts w:ascii="Arial" w:hAnsi="Arial" w:cs="Arial"/>
          <w:sz w:val="20"/>
          <w:szCs w:val="20"/>
          <w:lang w:val="en-US"/>
        </w:rPr>
        <w:t>, “Special Hybrid Control Applica</w:t>
      </w:r>
      <w:r w:rsidR="00405510" w:rsidRPr="00405510">
        <w:rPr>
          <w:rFonts w:ascii="Arial" w:hAnsi="Arial" w:cs="Arial"/>
          <w:sz w:val="20"/>
          <w:szCs w:val="20"/>
          <w:lang w:val="en-US"/>
        </w:rPr>
        <w:t>tion of Field Programmable Anal</w:t>
      </w:r>
      <w:r w:rsidRPr="00405510">
        <w:rPr>
          <w:rFonts w:ascii="Arial" w:hAnsi="Arial" w:cs="Arial"/>
          <w:sz w:val="20"/>
          <w:szCs w:val="20"/>
          <w:lang w:val="en-US"/>
        </w:rPr>
        <w:t>o</w:t>
      </w:r>
      <w:r w:rsidR="00405510" w:rsidRPr="00405510">
        <w:rPr>
          <w:rFonts w:ascii="Arial" w:hAnsi="Arial" w:cs="Arial"/>
          <w:sz w:val="20"/>
          <w:szCs w:val="20"/>
          <w:lang w:val="en-US"/>
        </w:rPr>
        <w:t>g</w:t>
      </w:r>
      <w:r w:rsidRPr="00405510">
        <w:rPr>
          <w:rFonts w:ascii="Arial" w:hAnsi="Arial" w:cs="Arial"/>
          <w:sz w:val="20"/>
          <w:szCs w:val="20"/>
          <w:lang w:val="en-US"/>
        </w:rPr>
        <w:t xml:space="preserve"> Arrays”, </w:t>
      </w:r>
      <w:proofErr w:type="spellStart"/>
      <w:r w:rsidRPr="00405510">
        <w:rPr>
          <w:rFonts w:ascii="Arial" w:hAnsi="Arial" w:cs="Arial"/>
          <w:sz w:val="20"/>
          <w:szCs w:val="20"/>
          <w:lang w:val="en-US"/>
        </w:rPr>
        <w:t>Obuda</w:t>
      </w:r>
      <w:proofErr w:type="spellEnd"/>
      <w:r w:rsidRPr="00405510">
        <w:rPr>
          <w:rFonts w:ascii="Arial" w:hAnsi="Arial" w:cs="Arial"/>
          <w:sz w:val="20"/>
          <w:szCs w:val="20"/>
          <w:lang w:val="en-US"/>
        </w:rPr>
        <w:t xml:space="preserve"> University e-Bulletin, vol. 1, no. 1, 2010.</w:t>
      </w:r>
    </w:p>
    <w:p w14:paraId="27143ECF" w14:textId="77777777" w:rsidR="00777741" w:rsidRPr="00405510" w:rsidRDefault="00777741" w:rsidP="00777741">
      <w:pPr>
        <w:numPr>
          <w:ilvl w:val="0"/>
          <w:numId w:val="2"/>
        </w:numPr>
        <w:spacing w:after="0" w:line="240" w:lineRule="auto"/>
        <w:ind w:left="714" w:hanging="357"/>
        <w:jc w:val="both"/>
        <w:rPr>
          <w:rFonts w:ascii="Arial" w:hAnsi="Arial" w:cs="Arial"/>
          <w:sz w:val="20"/>
          <w:szCs w:val="20"/>
          <w:lang w:val="en-US"/>
        </w:rPr>
      </w:pPr>
      <w:r w:rsidRPr="00405510">
        <w:rPr>
          <w:rFonts w:ascii="Arial" w:hAnsi="Arial" w:cs="Arial"/>
          <w:sz w:val="20"/>
          <w:szCs w:val="20"/>
          <w:lang w:val="en-US"/>
        </w:rPr>
        <w:t xml:space="preserve">T. </w:t>
      </w:r>
      <w:proofErr w:type="spellStart"/>
      <w:r w:rsidRPr="00405510">
        <w:rPr>
          <w:rFonts w:ascii="Arial" w:hAnsi="Arial" w:cs="Arial"/>
          <w:sz w:val="20"/>
          <w:szCs w:val="20"/>
          <w:lang w:val="en-US"/>
        </w:rPr>
        <w:t>Parveen</w:t>
      </w:r>
      <w:proofErr w:type="spellEnd"/>
      <w:r w:rsidRPr="00405510">
        <w:rPr>
          <w:rFonts w:ascii="Arial" w:hAnsi="Arial" w:cs="Arial"/>
          <w:sz w:val="20"/>
          <w:szCs w:val="20"/>
          <w:lang w:val="en-US"/>
        </w:rPr>
        <w:t xml:space="preserve">, Textbook of Operational </w:t>
      </w:r>
      <w:proofErr w:type="spellStart"/>
      <w:r w:rsidRPr="00405510">
        <w:rPr>
          <w:rFonts w:ascii="Arial" w:hAnsi="Arial" w:cs="Arial"/>
          <w:sz w:val="20"/>
          <w:szCs w:val="20"/>
          <w:lang w:val="en-US"/>
        </w:rPr>
        <w:t>Transconductance</w:t>
      </w:r>
      <w:proofErr w:type="spellEnd"/>
      <w:r w:rsidRPr="00405510">
        <w:rPr>
          <w:rFonts w:ascii="Arial" w:hAnsi="Arial" w:cs="Arial"/>
          <w:sz w:val="20"/>
          <w:szCs w:val="20"/>
          <w:lang w:val="en-US"/>
        </w:rPr>
        <w:t xml:space="preserve"> Amplifier And Analog Integrated Circuits- I.K. International Publishing House Pvt. Ltd., 2009.</w:t>
      </w:r>
    </w:p>
    <w:p w14:paraId="64A428FA" w14:textId="3DC2B425" w:rsidR="00777741" w:rsidRPr="00405510" w:rsidRDefault="00777741" w:rsidP="008D582B">
      <w:pPr>
        <w:numPr>
          <w:ilvl w:val="0"/>
          <w:numId w:val="2"/>
        </w:numPr>
        <w:spacing w:after="0" w:line="240" w:lineRule="auto"/>
        <w:ind w:left="714" w:hanging="357"/>
        <w:jc w:val="both"/>
        <w:rPr>
          <w:rFonts w:ascii="Arial" w:hAnsi="Arial" w:cs="Arial"/>
          <w:sz w:val="20"/>
          <w:szCs w:val="20"/>
        </w:rPr>
      </w:pPr>
      <w:r w:rsidRPr="00405510">
        <w:rPr>
          <w:rFonts w:ascii="Arial" w:hAnsi="Arial" w:cs="Arial"/>
          <w:sz w:val="20"/>
          <w:szCs w:val="20"/>
        </w:rPr>
        <w:t xml:space="preserve">M. </w:t>
      </w:r>
      <w:proofErr w:type="spellStart"/>
      <w:r w:rsidRPr="00405510">
        <w:rPr>
          <w:rFonts w:ascii="Arial" w:hAnsi="Arial" w:cs="Arial"/>
          <w:sz w:val="20"/>
          <w:szCs w:val="20"/>
        </w:rPr>
        <w:t>Ormazabal</w:t>
      </w:r>
      <w:proofErr w:type="spellEnd"/>
      <w:r w:rsidRPr="00405510">
        <w:rPr>
          <w:rFonts w:ascii="Arial" w:hAnsi="Arial" w:cs="Arial"/>
          <w:sz w:val="20"/>
          <w:szCs w:val="20"/>
        </w:rPr>
        <w:t xml:space="preserve"> San </w:t>
      </w:r>
      <w:proofErr w:type="spellStart"/>
      <w:r w:rsidRPr="00405510">
        <w:rPr>
          <w:rFonts w:ascii="Arial" w:hAnsi="Arial" w:cs="Arial"/>
          <w:sz w:val="20"/>
          <w:szCs w:val="20"/>
        </w:rPr>
        <w:t>Sebastian</w:t>
      </w:r>
      <w:proofErr w:type="spellEnd"/>
      <w:r w:rsidRPr="00405510">
        <w:rPr>
          <w:rFonts w:ascii="Arial" w:hAnsi="Arial" w:cs="Arial"/>
          <w:sz w:val="20"/>
          <w:szCs w:val="20"/>
        </w:rPr>
        <w:t xml:space="preserve">, “Diseño de un OTA de baja </w:t>
      </w:r>
      <w:proofErr w:type="spellStart"/>
      <w:r w:rsidRPr="00405510">
        <w:rPr>
          <w:rFonts w:ascii="Arial" w:hAnsi="Arial" w:cs="Arial"/>
          <w:sz w:val="20"/>
          <w:szCs w:val="20"/>
        </w:rPr>
        <w:t>tr</w:t>
      </w:r>
      <w:r w:rsidR="00405510" w:rsidRPr="00405510">
        <w:rPr>
          <w:rFonts w:ascii="Arial" w:hAnsi="Arial" w:cs="Arial"/>
          <w:sz w:val="20"/>
          <w:szCs w:val="20"/>
        </w:rPr>
        <w:t>a</w:t>
      </w:r>
      <w:r w:rsidRPr="00405510">
        <w:rPr>
          <w:rFonts w:ascii="Arial" w:hAnsi="Arial" w:cs="Arial"/>
          <w:sz w:val="20"/>
          <w:szCs w:val="20"/>
        </w:rPr>
        <w:t>nsconductancia</w:t>
      </w:r>
      <w:proofErr w:type="spellEnd"/>
      <w:r w:rsidRPr="00405510">
        <w:rPr>
          <w:rFonts w:ascii="Arial" w:hAnsi="Arial" w:cs="Arial"/>
          <w:sz w:val="20"/>
          <w:szCs w:val="20"/>
        </w:rPr>
        <w:t xml:space="preserve"> para el acondicionamiento de señales ECG,” </w:t>
      </w:r>
      <w:r w:rsidRPr="00405510">
        <w:rPr>
          <w:rFonts w:ascii="Arial" w:hAnsi="Arial" w:cs="Arial"/>
          <w:iCs/>
          <w:sz w:val="20"/>
          <w:szCs w:val="20"/>
        </w:rPr>
        <w:t xml:space="preserve">Propuesta de Proyecto Final de Carrera para optar por el título de Licenciado en Ingeniería Electrónica de la </w:t>
      </w:r>
      <w:proofErr w:type="spellStart"/>
      <w:r w:rsidRPr="00405510">
        <w:rPr>
          <w:rFonts w:ascii="Arial" w:hAnsi="Arial" w:cs="Arial"/>
          <w:iCs/>
          <w:sz w:val="20"/>
          <w:szCs w:val="20"/>
        </w:rPr>
        <w:t>Universitat</w:t>
      </w:r>
      <w:proofErr w:type="spellEnd"/>
      <w:r w:rsidRPr="00405510">
        <w:rPr>
          <w:rFonts w:ascii="Arial" w:hAnsi="Arial" w:cs="Arial"/>
          <w:iCs/>
          <w:sz w:val="20"/>
          <w:szCs w:val="20"/>
        </w:rPr>
        <w:t xml:space="preserve"> </w:t>
      </w:r>
      <w:proofErr w:type="spellStart"/>
      <w:r w:rsidRPr="00405510">
        <w:rPr>
          <w:rFonts w:ascii="Arial" w:hAnsi="Arial" w:cs="Arial"/>
          <w:iCs/>
          <w:sz w:val="20"/>
          <w:szCs w:val="20"/>
        </w:rPr>
        <w:t>Politecnica</w:t>
      </w:r>
      <w:proofErr w:type="spellEnd"/>
      <w:r w:rsidRPr="00405510">
        <w:rPr>
          <w:rFonts w:ascii="Arial" w:hAnsi="Arial" w:cs="Arial"/>
          <w:iCs/>
          <w:sz w:val="20"/>
          <w:szCs w:val="20"/>
        </w:rPr>
        <w:t xml:space="preserve"> de Catalunya</w:t>
      </w:r>
      <w:r w:rsidRPr="00405510">
        <w:rPr>
          <w:rFonts w:ascii="Arial" w:hAnsi="Arial" w:cs="Arial"/>
          <w:sz w:val="20"/>
          <w:szCs w:val="20"/>
        </w:rPr>
        <w:t>, 2009</w:t>
      </w:r>
      <w:r w:rsidRPr="00405510">
        <w:rPr>
          <w:rFonts w:ascii="Arial" w:hAnsi="Arial" w:cs="Arial"/>
          <w:sz w:val="20"/>
          <w:szCs w:val="20"/>
        </w:rPr>
        <w:t>.</w:t>
      </w:r>
    </w:p>
    <w:p w14:paraId="25677CD9" w14:textId="251EA33C" w:rsidR="001A2489" w:rsidRPr="00405510" w:rsidRDefault="001A2489" w:rsidP="008D582B">
      <w:pPr>
        <w:numPr>
          <w:ilvl w:val="0"/>
          <w:numId w:val="2"/>
        </w:numPr>
        <w:spacing w:after="0" w:line="240" w:lineRule="auto"/>
        <w:ind w:left="714" w:hanging="357"/>
        <w:jc w:val="both"/>
        <w:rPr>
          <w:rFonts w:ascii="Arial" w:hAnsi="Arial" w:cs="Arial"/>
          <w:sz w:val="20"/>
          <w:szCs w:val="20"/>
          <w:lang w:val="en-US"/>
        </w:rPr>
      </w:pPr>
      <w:r w:rsidRPr="00405510">
        <w:rPr>
          <w:rFonts w:ascii="Arial" w:hAnsi="Arial" w:cs="Arial"/>
          <w:sz w:val="20"/>
          <w:szCs w:val="20"/>
          <w:lang w:val="en-US"/>
        </w:rPr>
        <w:t>R. L. Geiger and E. Sánchez-</w:t>
      </w:r>
      <w:proofErr w:type="spellStart"/>
      <w:r w:rsidRPr="00405510">
        <w:rPr>
          <w:rFonts w:ascii="Arial" w:hAnsi="Arial" w:cs="Arial"/>
          <w:sz w:val="20"/>
          <w:szCs w:val="20"/>
          <w:lang w:val="en-US"/>
        </w:rPr>
        <w:t>Sinencio</w:t>
      </w:r>
      <w:proofErr w:type="spellEnd"/>
      <w:r w:rsidRPr="00405510">
        <w:rPr>
          <w:rFonts w:ascii="Arial" w:hAnsi="Arial" w:cs="Arial"/>
          <w:sz w:val="20"/>
          <w:szCs w:val="20"/>
          <w:lang w:val="en-US"/>
        </w:rPr>
        <w:t xml:space="preserve">, “Information Capacity and Power Efficiency in Operational </w:t>
      </w:r>
      <w:proofErr w:type="spellStart"/>
      <w:r w:rsidRPr="00405510">
        <w:rPr>
          <w:rFonts w:ascii="Arial" w:hAnsi="Arial" w:cs="Arial"/>
          <w:sz w:val="20"/>
          <w:szCs w:val="20"/>
          <w:lang w:val="en-US"/>
        </w:rPr>
        <w:t>Transconductance</w:t>
      </w:r>
      <w:proofErr w:type="spellEnd"/>
      <w:r w:rsidRPr="00405510">
        <w:rPr>
          <w:rFonts w:ascii="Arial" w:hAnsi="Arial" w:cs="Arial"/>
          <w:sz w:val="20"/>
          <w:szCs w:val="20"/>
          <w:lang w:val="en-US"/>
        </w:rPr>
        <w:t xml:space="preserve"> Amplifiers,” </w:t>
      </w:r>
      <w:r w:rsidRPr="00405510">
        <w:rPr>
          <w:rFonts w:ascii="Arial" w:hAnsi="Arial" w:cs="Arial"/>
          <w:iCs/>
          <w:sz w:val="20"/>
          <w:szCs w:val="20"/>
          <w:lang w:val="en-US"/>
        </w:rPr>
        <w:t>IEEE Circuits and Devices Magazine</w:t>
      </w:r>
      <w:r w:rsidRPr="00405510">
        <w:rPr>
          <w:rFonts w:ascii="Arial" w:hAnsi="Arial" w:cs="Arial"/>
          <w:sz w:val="20"/>
          <w:szCs w:val="20"/>
          <w:lang w:val="en-US"/>
        </w:rPr>
        <w:t>, vol. 1, pp. 20–32, 1985</w:t>
      </w:r>
      <w:r w:rsidRPr="00405510">
        <w:rPr>
          <w:rFonts w:ascii="Arial" w:hAnsi="Arial" w:cs="Arial"/>
          <w:sz w:val="20"/>
          <w:szCs w:val="20"/>
          <w:lang w:val="en-US"/>
        </w:rPr>
        <w:t>.</w:t>
      </w:r>
    </w:p>
    <w:p w14:paraId="63A16BF2" w14:textId="4B663591" w:rsidR="001A2489" w:rsidRPr="00405510" w:rsidRDefault="001A2489" w:rsidP="008D582B">
      <w:pPr>
        <w:pStyle w:val="Prrafodelista"/>
        <w:numPr>
          <w:ilvl w:val="0"/>
          <w:numId w:val="2"/>
        </w:numPr>
        <w:autoSpaceDE w:val="0"/>
        <w:autoSpaceDN w:val="0"/>
        <w:adjustRightInd w:val="0"/>
        <w:spacing w:after="0" w:line="240" w:lineRule="auto"/>
        <w:ind w:left="714" w:hanging="357"/>
        <w:jc w:val="both"/>
        <w:rPr>
          <w:rFonts w:ascii="Arial" w:hAnsi="Arial" w:cs="Arial"/>
          <w:sz w:val="20"/>
          <w:szCs w:val="20"/>
          <w:lang w:val="en-US"/>
        </w:rPr>
      </w:pPr>
      <w:r w:rsidRPr="00405510">
        <w:rPr>
          <w:rFonts w:ascii="Arial" w:hAnsi="Arial" w:cs="Arial"/>
          <w:sz w:val="20"/>
          <w:szCs w:val="20"/>
          <w:lang w:val="en-US"/>
        </w:rPr>
        <w:t xml:space="preserve">S. Mahmoud, K. Ali, M. </w:t>
      </w:r>
      <w:proofErr w:type="spellStart"/>
      <w:r w:rsidRPr="00405510">
        <w:rPr>
          <w:rFonts w:ascii="Arial" w:hAnsi="Arial" w:cs="Arial"/>
          <w:sz w:val="20"/>
          <w:szCs w:val="20"/>
          <w:lang w:val="en-US"/>
        </w:rPr>
        <w:t>Rabea</w:t>
      </w:r>
      <w:proofErr w:type="spellEnd"/>
      <w:r w:rsidRPr="00405510">
        <w:rPr>
          <w:rFonts w:ascii="Arial" w:hAnsi="Arial" w:cs="Arial"/>
          <w:sz w:val="20"/>
          <w:szCs w:val="20"/>
          <w:lang w:val="en-US"/>
        </w:rPr>
        <w:t xml:space="preserve">, A. </w:t>
      </w:r>
      <w:proofErr w:type="spellStart"/>
      <w:r w:rsidRPr="00405510">
        <w:rPr>
          <w:rFonts w:ascii="Arial" w:hAnsi="Arial" w:cs="Arial"/>
          <w:sz w:val="20"/>
          <w:szCs w:val="20"/>
          <w:lang w:val="en-US"/>
        </w:rPr>
        <w:t>Amgad</w:t>
      </w:r>
      <w:proofErr w:type="spellEnd"/>
      <w:r w:rsidRPr="00405510">
        <w:rPr>
          <w:rFonts w:ascii="Arial" w:hAnsi="Arial" w:cs="Arial"/>
          <w:sz w:val="20"/>
          <w:szCs w:val="20"/>
          <w:lang w:val="en-US"/>
        </w:rPr>
        <w:t xml:space="preserve">, A. Adel, A. Nasser, H. Mohamed, and Y. Ismail, “Low Power FPAA Design Based on OTA Using 90nm CMOS technology,” </w:t>
      </w:r>
      <w:r w:rsidRPr="00405510">
        <w:rPr>
          <w:rFonts w:ascii="Arial" w:hAnsi="Arial" w:cs="Arial"/>
          <w:iCs/>
          <w:sz w:val="20"/>
          <w:szCs w:val="20"/>
          <w:lang w:val="en-US"/>
        </w:rPr>
        <w:t>IEEE</w:t>
      </w:r>
      <w:r w:rsidRPr="00405510">
        <w:rPr>
          <w:rFonts w:ascii="Arial" w:hAnsi="Arial" w:cs="Arial"/>
          <w:sz w:val="20"/>
          <w:szCs w:val="20"/>
          <w:lang w:val="en-US"/>
        </w:rPr>
        <w:t>, pp. 15–26, 2011.</w:t>
      </w:r>
    </w:p>
    <w:p w14:paraId="440F1211" w14:textId="6463479D" w:rsidR="004E4756" w:rsidRPr="00405510" w:rsidRDefault="00012C54" w:rsidP="008D582B">
      <w:pPr>
        <w:numPr>
          <w:ilvl w:val="0"/>
          <w:numId w:val="2"/>
        </w:numPr>
        <w:spacing w:after="0" w:line="240" w:lineRule="auto"/>
        <w:ind w:left="714" w:hanging="357"/>
        <w:jc w:val="both"/>
        <w:rPr>
          <w:rFonts w:ascii="Arial" w:hAnsi="Arial" w:cs="Arial"/>
          <w:sz w:val="20"/>
          <w:szCs w:val="20"/>
          <w:lang w:val="en-GB"/>
        </w:rPr>
      </w:pPr>
      <w:r w:rsidRPr="00405510">
        <w:rPr>
          <w:rFonts w:ascii="Arial" w:hAnsi="Arial" w:cs="Arial"/>
          <w:sz w:val="20"/>
          <w:szCs w:val="20"/>
          <w:lang w:val="en-GB"/>
        </w:rPr>
        <w:t xml:space="preserve">G. </w:t>
      </w:r>
      <w:proofErr w:type="spellStart"/>
      <w:r w:rsidRPr="00405510">
        <w:rPr>
          <w:rFonts w:ascii="Arial" w:hAnsi="Arial" w:cs="Arial"/>
          <w:sz w:val="20"/>
          <w:szCs w:val="20"/>
          <w:lang w:val="en-GB"/>
        </w:rPr>
        <w:t>Kapur</w:t>
      </w:r>
      <w:proofErr w:type="spellEnd"/>
      <w:r w:rsidR="004E4756" w:rsidRPr="00405510">
        <w:rPr>
          <w:rFonts w:ascii="Arial" w:hAnsi="Arial" w:cs="Arial"/>
          <w:sz w:val="20"/>
          <w:szCs w:val="20"/>
          <w:lang w:val="en-GB"/>
        </w:rPr>
        <w:t>,</w:t>
      </w:r>
      <w:r w:rsidRPr="00405510">
        <w:rPr>
          <w:rFonts w:ascii="Arial" w:hAnsi="Arial" w:cs="Arial"/>
          <w:sz w:val="20"/>
          <w:szCs w:val="20"/>
          <w:lang w:val="en-GB"/>
        </w:rPr>
        <w:t xml:space="preserve"> S. Mittal, C. M. </w:t>
      </w:r>
      <w:proofErr w:type="spellStart"/>
      <w:r w:rsidRPr="00405510">
        <w:rPr>
          <w:rFonts w:ascii="Arial" w:hAnsi="Arial" w:cs="Arial"/>
          <w:sz w:val="20"/>
          <w:szCs w:val="20"/>
          <w:lang w:val="en-GB"/>
        </w:rPr>
        <w:t>Markan</w:t>
      </w:r>
      <w:proofErr w:type="spellEnd"/>
      <w:r w:rsidRPr="00405510">
        <w:rPr>
          <w:rFonts w:ascii="Arial" w:hAnsi="Arial" w:cs="Arial"/>
          <w:sz w:val="20"/>
          <w:szCs w:val="20"/>
          <w:lang w:val="en-GB"/>
        </w:rPr>
        <w:t xml:space="preserve"> and V. P. </w:t>
      </w:r>
      <w:proofErr w:type="spellStart"/>
      <w:r w:rsidRPr="00405510">
        <w:rPr>
          <w:rFonts w:ascii="Arial" w:hAnsi="Arial" w:cs="Arial"/>
          <w:sz w:val="20"/>
          <w:szCs w:val="20"/>
          <w:lang w:val="en-GB"/>
        </w:rPr>
        <w:t>Pyara</w:t>
      </w:r>
      <w:proofErr w:type="spellEnd"/>
      <w:r w:rsidRPr="00405510">
        <w:rPr>
          <w:rFonts w:ascii="Arial" w:hAnsi="Arial" w:cs="Arial"/>
          <w:sz w:val="20"/>
          <w:szCs w:val="20"/>
          <w:lang w:val="en-GB"/>
        </w:rPr>
        <w:t xml:space="preserve">, </w:t>
      </w:r>
      <w:r w:rsidR="004E4756" w:rsidRPr="00405510">
        <w:rPr>
          <w:rFonts w:ascii="Arial" w:hAnsi="Arial" w:cs="Arial"/>
          <w:sz w:val="20"/>
          <w:szCs w:val="20"/>
          <w:lang w:val="en-GB"/>
        </w:rPr>
        <w:t>“</w:t>
      </w:r>
      <w:r w:rsidRPr="00405510">
        <w:rPr>
          <w:rFonts w:ascii="Arial" w:hAnsi="Arial" w:cs="Arial"/>
          <w:sz w:val="20"/>
          <w:szCs w:val="20"/>
          <w:lang w:val="en-GB"/>
        </w:rPr>
        <w:t xml:space="preserve">Analog Field Programmable CMOS Operational </w:t>
      </w:r>
      <w:proofErr w:type="spellStart"/>
      <w:r w:rsidRPr="00405510">
        <w:rPr>
          <w:rFonts w:ascii="Arial" w:hAnsi="Arial" w:cs="Arial"/>
          <w:sz w:val="20"/>
          <w:szCs w:val="20"/>
          <w:lang w:val="en-GB"/>
        </w:rPr>
        <w:t>Transconductance</w:t>
      </w:r>
      <w:proofErr w:type="spellEnd"/>
      <w:r w:rsidRPr="00405510">
        <w:rPr>
          <w:rFonts w:ascii="Arial" w:hAnsi="Arial" w:cs="Arial"/>
          <w:sz w:val="20"/>
          <w:szCs w:val="20"/>
          <w:lang w:val="en-GB"/>
        </w:rPr>
        <w:t xml:space="preserve"> Amplifier (OTA), IEEE</w:t>
      </w:r>
      <w:r w:rsidR="00405510">
        <w:rPr>
          <w:rFonts w:ascii="Arial" w:hAnsi="Arial" w:cs="Arial"/>
          <w:sz w:val="20"/>
          <w:szCs w:val="20"/>
          <w:lang w:val="en-GB"/>
        </w:rPr>
        <w:t>-</w:t>
      </w:r>
      <w:r w:rsidRPr="00405510">
        <w:rPr>
          <w:rFonts w:ascii="Arial" w:hAnsi="Arial" w:cs="Arial"/>
          <w:sz w:val="20"/>
          <w:szCs w:val="20"/>
          <w:lang w:val="en-GB"/>
        </w:rPr>
        <w:t>ICETACS</w:t>
      </w:r>
      <w:r w:rsidR="00405510">
        <w:rPr>
          <w:rFonts w:ascii="Arial" w:hAnsi="Arial" w:cs="Arial"/>
          <w:sz w:val="20"/>
          <w:szCs w:val="20"/>
          <w:lang w:val="en-GB"/>
        </w:rPr>
        <w:t xml:space="preserve">, </w:t>
      </w:r>
      <w:r w:rsidRPr="00405510">
        <w:rPr>
          <w:rFonts w:ascii="Arial" w:hAnsi="Arial" w:cs="Arial"/>
          <w:sz w:val="20"/>
          <w:szCs w:val="20"/>
          <w:lang w:val="en-GB"/>
        </w:rPr>
        <w:t>2013.</w:t>
      </w:r>
    </w:p>
    <w:p w14:paraId="3CEB5819" w14:textId="31D6CE37" w:rsidR="001A2489" w:rsidRPr="00405510" w:rsidRDefault="001A2489" w:rsidP="001A2489">
      <w:pPr>
        <w:numPr>
          <w:ilvl w:val="0"/>
          <w:numId w:val="2"/>
        </w:numPr>
        <w:spacing w:after="0" w:line="240" w:lineRule="auto"/>
        <w:ind w:left="714" w:hanging="357"/>
        <w:jc w:val="both"/>
        <w:rPr>
          <w:rFonts w:ascii="Arial" w:hAnsi="Arial" w:cs="Arial"/>
          <w:sz w:val="20"/>
          <w:szCs w:val="20"/>
          <w:lang w:val="en-GB"/>
        </w:rPr>
      </w:pPr>
      <w:r w:rsidRPr="00405510">
        <w:rPr>
          <w:rFonts w:ascii="Arial" w:hAnsi="Arial" w:cs="Arial"/>
          <w:sz w:val="20"/>
          <w:szCs w:val="20"/>
          <w:lang w:val="en-US"/>
        </w:rPr>
        <w:t xml:space="preserve">F. </w:t>
      </w:r>
      <w:proofErr w:type="spellStart"/>
      <w:r w:rsidRPr="00405510">
        <w:rPr>
          <w:rFonts w:ascii="Arial" w:hAnsi="Arial" w:cs="Arial"/>
          <w:sz w:val="20"/>
          <w:szCs w:val="20"/>
          <w:lang w:val="en-US"/>
        </w:rPr>
        <w:t>Maloberti</w:t>
      </w:r>
      <w:proofErr w:type="spellEnd"/>
      <w:r w:rsidRPr="00405510">
        <w:rPr>
          <w:rFonts w:ascii="Arial" w:hAnsi="Arial" w:cs="Arial"/>
          <w:sz w:val="20"/>
          <w:szCs w:val="20"/>
          <w:lang w:val="en-US"/>
        </w:rPr>
        <w:t>, Analog Design for CMOS VLSI Systems</w:t>
      </w:r>
      <w:r w:rsidR="00405510">
        <w:rPr>
          <w:rFonts w:ascii="Arial" w:hAnsi="Arial" w:cs="Arial"/>
          <w:sz w:val="20"/>
          <w:szCs w:val="20"/>
          <w:lang w:val="en-US"/>
        </w:rPr>
        <w:t xml:space="preserve">, </w:t>
      </w:r>
      <w:r w:rsidRPr="00405510">
        <w:rPr>
          <w:rFonts w:ascii="Arial" w:hAnsi="Arial" w:cs="Arial"/>
          <w:sz w:val="20"/>
          <w:szCs w:val="20"/>
          <w:lang w:val="en-US"/>
        </w:rPr>
        <w:t>Kluwer Academic Publishers, 2003.</w:t>
      </w:r>
    </w:p>
    <w:p w14:paraId="7ADF19C1" w14:textId="77777777" w:rsidR="001A2489" w:rsidRPr="00405510" w:rsidRDefault="001A2489" w:rsidP="001A2489">
      <w:pPr>
        <w:numPr>
          <w:ilvl w:val="0"/>
          <w:numId w:val="2"/>
        </w:numPr>
        <w:spacing w:after="0" w:line="240" w:lineRule="auto"/>
        <w:ind w:left="714" w:hanging="357"/>
        <w:jc w:val="both"/>
        <w:rPr>
          <w:rFonts w:ascii="Arial" w:hAnsi="Arial" w:cs="Arial"/>
          <w:sz w:val="20"/>
          <w:szCs w:val="20"/>
          <w:lang w:val="en-US"/>
        </w:rPr>
      </w:pPr>
      <w:r w:rsidRPr="00405510">
        <w:rPr>
          <w:rFonts w:ascii="Arial" w:hAnsi="Arial" w:cs="Arial"/>
          <w:sz w:val="20"/>
          <w:szCs w:val="20"/>
          <w:lang w:val="en-US"/>
        </w:rPr>
        <w:t xml:space="preserve">T. </w:t>
      </w:r>
      <w:proofErr w:type="spellStart"/>
      <w:r w:rsidRPr="00405510">
        <w:rPr>
          <w:rFonts w:ascii="Arial" w:hAnsi="Arial" w:cs="Arial"/>
          <w:sz w:val="20"/>
          <w:szCs w:val="20"/>
          <w:lang w:val="en-US"/>
        </w:rPr>
        <w:t>Ndjountche</w:t>
      </w:r>
      <w:proofErr w:type="spellEnd"/>
      <w:r w:rsidRPr="00405510">
        <w:rPr>
          <w:rFonts w:ascii="Arial" w:hAnsi="Arial" w:cs="Arial"/>
          <w:sz w:val="20"/>
          <w:szCs w:val="20"/>
          <w:lang w:val="en-US"/>
        </w:rPr>
        <w:t>, CMOS Analog Integrated Circuits: High-Speed and Power-Efficient Design, CRC Press, Taylor &amp; Francis Group, 2011.</w:t>
      </w:r>
    </w:p>
    <w:p w14:paraId="14F414B1" w14:textId="18B1E8E0" w:rsidR="00DE0AF1" w:rsidRPr="00405510" w:rsidRDefault="001A2489" w:rsidP="001C6758">
      <w:pPr>
        <w:numPr>
          <w:ilvl w:val="0"/>
          <w:numId w:val="2"/>
        </w:numPr>
        <w:spacing w:after="0" w:line="240" w:lineRule="auto"/>
        <w:ind w:left="714" w:hanging="357"/>
        <w:jc w:val="both"/>
        <w:rPr>
          <w:rFonts w:ascii="Arial" w:hAnsi="Arial" w:cs="Arial"/>
          <w:sz w:val="20"/>
          <w:szCs w:val="20"/>
          <w:lang w:val="en-US"/>
        </w:rPr>
      </w:pPr>
      <w:r w:rsidRPr="00405510">
        <w:rPr>
          <w:rFonts w:ascii="Arial" w:hAnsi="Arial" w:cs="Arial"/>
          <w:sz w:val="20"/>
          <w:szCs w:val="20"/>
          <w:lang w:val="en-US"/>
        </w:rPr>
        <w:t xml:space="preserve">Texas Instruments, “Op Amps </w:t>
      </w:r>
      <w:proofErr w:type="gramStart"/>
      <w:r w:rsidRPr="00405510">
        <w:rPr>
          <w:rFonts w:ascii="Arial" w:hAnsi="Arial" w:cs="Arial"/>
          <w:sz w:val="20"/>
          <w:szCs w:val="20"/>
          <w:lang w:val="en-US"/>
        </w:rPr>
        <w:t>For</w:t>
      </w:r>
      <w:proofErr w:type="gramEnd"/>
      <w:r w:rsidRPr="00405510">
        <w:rPr>
          <w:rFonts w:ascii="Arial" w:hAnsi="Arial" w:cs="Arial"/>
          <w:sz w:val="20"/>
          <w:szCs w:val="20"/>
          <w:lang w:val="en-US"/>
        </w:rPr>
        <w:t xml:space="preserve"> Everyone”</w:t>
      </w:r>
      <w:r w:rsidR="00405510">
        <w:rPr>
          <w:rFonts w:ascii="Arial" w:hAnsi="Arial" w:cs="Arial"/>
          <w:sz w:val="20"/>
          <w:szCs w:val="20"/>
          <w:lang w:val="en-US"/>
        </w:rPr>
        <w:t>,</w:t>
      </w:r>
      <w:r w:rsidRPr="00405510">
        <w:rPr>
          <w:rFonts w:ascii="Arial" w:hAnsi="Arial" w:cs="Arial"/>
          <w:sz w:val="20"/>
          <w:szCs w:val="20"/>
          <w:lang w:val="en-US"/>
        </w:rPr>
        <w:t xml:space="preserve"> Design Reference, Ron Mancini, 2001.</w:t>
      </w:r>
    </w:p>
    <w:sectPr w:rsidR="00DE0AF1" w:rsidRPr="00405510" w:rsidSect="00542138">
      <w:headerReference w:type="default" r:id="rId16"/>
      <w:footerReference w:type="default" r:id="rId17"/>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B5874" w14:textId="77777777" w:rsidR="00410445" w:rsidRDefault="00410445" w:rsidP="004E4756">
      <w:pPr>
        <w:spacing w:after="0" w:line="240" w:lineRule="auto"/>
      </w:pPr>
      <w:r>
        <w:separator/>
      </w:r>
    </w:p>
  </w:endnote>
  <w:endnote w:type="continuationSeparator" w:id="0">
    <w:p w14:paraId="236C890E" w14:textId="77777777" w:rsidR="00410445" w:rsidRDefault="00410445" w:rsidP="004E4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324185"/>
      <w:docPartObj>
        <w:docPartGallery w:val="Page Numbers (Bottom of Page)"/>
        <w:docPartUnique/>
      </w:docPartObj>
    </w:sdtPr>
    <w:sdtEndPr/>
    <w:sdtContent>
      <w:p w14:paraId="218CA359" w14:textId="77777777" w:rsidR="00101CC9" w:rsidRDefault="00101CC9">
        <w:pPr>
          <w:pStyle w:val="Piedepgina"/>
          <w:jc w:val="center"/>
        </w:pPr>
        <w:r>
          <w:fldChar w:fldCharType="begin"/>
        </w:r>
        <w:r>
          <w:instrText>PAGE   \* MERGEFORMAT</w:instrText>
        </w:r>
        <w:r>
          <w:fldChar w:fldCharType="separate"/>
        </w:r>
        <w:r w:rsidR="000F02C1" w:rsidRPr="000F02C1">
          <w:rPr>
            <w:noProof/>
            <w:lang w:val="es-ES"/>
          </w:rPr>
          <w:t>1</w:t>
        </w:r>
        <w:r>
          <w:fldChar w:fldCharType="end"/>
        </w:r>
      </w:p>
    </w:sdtContent>
  </w:sdt>
  <w:p w14:paraId="2B634DC6" w14:textId="77777777" w:rsidR="00101CC9" w:rsidRDefault="00101C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1C5FB" w14:textId="77777777" w:rsidR="00410445" w:rsidRDefault="00410445" w:rsidP="004E4756">
      <w:pPr>
        <w:spacing w:after="0" w:line="240" w:lineRule="auto"/>
      </w:pPr>
      <w:r>
        <w:separator/>
      </w:r>
    </w:p>
  </w:footnote>
  <w:footnote w:type="continuationSeparator" w:id="0">
    <w:p w14:paraId="6AE10443" w14:textId="77777777" w:rsidR="00410445" w:rsidRDefault="00410445" w:rsidP="004E47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7E35" w14:textId="77777777" w:rsidR="00101CC9" w:rsidRDefault="00101CC9" w:rsidP="004E4756">
    <w:pPr>
      <w:pStyle w:val="Encabezado"/>
    </w:pPr>
    <w:r>
      <w:rPr>
        <w:noProof/>
        <w:lang w:eastAsia="es-MX"/>
      </w:rPr>
      <w:drawing>
        <wp:inline distT="0" distB="0" distL="0" distR="0" wp14:anchorId="12EE6ABA" wp14:editId="5F810B87">
          <wp:extent cx="5612130" cy="1149587"/>
          <wp:effectExtent l="0" t="0" r="7620" b="0"/>
          <wp:docPr id="3" name="Imagen 3"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95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B78FD"/>
    <w:multiLevelType w:val="hybridMultilevel"/>
    <w:tmpl w:val="A95EE5EA"/>
    <w:lvl w:ilvl="0" w:tplc="21A039FE">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09B01C1"/>
    <w:multiLevelType w:val="hybridMultilevel"/>
    <w:tmpl w:val="09288B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670B55"/>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59C92CB2"/>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2"/>
  </w:num>
  <w:num w:numId="4">
    <w:abstractNumId w:val="0"/>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3A5"/>
    <w:rsid w:val="00005147"/>
    <w:rsid w:val="00007AB7"/>
    <w:rsid w:val="00012C54"/>
    <w:rsid w:val="000409F7"/>
    <w:rsid w:val="000469C9"/>
    <w:rsid w:val="000579CD"/>
    <w:rsid w:val="000769F3"/>
    <w:rsid w:val="00091854"/>
    <w:rsid w:val="0009461F"/>
    <w:rsid w:val="00097694"/>
    <w:rsid w:val="000B1AED"/>
    <w:rsid w:val="000B5DB1"/>
    <w:rsid w:val="000B6260"/>
    <w:rsid w:val="000C7AF2"/>
    <w:rsid w:val="000D656D"/>
    <w:rsid w:val="000F02C1"/>
    <w:rsid w:val="00100505"/>
    <w:rsid w:val="00101CC9"/>
    <w:rsid w:val="0013204F"/>
    <w:rsid w:val="00145D7D"/>
    <w:rsid w:val="00155C16"/>
    <w:rsid w:val="00163586"/>
    <w:rsid w:val="001814CC"/>
    <w:rsid w:val="00190A23"/>
    <w:rsid w:val="001A2489"/>
    <w:rsid w:val="001A51C7"/>
    <w:rsid w:val="001A6E32"/>
    <w:rsid w:val="001C6758"/>
    <w:rsid w:val="001D6033"/>
    <w:rsid w:val="001D7160"/>
    <w:rsid w:val="001E492F"/>
    <w:rsid w:val="00207F48"/>
    <w:rsid w:val="00210D0D"/>
    <w:rsid w:val="00211559"/>
    <w:rsid w:val="00217B96"/>
    <w:rsid w:val="002454A9"/>
    <w:rsid w:val="00250815"/>
    <w:rsid w:val="00251C58"/>
    <w:rsid w:val="002665A8"/>
    <w:rsid w:val="002761E4"/>
    <w:rsid w:val="00282498"/>
    <w:rsid w:val="00284C2E"/>
    <w:rsid w:val="00291A54"/>
    <w:rsid w:val="0029526D"/>
    <w:rsid w:val="002B0FB8"/>
    <w:rsid w:val="002B7607"/>
    <w:rsid w:val="002E3C39"/>
    <w:rsid w:val="0030090C"/>
    <w:rsid w:val="00302BB8"/>
    <w:rsid w:val="003034B4"/>
    <w:rsid w:val="00320B07"/>
    <w:rsid w:val="003343F9"/>
    <w:rsid w:val="00343CB7"/>
    <w:rsid w:val="00355352"/>
    <w:rsid w:val="0035560B"/>
    <w:rsid w:val="00372721"/>
    <w:rsid w:val="003858C6"/>
    <w:rsid w:val="00394F0C"/>
    <w:rsid w:val="003B6EAA"/>
    <w:rsid w:val="003C2198"/>
    <w:rsid w:val="003D6C95"/>
    <w:rsid w:val="003E2A78"/>
    <w:rsid w:val="003F4662"/>
    <w:rsid w:val="0040515B"/>
    <w:rsid w:val="00405510"/>
    <w:rsid w:val="00410445"/>
    <w:rsid w:val="00416CD1"/>
    <w:rsid w:val="0042153F"/>
    <w:rsid w:val="004258AE"/>
    <w:rsid w:val="00425ADF"/>
    <w:rsid w:val="00432DFF"/>
    <w:rsid w:val="004410E6"/>
    <w:rsid w:val="00444B88"/>
    <w:rsid w:val="00460D41"/>
    <w:rsid w:val="004813A8"/>
    <w:rsid w:val="00497B6F"/>
    <w:rsid w:val="004B1444"/>
    <w:rsid w:val="004E1576"/>
    <w:rsid w:val="004E4756"/>
    <w:rsid w:val="005055FC"/>
    <w:rsid w:val="00510738"/>
    <w:rsid w:val="00510A36"/>
    <w:rsid w:val="00516056"/>
    <w:rsid w:val="00523C0F"/>
    <w:rsid w:val="00523F3B"/>
    <w:rsid w:val="00534C09"/>
    <w:rsid w:val="00542138"/>
    <w:rsid w:val="0054369B"/>
    <w:rsid w:val="005447D6"/>
    <w:rsid w:val="005460D1"/>
    <w:rsid w:val="005562CE"/>
    <w:rsid w:val="00591700"/>
    <w:rsid w:val="0059211B"/>
    <w:rsid w:val="005A69C3"/>
    <w:rsid w:val="005B23A5"/>
    <w:rsid w:val="005E5AE5"/>
    <w:rsid w:val="005F48A5"/>
    <w:rsid w:val="005F521C"/>
    <w:rsid w:val="00600AFB"/>
    <w:rsid w:val="0060308A"/>
    <w:rsid w:val="006167E8"/>
    <w:rsid w:val="00617146"/>
    <w:rsid w:val="006175EF"/>
    <w:rsid w:val="00623452"/>
    <w:rsid w:val="006342DD"/>
    <w:rsid w:val="00641B39"/>
    <w:rsid w:val="00642379"/>
    <w:rsid w:val="00661ACB"/>
    <w:rsid w:val="00683C3D"/>
    <w:rsid w:val="006A229E"/>
    <w:rsid w:val="006B2BE4"/>
    <w:rsid w:val="006C360D"/>
    <w:rsid w:val="006C39EE"/>
    <w:rsid w:val="006D5C75"/>
    <w:rsid w:val="006E0ACE"/>
    <w:rsid w:val="006F4836"/>
    <w:rsid w:val="006F626C"/>
    <w:rsid w:val="00704119"/>
    <w:rsid w:val="00710472"/>
    <w:rsid w:val="007160F3"/>
    <w:rsid w:val="00723B57"/>
    <w:rsid w:val="00723F6F"/>
    <w:rsid w:val="00727F20"/>
    <w:rsid w:val="007416ED"/>
    <w:rsid w:val="007419CF"/>
    <w:rsid w:val="007461D6"/>
    <w:rsid w:val="00750684"/>
    <w:rsid w:val="00761F90"/>
    <w:rsid w:val="00773BB4"/>
    <w:rsid w:val="00777741"/>
    <w:rsid w:val="00787A8F"/>
    <w:rsid w:val="007965B8"/>
    <w:rsid w:val="00796C21"/>
    <w:rsid w:val="007C335A"/>
    <w:rsid w:val="007C4055"/>
    <w:rsid w:val="007E28E9"/>
    <w:rsid w:val="007E4B65"/>
    <w:rsid w:val="007E5C97"/>
    <w:rsid w:val="00803D88"/>
    <w:rsid w:val="00806FCF"/>
    <w:rsid w:val="008075ED"/>
    <w:rsid w:val="00826D0A"/>
    <w:rsid w:val="008321D2"/>
    <w:rsid w:val="008576A6"/>
    <w:rsid w:val="00870387"/>
    <w:rsid w:val="008704DC"/>
    <w:rsid w:val="00871CFA"/>
    <w:rsid w:val="008829E9"/>
    <w:rsid w:val="008A696C"/>
    <w:rsid w:val="008B0102"/>
    <w:rsid w:val="008B2B74"/>
    <w:rsid w:val="008B5C60"/>
    <w:rsid w:val="008C03F9"/>
    <w:rsid w:val="008C34CA"/>
    <w:rsid w:val="008D2966"/>
    <w:rsid w:val="008D582B"/>
    <w:rsid w:val="008F5469"/>
    <w:rsid w:val="00915B45"/>
    <w:rsid w:val="00927038"/>
    <w:rsid w:val="00942E78"/>
    <w:rsid w:val="00954881"/>
    <w:rsid w:val="00954CCD"/>
    <w:rsid w:val="0096531C"/>
    <w:rsid w:val="0098672F"/>
    <w:rsid w:val="00986C44"/>
    <w:rsid w:val="00993D2A"/>
    <w:rsid w:val="009A3C8E"/>
    <w:rsid w:val="009B19C6"/>
    <w:rsid w:val="009B4658"/>
    <w:rsid w:val="009B63B1"/>
    <w:rsid w:val="009C0788"/>
    <w:rsid w:val="009C3C67"/>
    <w:rsid w:val="009D23E5"/>
    <w:rsid w:val="009D6FBA"/>
    <w:rsid w:val="009E515F"/>
    <w:rsid w:val="009E5A4B"/>
    <w:rsid w:val="009E7B6D"/>
    <w:rsid w:val="009F34A4"/>
    <w:rsid w:val="00A00779"/>
    <w:rsid w:val="00A01202"/>
    <w:rsid w:val="00A01F62"/>
    <w:rsid w:val="00A20C81"/>
    <w:rsid w:val="00A21C5C"/>
    <w:rsid w:val="00A3214A"/>
    <w:rsid w:val="00A365E4"/>
    <w:rsid w:val="00A4076D"/>
    <w:rsid w:val="00A57AB9"/>
    <w:rsid w:val="00A617F3"/>
    <w:rsid w:val="00A7497C"/>
    <w:rsid w:val="00A75CBB"/>
    <w:rsid w:val="00A93DB5"/>
    <w:rsid w:val="00A963ED"/>
    <w:rsid w:val="00AA21AB"/>
    <w:rsid w:val="00AB46EC"/>
    <w:rsid w:val="00AC0700"/>
    <w:rsid w:val="00AC5C63"/>
    <w:rsid w:val="00AD084E"/>
    <w:rsid w:val="00AD3AD8"/>
    <w:rsid w:val="00AF76FA"/>
    <w:rsid w:val="00B06D34"/>
    <w:rsid w:val="00B156E3"/>
    <w:rsid w:val="00B62946"/>
    <w:rsid w:val="00B9613A"/>
    <w:rsid w:val="00BB7794"/>
    <w:rsid w:val="00BD7C07"/>
    <w:rsid w:val="00BE2AF8"/>
    <w:rsid w:val="00C04202"/>
    <w:rsid w:val="00C04F86"/>
    <w:rsid w:val="00C26AAC"/>
    <w:rsid w:val="00C438B5"/>
    <w:rsid w:val="00C66137"/>
    <w:rsid w:val="00C93899"/>
    <w:rsid w:val="00CA7FE9"/>
    <w:rsid w:val="00CB6F67"/>
    <w:rsid w:val="00CD2CBA"/>
    <w:rsid w:val="00CF1E74"/>
    <w:rsid w:val="00CF2D09"/>
    <w:rsid w:val="00D0237C"/>
    <w:rsid w:val="00D03AE2"/>
    <w:rsid w:val="00D16CF8"/>
    <w:rsid w:val="00D21507"/>
    <w:rsid w:val="00D24E19"/>
    <w:rsid w:val="00D31EF3"/>
    <w:rsid w:val="00D334B0"/>
    <w:rsid w:val="00D354AC"/>
    <w:rsid w:val="00D35FFF"/>
    <w:rsid w:val="00D364D6"/>
    <w:rsid w:val="00D36588"/>
    <w:rsid w:val="00D528DE"/>
    <w:rsid w:val="00D60FBF"/>
    <w:rsid w:val="00D9034B"/>
    <w:rsid w:val="00D92076"/>
    <w:rsid w:val="00D97204"/>
    <w:rsid w:val="00DA7EED"/>
    <w:rsid w:val="00DB0E79"/>
    <w:rsid w:val="00DB10B1"/>
    <w:rsid w:val="00DB1B56"/>
    <w:rsid w:val="00DE0AF1"/>
    <w:rsid w:val="00DE178F"/>
    <w:rsid w:val="00E070D2"/>
    <w:rsid w:val="00E14678"/>
    <w:rsid w:val="00E2319F"/>
    <w:rsid w:val="00E25865"/>
    <w:rsid w:val="00E3453C"/>
    <w:rsid w:val="00E428B3"/>
    <w:rsid w:val="00E842D6"/>
    <w:rsid w:val="00E9364B"/>
    <w:rsid w:val="00EA216A"/>
    <w:rsid w:val="00EA56D4"/>
    <w:rsid w:val="00EC3D35"/>
    <w:rsid w:val="00ED4E07"/>
    <w:rsid w:val="00ED5F28"/>
    <w:rsid w:val="00EE28D1"/>
    <w:rsid w:val="00EE3426"/>
    <w:rsid w:val="00F139EE"/>
    <w:rsid w:val="00F16C40"/>
    <w:rsid w:val="00F22465"/>
    <w:rsid w:val="00F45CBB"/>
    <w:rsid w:val="00F45F9D"/>
    <w:rsid w:val="00F50292"/>
    <w:rsid w:val="00F56363"/>
    <w:rsid w:val="00F72D3B"/>
    <w:rsid w:val="00F80171"/>
    <w:rsid w:val="00FA1709"/>
    <w:rsid w:val="00FB7C68"/>
    <w:rsid w:val="00FC0790"/>
    <w:rsid w:val="00FE1E7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74D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24E1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B23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B23A5"/>
    <w:rPr>
      <w:b/>
      <w:bCs/>
    </w:rPr>
  </w:style>
  <w:style w:type="character" w:customStyle="1" w:styleId="apple-converted-space">
    <w:name w:val="apple-converted-space"/>
    <w:basedOn w:val="Fuentedeprrafopredeter"/>
    <w:rsid w:val="005B23A5"/>
  </w:style>
  <w:style w:type="character" w:styleId="Hipervnculo">
    <w:name w:val="Hyperlink"/>
    <w:basedOn w:val="Fuentedeprrafopredeter"/>
    <w:uiPriority w:val="99"/>
    <w:unhideWhenUsed/>
    <w:rsid w:val="00100505"/>
    <w:rPr>
      <w:color w:val="0000FF" w:themeColor="hyperlink"/>
      <w:u w:val="single"/>
    </w:rPr>
  </w:style>
  <w:style w:type="paragraph" w:styleId="Encabezado">
    <w:name w:val="header"/>
    <w:basedOn w:val="Normal"/>
    <w:link w:val="EncabezadoCar"/>
    <w:uiPriority w:val="99"/>
    <w:unhideWhenUsed/>
    <w:rsid w:val="004E4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4756"/>
  </w:style>
  <w:style w:type="paragraph" w:styleId="Piedepgina">
    <w:name w:val="footer"/>
    <w:basedOn w:val="Normal"/>
    <w:link w:val="PiedepginaCar"/>
    <w:uiPriority w:val="99"/>
    <w:unhideWhenUsed/>
    <w:rsid w:val="004E4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4756"/>
  </w:style>
  <w:style w:type="paragraph" w:styleId="Textodeglobo">
    <w:name w:val="Balloon Text"/>
    <w:basedOn w:val="Normal"/>
    <w:link w:val="TextodegloboCar"/>
    <w:uiPriority w:val="99"/>
    <w:semiHidden/>
    <w:unhideWhenUsed/>
    <w:rsid w:val="004E47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756"/>
    <w:rPr>
      <w:rFonts w:ascii="Tahoma" w:hAnsi="Tahoma" w:cs="Tahoma"/>
      <w:sz w:val="16"/>
      <w:szCs w:val="16"/>
    </w:rPr>
  </w:style>
  <w:style w:type="paragraph" w:styleId="Prrafodelista">
    <w:name w:val="List Paragraph"/>
    <w:basedOn w:val="Normal"/>
    <w:uiPriority w:val="34"/>
    <w:qFormat/>
    <w:rsid w:val="004E4756"/>
    <w:pPr>
      <w:ind w:left="720"/>
      <w:contextualSpacing/>
    </w:pPr>
  </w:style>
  <w:style w:type="paragraph" w:customStyle="1" w:styleId="BodyofPaper">
    <w:name w:val="*Body of Paper*"/>
    <w:basedOn w:val="Normal"/>
    <w:rsid w:val="004E475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customStyle="1" w:styleId="PrincipalHding">
    <w:name w:val="*Principal Hding*"/>
    <w:basedOn w:val="Normal"/>
    <w:next w:val="BodyofPaper"/>
    <w:rsid w:val="004E475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Cs w:val="20"/>
      <w:lang w:val="en-US"/>
    </w:rPr>
  </w:style>
  <w:style w:type="paragraph" w:customStyle="1" w:styleId="Default">
    <w:name w:val="Default"/>
    <w:rsid w:val="00497B6F"/>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D24E19"/>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D24E19"/>
  </w:style>
  <w:style w:type="table" w:styleId="Tablaconcuadrcula">
    <w:name w:val="Table Grid"/>
    <w:basedOn w:val="Tablanormal"/>
    <w:uiPriority w:val="39"/>
    <w:rsid w:val="008D2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D2966"/>
    <w:rPr>
      <w:color w:val="808080"/>
    </w:rPr>
  </w:style>
  <w:style w:type="character" w:customStyle="1" w:styleId="MathematicaFormatStandardForm">
    <w:name w:val="MathematicaFormatStandardForm"/>
    <w:uiPriority w:val="99"/>
    <w:rsid w:val="00AC0700"/>
    <w:rPr>
      <w:rFonts w:ascii="Courier" w:hAnsi="Courier" w:cs="Courie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24E1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B23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B23A5"/>
    <w:rPr>
      <w:b/>
      <w:bCs/>
    </w:rPr>
  </w:style>
  <w:style w:type="character" w:customStyle="1" w:styleId="apple-converted-space">
    <w:name w:val="apple-converted-space"/>
    <w:basedOn w:val="Fuentedeprrafopredeter"/>
    <w:rsid w:val="005B23A5"/>
  </w:style>
  <w:style w:type="character" w:styleId="Hipervnculo">
    <w:name w:val="Hyperlink"/>
    <w:basedOn w:val="Fuentedeprrafopredeter"/>
    <w:uiPriority w:val="99"/>
    <w:unhideWhenUsed/>
    <w:rsid w:val="00100505"/>
    <w:rPr>
      <w:color w:val="0000FF" w:themeColor="hyperlink"/>
      <w:u w:val="single"/>
    </w:rPr>
  </w:style>
  <w:style w:type="paragraph" w:styleId="Encabezado">
    <w:name w:val="header"/>
    <w:basedOn w:val="Normal"/>
    <w:link w:val="EncabezadoCar"/>
    <w:uiPriority w:val="99"/>
    <w:unhideWhenUsed/>
    <w:rsid w:val="004E4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4756"/>
  </w:style>
  <w:style w:type="paragraph" w:styleId="Piedepgina">
    <w:name w:val="footer"/>
    <w:basedOn w:val="Normal"/>
    <w:link w:val="PiedepginaCar"/>
    <w:uiPriority w:val="99"/>
    <w:unhideWhenUsed/>
    <w:rsid w:val="004E4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4756"/>
  </w:style>
  <w:style w:type="paragraph" w:styleId="Textodeglobo">
    <w:name w:val="Balloon Text"/>
    <w:basedOn w:val="Normal"/>
    <w:link w:val="TextodegloboCar"/>
    <w:uiPriority w:val="99"/>
    <w:semiHidden/>
    <w:unhideWhenUsed/>
    <w:rsid w:val="004E47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756"/>
    <w:rPr>
      <w:rFonts w:ascii="Tahoma" w:hAnsi="Tahoma" w:cs="Tahoma"/>
      <w:sz w:val="16"/>
      <w:szCs w:val="16"/>
    </w:rPr>
  </w:style>
  <w:style w:type="paragraph" w:styleId="Prrafodelista">
    <w:name w:val="List Paragraph"/>
    <w:basedOn w:val="Normal"/>
    <w:uiPriority w:val="34"/>
    <w:qFormat/>
    <w:rsid w:val="004E4756"/>
    <w:pPr>
      <w:ind w:left="720"/>
      <w:contextualSpacing/>
    </w:pPr>
  </w:style>
  <w:style w:type="paragraph" w:customStyle="1" w:styleId="BodyofPaper">
    <w:name w:val="*Body of Paper*"/>
    <w:basedOn w:val="Normal"/>
    <w:rsid w:val="004E475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customStyle="1" w:styleId="PrincipalHding">
    <w:name w:val="*Principal Hding*"/>
    <w:basedOn w:val="Normal"/>
    <w:next w:val="BodyofPaper"/>
    <w:rsid w:val="004E475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Cs w:val="20"/>
      <w:lang w:val="en-US"/>
    </w:rPr>
  </w:style>
  <w:style w:type="paragraph" w:customStyle="1" w:styleId="Default">
    <w:name w:val="Default"/>
    <w:rsid w:val="00497B6F"/>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D24E19"/>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D24E19"/>
  </w:style>
  <w:style w:type="table" w:styleId="Tablaconcuadrcula">
    <w:name w:val="Table Grid"/>
    <w:basedOn w:val="Tablanormal"/>
    <w:uiPriority w:val="39"/>
    <w:rsid w:val="008D2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D2966"/>
    <w:rPr>
      <w:color w:val="808080"/>
    </w:rPr>
  </w:style>
  <w:style w:type="character" w:customStyle="1" w:styleId="MathematicaFormatStandardForm">
    <w:name w:val="MathematicaFormatStandardForm"/>
    <w:uiPriority w:val="99"/>
    <w:rsid w:val="00AC0700"/>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632637">
      <w:bodyDiv w:val="1"/>
      <w:marLeft w:val="0"/>
      <w:marRight w:val="0"/>
      <w:marTop w:val="0"/>
      <w:marBottom w:val="0"/>
      <w:divBdr>
        <w:top w:val="none" w:sz="0" w:space="0" w:color="auto"/>
        <w:left w:val="none" w:sz="0" w:space="0" w:color="auto"/>
        <w:bottom w:val="none" w:sz="0" w:space="0" w:color="auto"/>
        <w:right w:val="none" w:sz="0" w:space="0" w:color="auto"/>
      </w:divBdr>
    </w:div>
    <w:div w:id="169064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z.lopez@cucei.udg.mx"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Kapur13</b:Tag>
    <b:SourceType>JournalArticle</b:SourceType>
    <b:Guid>{8B798038-62F3-4C5F-B6B1-62B1D985EB7D}</b:Guid>
    <b:Author>
      <b:Author>
        <b:NameList>
          <b:Person>
            <b:Last>G. Kapur</b:Last>
            <b:First>S.</b:First>
            <b:Middle>Mittal, C. M. Markan and V. P. Pyara</b:Middle>
          </b:Person>
        </b:NameList>
      </b:Author>
    </b:Author>
    <b:Title>Analog Field Programmable CMOS Operational Transconductance Amplifier (OTA)</b:Title>
    <b:JournalName>IEEE ICETACS 2013</b:JournalName>
    <b:Year>2013</b:Year>
    <b:RefOrder>2</b:RefOrder>
  </b:Source>
  <b:Source>
    <b:Tag>Vor05</b:Tag>
    <b:SourceType>Misc</b:SourceType>
    <b:Guid>{CD67C833-456B-4FD5-B98F-F769580F9404}</b:Guid>
    <b:Author>
      <b:Author>
        <b:NameList>
          <b:Person>
            <b:Last>Vora</b:Last>
            <b:First>A.</b:First>
            <b:Middle>C</b:Middle>
          </b:Person>
        </b:NameList>
      </b:Author>
    </b:Author>
    <b:Title>A 90 dB, 85 MHz Operational Transconductance Amplifier</b:Title>
    <b:Year>2005</b:Year>
    <b:City>Rochester, New York</b:City>
    <b:Publisher>Thesis for the Degree of Masters of Science in Electrical Engineering the Kate Gleason College of Engineering of the Rochester Institute of Technology</b:Publisher>
    <b:RefOrder>3</b:RefOrder>
  </b:Source>
  <b:Source>
    <b:Tag>SMa11</b:Tag>
    <b:SourceType>JournalArticle</b:SourceType>
    <b:Guid>{2937EE5F-445F-47FE-8AF7-FEB4CAB270B5}</b:Guid>
    <b:Author>
      <b:Author>
        <b:NameList>
          <b:Person>
            <b:Last>S. Mahmoud</b:Last>
            <b:First>K.</b:First>
            <b:Middle>Ali, M. Rabea, A. Amgad, A. Adel, A. Nasser, H. Mohamed</b:Middle>
          </b:Person>
        </b:NameList>
      </b:Author>
    </b:Author>
    <b:Title>Low Power FPAA Design Based on OTA Using 90nm CMOS technology</b:Title>
    <b:Year>2011</b:Year>
    <b:JournalName>IEEE</b:JournalName>
    <b:Pages>15-26</b:Pages>
    <b:RefOrder>4</b:RefOrder>
  </b:Source>
  <b:Source>
    <b:Tag>ESá89</b:Tag>
    <b:SourceType>JournalArticle</b:SourceType>
    <b:Guid>{ABC54EF6-9BF8-43D4-BBF4-AF734C7087E1}</b:Guid>
    <b:Author>
      <b:Author>
        <b:NameList>
          <b:Person>
            <b:Last>E. Sánchez-Sinencio</b:Last>
            <b:First>J.</b:First>
            <b:Middle>Ramírez-Angulo, L.-B. Bernabé, and R.-V. Angel</b:Middle>
          </b:Person>
        </b:NameList>
      </b:Author>
    </b:Author>
    <b:Title>Operational Transconductance Amplifier-Based Nonlinear Function Syntheses</b:Title>
    <b:JournalName>IEEE Journal of Solid-State Circuits</b:JournalName>
    <b:Year>1989</b:Year>
    <b:Pages>1576-1586</b:Pages>
    <b:Volume>24</b:Volume>
    <b:Issue>6</b:Issue>
    <b:RefOrder>5</b:RefOrder>
  </b:Source>
  <b:Source>
    <b:Tag>Malcher14</b:Tag>
    <b:SourceType>JournalArticle</b:SourceType>
    <b:Guid>{F5CD42CA-3FF2-458E-9486-1D455E9E3A8E}</b:Guid>
    <b:Author>
      <b:Author>
        <b:NameList>
          <b:Person>
            <b:Last>A. Malcher</b:Last>
            <b:First>and</b:First>
            <b:Middle>P.Falkowski</b:Middle>
          </b:Person>
        </b:NameList>
      </b:Author>
    </b:Author>
    <b:Title>Analog Reconfigurable Circuits</b:Title>
    <b:Year>2014</b:Year>
    <b:JournalName>JET-INTL Journal of Electronics and Telecommunications</b:JournalName>
    <b:Pages>15-26</b:Pages>
    <b:Volume>60</b:Volume>
    <b:Issue>1</b:Issue>
    <b:RefOrder>1</b:RefOrder>
  </b:Source>
  <b:Source>
    <b:Tag>Seb09</b:Tag>
    <b:SourceType>Misc</b:SourceType>
    <b:Guid>{B0CAB978-FE92-4EC2-B690-8A89D2005BA8}</b:Guid>
    <b:Author>
      <b:Author>
        <b:NameList>
          <b:Person>
            <b:Last>Sebastian</b:Last>
            <b:First>M.</b:First>
            <b:Middle>Ormazabal San</b:Middle>
          </b:Person>
        </b:NameList>
      </b:Author>
    </b:Author>
    <b:Title>Diseño de un OTA de baja transconductancia para el acondicionamiento de señales ECG</b:Title>
    <b:Year>2009</b:Year>
    <b:City>Catalunya, España</b:City>
    <b:Publisher>Propuesta de Proyecto Final de Carrera para optar por el título de Licenciado en Ingeniería Electrónica de la Universitat Politecnica de Catalunya</b:Publisher>
    <b:RefOrder>6</b:RefOrder>
  </b:Source>
  <b:Source>
    <b:Tag>RLG85</b:Tag>
    <b:SourceType>JournalArticle</b:SourceType>
    <b:Guid>{4AB66AF4-754F-4130-9FBF-0E6ECAE92139}</b:Guid>
    <b:Title>Information Capacity and Power Efficiency in Operational Transconductance Amplifiers</b:Title>
    <b:Year>1985</b:Year>
    <b:Author>
      <b:Author>
        <b:NameList>
          <b:Person>
            <b:Last>Sánchez-Sinencio</b:Last>
            <b:First>R.</b:First>
            <b:Middle>L. Geiger and E.</b:Middle>
          </b:Person>
        </b:NameList>
      </b:Author>
    </b:Author>
    <b:JournalName>IEEE Circuits and Devices Magazine</b:JournalName>
    <b:Pages>20-32</b:Pages>
    <b:Volume>1</b:Volume>
    <b:RefOrder>7</b:RefOrder>
  </b:Source>
</b:Sources>
</file>

<file path=customXml/itemProps1.xml><?xml version="1.0" encoding="utf-8"?>
<ds:datastoreItem xmlns:ds="http://schemas.openxmlformats.org/officeDocument/2006/customXml" ds:itemID="{59FEB495-F799-43C7-B9E2-F14C0AFB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2025</Words>
  <Characters>11138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R1</dc:creator>
  <cp:lastModifiedBy>Usuario</cp:lastModifiedBy>
  <cp:revision>2</cp:revision>
  <cp:lastPrinted>2015-04-10T05:04:00Z</cp:lastPrinted>
  <dcterms:created xsi:type="dcterms:W3CDTF">2015-04-14T17:54:00Z</dcterms:created>
  <dcterms:modified xsi:type="dcterms:W3CDTF">2015-04-14T17:54:00Z</dcterms:modified>
</cp:coreProperties>
</file>