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702" w:rsidRPr="006A1702" w:rsidRDefault="006A1702" w:rsidP="006A1702">
      <w:pPr>
        <w:spacing w:line="240" w:lineRule="auto"/>
        <w:jc w:val="center"/>
        <w:rPr>
          <w:rFonts w:ascii="Arial Rounded MT Bold" w:hAnsi="Arial Rounded MT Bold"/>
          <w:sz w:val="20"/>
          <w:szCs w:val="20"/>
        </w:rPr>
      </w:pPr>
      <w:bookmarkStart w:id="0" w:name="_GoBack"/>
      <w:bookmarkEnd w:id="0"/>
    </w:p>
    <w:p w:rsidR="006A1702" w:rsidRPr="006A1702" w:rsidRDefault="006A1702" w:rsidP="006A1702">
      <w:pPr>
        <w:spacing w:line="240" w:lineRule="auto"/>
        <w:jc w:val="center"/>
        <w:rPr>
          <w:rFonts w:ascii="Arial Rounded MT Bold" w:hAnsi="Arial Rounded MT Bold"/>
          <w:sz w:val="20"/>
          <w:szCs w:val="20"/>
        </w:rPr>
      </w:pPr>
    </w:p>
    <w:p w:rsidR="006A1702" w:rsidRPr="006A1702" w:rsidRDefault="006A1702" w:rsidP="006A1702">
      <w:pPr>
        <w:spacing w:line="240" w:lineRule="auto"/>
        <w:jc w:val="center"/>
        <w:rPr>
          <w:rFonts w:ascii="Arial Rounded MT Bold" w:hAnsi="Arial Rounded MT Bold"/>
          <w:sz w:val="20"/>
          <w:szCs w:val="20"/>
        </w:rPr>
      </w:pPr>
    </w:p>
    <w:p w:rsidR="00B74E0D" w:rsidRPr="00DC6A49" w:rsidRDefault="00006359" w:rsidP="006A1702">
      <w:pPr>
        <w:spacing w:line="240" w:lineRule="auto"/>
        <w:jc w:val="center"/>
        <w:rPr>
          <w:rFonts w:ascii="Arial" w:hAnsi="Arial" w:cs="Arial"/>
          <w:b/>
          <w:sz w:val="20"/>
          <w:szCs w:val="20"/>
        </w:rPr>
      </w:pPr>
      <w:r w:rsidRPr="00DC6A49">
        <w:rPr>
          <w:rFonts w:ascii="Arial" w:hAnsi="Arial" w:cs="Arial"/>
          <w:b/>
          <w:sz w:val="20"/>
          <w:szCs w:val="20"/>
        </w:rPr>
        <w:t>Trabajando con círculos de lectura: un caso de intervención educativa</w:t>
      </w:r>
    </w:p>
    <w:p w:rsidR="006A1702" w:rsidRPr="006A1702" w:rsidRDefault="000F481E" w:rsidP="006A1702">
      <w:pPr>
        <w:spacing w:line="240" w:lineRule="auto"/>
        <w:jc w:val="center"/>
        <w:rPr>
          <w:rFonts w:ascii="Arial" w:hAnsi="Arial" w:cs="Arial"/>
          <w:sz w:val="20"/>
          <w:szCs w:val="20"/>
          <w:vertAlign w:val="superscript"/>
        </w:rPr>
      </w:pPr>
      <w:r w:rsidRPr="006A1702">
        <w:rPr>
          <w:rFonts w:ascii="Arial" w:hAnsi="Arial" w:cs="Arial"/>
          <w:sz w:val="20"/>
          <w:szCs w:val="20"/>
        </w:rPr>
        <w:t xml:space="preserve">Leslie Samira Pedroza </w:t>
      </w:r>
      <w:proofErr w:type="spellStart"/>
      <w:r w:rsidRPr="006A1702">
        <w:rPr>
          <w:rFonts w:ascii="Arial" w:hAnsi="Arial" w:cs="Arial"/>
          <w:sz w:val="20"/>
          <w:szCs w:val="20"/>
        </w:rPr>
        <w:t>Flores</w:t>
      </w:r>
      <w:r w:rsidR="006A1702" w:rsidRPr="006A1702">
        <w:rPr>
          <w:rFonts w:ascii="Arial" w:hAnsi="Arial" w:cs="Arial"/>
          <w:sz w:val="20"/>
          <w:szCs w:val="20"/>
          <w:vertAlign w:val="superscript"/>
        </w:rPr>
        <w:t>a</w:t>
      </w:r>
      <w:proofErr w:type="spellEnd"/>
      <w:r w:rsidR="006A1702" w:rsidRPr="006A1702">
        <w:rPr>
          <w:rFonts w:ascii="Arial" w:hAnsi="Arial" w:cs="Arial"/>
          <w:sz w:val="20"/>
          <w:szCs w:val="20"/>
        </w:rPr>
        <w:t xml:space="preserve">, Marcela Mastachi </w:t>
      </w:r>
      <w:proofErr w:type="spellStart"/>
      <w:r w:rsidR="006A1702" w:rsidRPr="006A1702">
        <w:rPr>
          <w:rFonts w:ascii="Arial" w:hAnsi="Arial" w:cs="Arial"/>
          <w:sz w:val="20"/>
          <w:szCs w:val="20"/>
        </w:rPr>
        <w:t>Pérez</w:t>
      </w:r>
      <w:r w:rsidR="00541C70">
        <w:rPr>
          <w:rFonts w:ascii="Arial" w:hAnsi="Arial" w:cs="Arial"/>
          <w:sz w:val="20"/>
          <w:szCs w:val="20"/>
          <w:vertAlign w:val="superscript"/>
        </w:rPr>
        <w:t>a</w:t>
      </w:r>
      <w:proofErr w:type="spellEnd"/>
    </w:p>
    <w:p w:rsidR="006A1702" w:rsidRPr="006A1702" w:rsidRDefault="006861BA" w:rsidP="00BF7E19">
      <w:pPr>
        <w:spacing w:line="240" w:lineRule="auto"/>
        <w:jc w:val="both"/>
        <w:rPr>
          <w:rFonts w:ascii="Arial" w:hAnsi="Arial" w:cs="Arial"/>
          <w:sz w:val="20"/>
          <w:szCs w:val="20"/>
          <w:vertAlign w:val="superscript"/>
        </w:rPr>
      </w:pPr>
      <w:proofErr w:type="spellStart"/>
      <w:proofErr w:type="gramStart"/>
      <w:r w:rsidRPr="00541C70">
        <w:rPr>
          <w:rFonts w:ascii="Arial" w:hAnsi="Arial" w:cs="Arial"/>
          <w:sz w:val="20"/>
          <w:szCs w:val="20"/>
          <w:vertAlign w:val="superscript"/>
        </w:rPr>
        <w:t>a</w:t>
      </w:r>
      <w:r w:rsidRPr="006A1702">
        <w:rPr>
          <w:rFonts w:ascii="Arial" w:hAnsi="Arial" w:cs="Arial"/>
          <w:sz w:val="20"/>
          <w:szCs w:val="20"/>
        </w:rPr>
        <w:t>Maestría</w:t>
      </w:r>
      <w:proofErr w:type="spellEnd"/>
      <w:proofErr w:type="gramEnd"/>
      <w:r w:rsidR="00B74E0D" w:rsidRPr="006A1702">
        <w:rPr>
          <w:rFonts w:ascii="Arial" w:hAnsi="Arial" w:cs="Arial"/>
          <w:sz w:val="20"/>
          <w:szCs w:val="20"/>
        </w:rPr>
        <w:t xml:space="preserve"> en Gestión del Aprendizaje Universidad Veracruzana</w:t>
      </w:r>
      <w:r w:rsidR="006A1702" w:rsidRPr="006A1702">
        <w:rPr>
          <w:rFonts w:ascii="Arial" w:hAnsi="Arial" w:cs="Arial"/>
          <w:sz w:val="20"/>
          <w:szCs w:val="20"/>
        </w:rPr>
        <w:t xml:space="preserve">, </w:t>
      </w:r>
      <w:proofErr w:type="spellStart"/>
      <w:r w:rsidR="006A1702" w:rsidRPr="00DC6A49">
        <w:rPr>
          <w:rFonts w:ascii="Arial" w:hAnsi="Arial" w:cs="Arial"/>
          <w:sz w:val="20"/>
          <w:szCs w:val="20"/>
        </w:rPr>
        <w:t>leslie_spf@hotmail.com</w:t>
      </w:r>
      <w:r w:rsidR="006A1702" w:rsidRPr="00DC6A49">
        <w:rPr>
          <w:rFonts w:ascii="Arial" w:hAnsi="Arial" w:cs="Arial"/>
          <w:sz w:val="20"/>
          <w:szCs w:val="20"/>
          <w:vertAlign w:val="superscript"/>
        </w:rPr>
        <w:t>a</w:t>
      </w:r>
      <w:proofErr w:type="spellEnd"/>
      <w:r w:rsidR="006A1702" w:rsidRPr="006A1702">
        <w:rPr>
          <w:rFonts w:ascii="Arial" w:hAnsi="Arial" w:cs="Arial"/>
          <w:sz w:val="20"/>
          <w:szCs w:val="20"/>
        </w:rPr>
        <w:t xml:space="preserve">, </w:t>
      </w:r>
      <w:proofErr w:type="spellStart"/>
      <w:r w:rsidR="006A1702" w:rsidRPr="00DC6A49">
        <w:rPr>
          <w:rFonts w:ascii="Arial" w:hAnsi="Arial" w:cs="Arial"/>
          <w:sz w:val="20"/>
          <w:szCs w:val="20"/>
        </w:rPr>
        <w:t>marmasper@gmail.com</w:t>
      </w:r>
      <w:r w:rsidR="00541C70">
        <w:rPr>
          <w:rFonts w:ascii="Arial" w:hAnsi="Arial" w:cs="Arial"/>
          <w:sz w:val="20"/>
          <w:szCs w:val="20"/>
          <w:vertAlign w:val="superscript"/>
        </w:rPr>
        <w:t>a</w:t>
      </w:r>
      <w:proofErr w:type="spellEnd"/>
    </w:p>
    <w:p w:rsidR="006A1702" w:rsidRDefault="006A1702" w:rsidP="006A1702">
      <w:pPr>
        <w:spacing w:line="240" w:lineRule="auto"/>
        <w:rPr>
          <w:rFonts w:ascii="Arial Rounded MT Bold" w:hAnsi="Arial Rounded MT Bold"/>
          <w:sz w:val="20"/>
          <w:szCs w:val="20"/>
          <w:vertAlign w:val="superscript"/>
        </w:rPr>
      </w:pPr>
    </w:p>
    <w:p w:rsidR="00602AFF" w:rsidRPr="00DC6A49" w:rsidRDefault="006A1702" w:rsidP="006A1702">
      <w:pPr>
        <w:spacing w:line="240" w:lineRule="auto"/>
        <w:rPr>
          <w:rFonts w:ascii="Arial" w:hAnsi="Arial" w:cs="Arial"/>
          <w:b/>
          <w:sz w:val="20"/>
          <w:szCs w:val="20"/>
          <w:vertAlign w:val="superscript"/>
        </w:rPr>
      </w:pPr>
      <w:r w:rsidRPr="00DC6A49">
        <w:rPr>
          <w:rFonts w:ascii="Arial" w:hAnsi="Arial" w:cs="Arial"/>
          <w:b/>
          <w:sz w:val="20"/>
          <w:szCs w:val="20"/>
        </w:rPr>
        <w:t>RESUMEN</w:t>
      </w:r>
    </w:p>
    <w:p w:rsidR="00845EA6" w:rsidRPr="00DC6A49" w:rsidRDefault="00E34D71" w:rsidP="006A1702">
      <w:pPr>
        <w:spacing w:line="240" w:lineRule="auto"/>
        <w:jc w:val="both"/>
        <w:rPr>
          <w:rFonts w:ascii="Arial" w:hAnsi="Arial" w:cs="Arial"/>
          <w:sz w:val="20"/>
          <w:szCs w:val="20"/>
        </w:rPr>
      </w:pPr>
      <w:r w:rsidRPr="00DC6A49">
        <w:rPr>
          <w:rFonts w:ascii="Arial" w:hAnsi="Arial" w:cs="Arial"/>
          <w:sz w:val="20"/>
          <w:szCs w:val="20"/>
        </w:rPr>
        <w:t xml:space="preserve">La lectura es un proceso que nos permite ampliar nuestro conocimiento de manera autónoma, </w:t>
      </w:r>
      <w:r w:rsidR="00845EA6" w:rsidRPr="00DC6A49">
        <w:rPr>
          <w:rFonts w:ascii="Arial" w:hAnsi="Arial" w:cs="Arial"/>
          <w:sz w:val="20"/>
          <w:szCs w:val="20"/>
        </w:rPr>
        <w:t>sin embargo</w:t>
      </w:r>
      <w:r w:rsidR="00D64412" w:rsidRPr="00DC6A49">
        <w:rPr>
          <w:rFonts w:ascii="Arial" w:hAnsi="Arial" w:cs="Arial"/>
          <w:sz w:val="20"/>
          <w:szCs w:val="20"/>
        </w:rPr>
        <w:t>,</w:t>
      </w:r>
      <w:r w:rsidR="00845EA6" w:rsidRPr="00DC6A49">
        <w:rPr>
          <w:rFonts w:ascii="Arial" w:hAnsi="Arial" w:cs="Arial"/>
          <w:sz w:val="20"/>
          <w:szCs w:val="20"/>
        </w:rPr>
        <w:t xml:space="preserve"> aunque la lectura aporta</w:t>
      </w:r>
      <w:r w:rsidR="007533D2" w:rsidRPr="00DC6A49">
        <w:rPr>
          <w:rFonts w:ascii="Arial" w:hAnsi="Arial" w:cs="Arial"/>
          <w:sz w:val="20"/>
          <w:szCs w:val="20"/>
        </w:rPr>
        <w:t xml:space="preserve"> muchos beneficios </w:t>
      </w:r>
      <w:r w:rsidR="00D64412" w:rsidRPr="00DC6A49">
        <w:rPr>
          <w:rFonts w:ascii="Arial" w:hAnsi="Arial" w:cs="Arial"/>
          <w:sz w:val="20"/>
          <w:szCs w:val="20"/>
        </w:rPr>
        <w:t xml:space="preserve">cómo </w:t>
      </w:r>
      <w:r w:rsidR="007533D2" w:rsidRPr="00DC6A49">
        <w:rPr>
          <w:rFonts w:ascii="Arial" w:hAnsi="Arial" w:cs="Arial"/>
          <w:sz w:val="20"/>
          <w:szCs w:val="20"/>
        </w:rPr>
        <w:t>mejorar nuestro vocabulario, re</w:t>
      </w:r>
      <w:r w:rsidR="00D64412" w:rsidRPr="00DC6A49">
        <w:rPr>
          <w:rFonts w:ascii="Arial" w:hAnsi="Arial" w:cs="Arial"/>
          <w:sz w:val="20"/>
          <w:szCs w:val="20"/>
        </w:rPr>
        <w:t>dacción,</w:t>
      </w:r>
      <w:r w:rsidR="007533D2" w:rsidRPr="00DC6A49">
        <w:rPr>
          <w:rFonts w:ascii="Arial" w:hAnsi="Arial" w:cs="Arial"/>
          <w:sz w:val="20"/>
          <w:szCs w:val="20"/>
        </w:rPr>
        <w:t xml:space="preserve"> la ortografía</w:t>
      </w:r>
      <w:r w:rsidR="00D64412" w:rsidRPr="00DC6A49">
        <w:rPr>
          <w:rFonts w:ascii="Arial" w:hAnsi="Arial" w:cs="Arial"/>
          <w:sz w:val="20"/>
          <w:szCs w:val="20"/>
        </w:rPr>
        <w:t xml:space="preserve"> y el</w:t>
      </w:r>
      <w:r w:rsidR="007533D2" w:rsidRPr="00DC6A49">
        <w:rPr>
          <w:rFonts w:ascii="Arial" w:hAnsi="Arial" w:cs="Arial"/>
          <w:sz w:val="20"/>
          <w:szCs w:val="20"/>
        </w:rPr>
        <w:t xml:space="preserve"> </w:t>
      </w:r>
      <w:r w:rsidR="00D64412" w:rsidRPr="00DC6A49">
        <w:rPr>
          <w:rFonts w:ascii="Arial" w:hAnsi="Arial" w:cs="Arial"/>
          <w:sz w:val="20"/>
          <w:szCs w:val="20"/>
        </w:rPr>
        <w:t>desarrollo de</w:t>
      </w:r>
      <w:r w:rsidR="007533D2" w:rsidRPr="00DC6A49">
        <w:rPr>
          <w:rFonts w:ascii="Arial" w:hAnsi="Arial" w:cs="Arial"/>
          <w:sz w:val="20"/>
          <w:szCs w:val="20"/>
        </w:rPr>
        <w:t xml:space="preserve"> la creatividad</w:t>
      </w:r>
      <w:r w:rsidR="00D64412" w:rsidRPr="00DC6A49">
        <w:rPr>
          <w:rFonts w:ascii="Arial" w:hAnsi="Arial" w:cs="Arial"/>
          <w:sz w:val="20"/>
          <w:szCs w:val="20"/>
        </w:rPr>
        <w:t xml:space="preserve">; es una actividad poco realizada por la </w:t>
      </w:r>
      <w:proofErr w:type="gramStart"/>
      <w:r w:rsidR="00D64412" w:rsidRPr="00DC6A49">
        <w:rPr>
          <w:rFonts w:ascii="Arial" w:hAnsi="Arial" w:cs="Arial"/>
          <w:sz w:val="20"/>
          <w:szCs w:val="20"/>
        </w:rPr>
        <w:t>sociedad</w:t>
      </w:r>
      <w:proofErr w:type="gramEnd"/>
      <w:r w:rsidR="007533D2" w:rsidRPr="00DC6A49">
        <w:rPr>
          <w:rFonts w:ascii="Arial" w:hAnsi="Arial" w:cs="Arial"/>
          <w:sz w:val="20"/>
          <w:szCs w:val="20"/>
        </w:rPr>
        <w:t>. D</w:t>
      </w:r>
      <w:r w:rsidR="00845EA6" w:rsidRPr="00DC6A49">
        <w:rPr>
          <w:rFonts w:ascii="Arial" w:hAnsi="Arial" w:cs="Arial"/>
          <w:sz w:val="20"/>
          <w:szCs w:val="20"/>
        </w:rPr>
        <w:t xml:space="preserve">entro del aula, podemos observar que los estudiantes de educación básica no leen, para atender esta problemática la Secretaría de Educación Pública ha elaborado distintos </w:t>
      </w:r>
      <w:r w:rsidR="0040553B" w:rsidRPr="00DC6A49">
        <w:rPr>
          <w:rFonts w:ascii="Arial" w:hAnsi="Arial" w:cs="Arial"/>
          <w:sz w:val="20"/>
          <w:szCs w:val="20"/>
        </w:rPr>
        <w:t xml:space="preserve">programas y </w:t>
      </w:r>
      <w:r w:rsidR="00845EA6" w:rsidRPr="00DC6A49">
        <w:rPr>
          <w:rFonts w:ascii="Arial" w:hAnsi="Arial" w:cs="Arial"/>
          <w:sz w:val="20"/>
          <w:szCs w:val="20"/>
        </w:rPr>
        <w:t>manuales para su fomento.</w:t>
      </w:r>
    </w:p>
    <w:p w:rsidR="00E34D71" w:rsidRPr="00DC6A49" w:rsidRDefault="00845EA6" w:rsidP="006A1702">
      <w:pPr>
        <w:spacing w:line="240" w:lineRule="auto"/>
        <w:jc w:val="both"/>
        <w:rPr>
          <w:rFonts w:ascii="Arial" w:hAnsi="Arial" w:cs="Arial"/>
          <w:sz w:val="20"/>
          <w:szCs w:val="20"/>
        </w:rPr>
      </w:pPr>
      <w:r w:rsidRPr="00DC6A49">
        <w:rPr>
          <w:rFonts w:ascii="Arial" w:hAnsi="Arial" w:cs="Arial"/>
          <w:sz w:val="20"/>
          <w:szCs w:val="20"/>
        </w:rPr>
        <w:t>Este trabajo es producto de un Proyecto de Intervención Educativa perteneciente al programa de la Maestría en Gestión del Aprendizaje que oferta la Universidad Veracruzana, el cual se titula  “La implementación de círculos de lectura para mejorar la comprensión lectora”</w:t>
      </w:r>
      <w:r w:rsidR="00B74E0D" w:rsidRPr="00DC6A49">
        <w:rPr>
          <w:rFonts w:ascii="Arial" w:hAnsi="Arial" w:cs="Arial"/>
          <w:sz w:val="20"/>
          <w:szCs w:val="20"/>
        </w:rPr>
        <w:t xml:space="preserve"> definido en la Línea de Generación y Aplicación del Conocimiento (LGAC): Gestión de la Innovación Educativa</w:t>
      </w:r>
      <w:r w:rsidRPr="00DC6A49">
        <w:rPr>
          <w:rFonts w:ascii="Arial" w:hAnsi="Arial" w:cs="Arial"/>
          <w:sz w:val="20"/>
          <w:szCs w:val="20"/>
        </w:rPr>
        <w:t xml:space="preserve">, llevado a cabo en un aula de la Escuela Secundaria General “Emiliano Zapata” en el turno matutino, en la ciudad de Poza Rica, Veracruz. </w:t>
      </w:r>
      <w:r w:rsidR="00E34D71" w:rsidRPr="00DC6A49">
        <w:rPr>
          <w:rFonts w:ascii="Arial" w:hAnsi="Arial" w:cs="Arial"/>
          <w:sz w:val="20"/>
          <w:szCs w:val="20"/>
        </w:rPr>
        <w:t xml:space="preserve">El objetivo general es fomentar el hábito de la lectura en los alumnos a través de la implementación de círculos de lectura. </w:t>
      </w:r>
      <w:r w:rsidR="00CC37CA" w:rsidRPr="00DC6A49">
        <w:rPr>
          <w:rFonts w:ascii="Arial" w:hAnsi="Arial" w:cs="Arial"/>
          <w:sz w:val="20"/>
          <w:szCs w:val="20"/>
        </w:rPr>
        <w:t>El soporte en el que se basa este trabajo es</w:t>
      </w:r>
      <w:r w:rsidR="00841C4F" w:rsidRPr="00DC6A49">
        <w:rPr>
          <w:rFonts w:ascii="Arial" w:hAnsi="Arial" w:cs="Arial"/>
          <w:sz w:val="20"/>
          <w:szCs w:val="20"/>
        </w:rPr>
        <w:t xml:space="preserve"> la M</w:t>
      </w:r>
      <w:r w:rsidR="007533D2" w:rsidRPr="00DC6A49">
        <w:rPr>
          <w:rFonts w:ascii="Arial" w:hAnsi="Arial" w:cs="Arial"/>
          <w:sz w:val="20"/>
          <w:szCs w:val="20"/>
        </w:rPr>
        <w:t>etodología APRA</w:t>
      </w:r>
      <w:r w:rsidRPr="00DC6A49">
        <w:rPr>
          <w:rFonts w:ascii="Arial" w:hAnsi="Arial" w:cs="Arial"/>
          <w:sz w:val="20"/>
          <w:szCs w:val="20"/>
        </w:rPr>
        <w:t xml:space="preserve">. </w:t>
      </w:r>
      <w:r w:rsidR="00E01BEB" w:rsidRPr="00DC6A49">
        <w:rPr>
          <w:rFonts w:ascii="Arial" w:hAnsi="Arial" w:cs="Arial"/>
          <w:sz w:val="20"/>
          <w:szCs w:val="20"/>
        </w:rPr>
        <w:t>Para el diagnóstico se aplicó un cuestionario y un ejercicio de comprensión lectora a los estudiantes, asimi</w:t>
      </w:r>
      <w:r w:rsidR="00CC37CA" w:rsidRPr="00DC6A49">
        <w:rPr>
          <w:rFonts w:ascii="Arial" w:hAnsi="Arial" w:cs="Arial"/>
          <w:sz w:val="20"/>
          <w:szCs w:val="20"/>
        </w:rPr>
        <w:t xml:space="preserve">smo se hizo una entrevista al </w:t>
      </w:r>
      <w:r w:rsidR="00E01BEB" w:rsidRPr="00DC6A49">
        <w:rPr>
          <w:rFonts w:ascii="Arial" w:hAnsi="Arial" w:cs="Arial"/>
          <w:sz w:val="20"/>
          <w:szCs w:val="20"/>
        </w:rPr>
        <w:t>docente de grupo. Hasta el momento el proyecto se encuentra en una etapa de finalización de la implementación y la iniciación de la etapa de análi</w:t>
      </w:r>
      <w:r w:rsidR="007533D2" w:rsidRPr="00DC6A49">
        <w:rPr>
          <w:rFonts w:ascii="Arial" w:hAnsi="Arial" w:cs="Arial"/>
          <w:sz w:val="20"/>
          <w:szCs w:val="20"/>
        </w:rPr>
        <w:t xml:space="preserve">sis, evaluación </w:t>
      </w:r>
      <w:r w:rsidR="00E01BEB" w:rsidRPr="00DC6A49">
        <w:rPr>
          <w:rFonts w:ascii="Arial" w:hAnsi="Arial" w:cs="Arial"/>
          <w:sz w:val="20"/>
          <w:szCs w:val="20"/>
        </w:rPr>
        <w:t>y reflexión de toda la información y procesos dados.</w:t>
      </w:r>
    </w:p>
    <w:p w:rsidR="00E34D71" w:rsidRPr="00DC6A49" w:rsidRDefault="00DC6A49" w:rsidP="00DC6A49">
      <w:pPr>
        <w:pStyle w:val="Prrafodelista"/>
        <w:numPr>
          <w:ilvl w:val="0"/>
          <w:numId w:val="2"/>
        </w:numPr>
        <w:spacing w:line="240" w:lineRule="auto"/>
        <w:jc w:val="both"/>
        <w:rPr>
          <w:rFonts w:ascii="Arial" w:hAnsi="Arial" w:cs="Arial"/>
          <w:b/>
          <w:sz w:val="20"/>
          <w:szCs w:val="20"/>
        </w:rPr>
      </w:pPr>
      <w:r w:rsidRPr="00DC6A49">
        <w:rPr>
          <w:rFonts w:ascii="Arial" w:hAnsi="Arial" w:cs="Arial"/>
          <w:b/>
          <w:sz w:val="20"/>
          <w:szCs w:val="20"/>
        </w:rPr>
        <w:t>INTRODUCCIÓN</w:t>
      </w:r>
    </w:p>
    <w:p w:rsidR="007300E1" w:rsidRDefault="007300E1" w:rsidP="00DC6A49">
      <w:pPr>
        <w:spacing w:line="240" w:lineRule="auto"/>
        <w:jc w:val="both"/>
        <w:rPr>
          <w:rFonts w:ascii="Arial" w:hAnsi="Arial" w:cs="Arial"/>
          <w:sz w:val="20"/>
          <w:szCs w:val="20"/>
        </w:rPr>
      </w:pPr>
      <w:r>
        <w:rPr>
          <w:rFonts w:ascii="Arial" w:hAnsi="Arial" w:cs="Arial"/>
          <w:sz w:val="20"/>
          <w:szCs w:val="20"/>
        </w:rPr>
        <w:t xml:space="preserve">La lectura es un proceso inseparable entre el lector y el texto, que estimula en el mismo, nuevos aprendizajes y conocimientos, sobre otros lugares, tiempos y contextos. Como lo afirma Solé (2006): </w:t>
      </w:r>
      <w:r w:rsidR="00A0111E">
        <w:rPr>
          <w:rFonts w:ascii="Arial" w:hAnsi="Arial" w:cs="Arial"/>
          <w:sz w:val="20"/>
          <w:szCs w:val="20"/>
        </w:rPr>
        <w:t>“la adquisición de la lectura es imprescindible para moverse con autonomía en las sociedades letradas, y provoca una situación de desventaja profunda en las personas que no lograron ese aprendizaje”. (Pág. 27)</w:t>
      </w:r>
    </w:p>
    <w:p w:rsidR="00DC6A49" w:rsidRDefault="00DC6A49" w:rsidP="00DC6A49">
      <w:pPr>
        <w:spacing w:line="240" w:lineRule="auto"/>
        <w:jc w:val="both"/>
        <w:rPr>
          <w:rFonts w:ascii="Arial" w:hAnsi="Arial" w:cs="Arial"/>
          <w:sz w:val="20"/>
          <w:szCs w:val="20"/>
        </w:rPr>
      </w:pPr>
      <w:r>
        <w:rPr>
          <w:rFonts w:ascii="Arial" w:hAnsi="Arial" w:cs="Arial"/>
          <w:sz w:val="20"/>
          <w:szCs w:val="20"/>
        </w:rPr>
        <w:t xml:space="preserve">En la actualidad, existe la preocupación por los hábitos lectores y la comprensión lectora en México, </w:t>
      </w:r>
      <w:r w:rsidR="00537A1D">
        <w:rPr>
          <w:rFonts w:ascii="Arial" w:hAnsi="Arial" w:cs="Arial"/>
          <w:sz w:val="20"/>
          <w:szCs w:val="20"/>
        </w:rPr>
        <w:t xml:space="preserve">por lo que se han elaborado diferentes manuales, entre los cuáles se encuentra </w:t>
      </w:r>
      <w:r w:rsidR="00537A1D" w:rsidRPr="00537A1D">
        <w:rPr>
          <w:rFonts w:ascii="Arial" w:hAnsi="Arial" w:cs="Arial"/>
          <w:sz w:val="20"/>
          <w:szCs w:val="20"/>
        </w:rPr>
        <w:t>“Manual de Procedimientos para el fomento y la valoración de la competencia lectora en el aula” y “Alebrijes”</w:t>
      </w:r>
      <w:r w:rsidR="00537A1D">
        <w:rPr>
          <w:rFonts w:ascii="Arial" w:hAnsi="Arial" w:cs="Arial"/>
          <w:sz w:val="20"/>
          <w:szCs w:val="20"/>
        </w:rPr>
        <w:t xml:space="preserve">, dirigidos a la promoción de la lectura en las aulas. Pero, ¿a qué se debe tanta preocupación?, lo que nos lleva a analizar una prueba reconocida mundialmente: PISA </w:t>
      </w:r>
      <w:r w:rsidR="00537A1D" w:rsidRPr="00537A1D">
        <w:rPr>
          <w:rFonts w:ascii="Arial" w:hAnsi="Arial" w:cs="Arial"/>
          <w:sz w:val="20"/>
          <w:szCs w:val="20"/>
        </w:rPr>
        <w:t>(por sus siglas en inglés significa, “</w:t>
      </w:r>
      <w:proofErr w:type="spellStart"/>
      <w:r w:rsidR="00537A1D" w:rsidRPr="00537A1D">
        <w:rPr>
          <w:rFonts w:ascii="Arial" w:hAnsi="Arial" w:cs="Arial"/>
          <w:sz w:val="20"/>
          <w:szCs w:val="20"/>
        </w:rPr>
        <w:t>Programme</w:t>
      </w:r>
      <w:proofErr w:type="spellEnd"/>
      <w:r w:rsidR="00537A1D" w:rsidRPr="00537A1D">
        <w:rPr>
          <w:rFonts w:ascii="Arial" w:hAnsi="Arial" w:cs="Arial"/>
          <w:sz w:val="20"/>
          <w:szCs w:val="20"/>
        </w:rPr>
        <w:t xml:space="preserve"> </w:t>
      </w:r>
      <w:proofErr w:type="spellStart"/>
      <w:r w:rsidR="00537A1D" w:rsidRPr="00537A1D">
        <w:rPr>
          <w:rFonts w:ascii="Arial" w:hAnsi="Arial" w:cs="Arial"/>
          <w:sz w:val="20"/>
          <w:szCs w:val="20"/>
        </w:rPr>
        <w:t>for</w:t>
      </w:r>
      <w:proofErr w:type="spellEnd"/>
      <w:r w:rsidR="00537A1D" w:rsidRPr="00537A1D">
        <w:rPr>
          <w:rFonts w:ascii="Arial" w:hAnsi="Arial" w:cs="Arial"/>
          <w:sz w:val="20"/>
          <w:szCs w:val="20"/>
        </w:rPr>
        <w:t xml:space="preserve"> International </w:t>
      </w:r>
      <w:proofErr w:type="spellStart"/>
      <w:r w:rsidR="00537A1D" w:rsidRPr="00537A1D">
        <w:rPr>
          <w:rFonts w:ascii="Arial" w:hAnsi="Arial" w:cs="Arial"/>
          <w:sz w:val="20"/>
          <w:szCs w:val="20"/>
        </w:rPr>
        <w:t>Student</w:t>
      </w:r>
      <w:proofErr w:type="spellEnd"/>
      <w:r w:rsidR="00537A1D" w:rsidRPr="00537A1D">
        <w:rPr>
          <w:rFonts w:ascii="Arial" w:hAnsi="Arial" w:cs="Arial"/>
          <w:sz w:val="20"/>
          <w:szCs w:val="20"/>
        </w:rPr>
        <w:t xml:space="preserve"> </w:t>
      </w:r>
      <w:proofErr w:type="spellStart"/>
      <w:r w:rsidR="00537A1D" w:rsidRPr="00537A1D">
        <w:rPr>
          <w:rFonts w:ascii="Arial" w:hAnsi="Arial" w:cs="Arial"/>
          <w:sz w:val="20"/>
          <w:szCs w:val="20"/>
        </w:rPr>
        <w:t>Assessment</w:t>
      </w:r>
      <w:proofErr w:type="spellEnd"/>
      <w:r w:rsidR="00537A1D" w:rsidRPr="00537A1D">
        <w:rPr>
          <w:rFonts w:ascii="Arial" w:hAnsi="Arial" w:cs="Arial"/>
          <w:sz w:val="20"/>
          <w:szCs w:val="20"/>
        </w:rPr>
        <w:t xml:space="preserve">” y traducido como  </w:t>
      </w:r>
      <w:r w:rsidR="00537A1D" w:rsidRPr="00537A1D">
        <w:rPr>
          <w:rFonts w:ascii="Arial" w:hAnsi="Arial" w:cs="Arial"/>
          <w:sz w:val="20"/>
          <w:szCs w:val="20"/>
        </w:rPr>
        <w:lastRenderedPageBreak/>
        <w:t>Programa para la Evaluación Internacional de los Estudiantes)</w:t>
      </w:r>
      <w:r w:rsidR="00537A1D">
        <w:rPr>
          <w:rFonts w:ascii="Arial" w:hAnsi="Arial" w:cs="Arial"/>
          <w:sz w:val="20"/>
          <w:szCs w:val="20"/>
        </w:rPr>
        <w:t>, la cual mide la capacidad de los jóvenes que tienen para usar su conocimiento y destrezas para resolver problemas de la vida real. Esta prueba se centra principalmente en el dominio de las matemáticas, la lectura y las ciencias.</w:t>
      </w:r>
    </w:p>
    <w:p w:rsidR="00DD2B22" w:rsidRDefault="00DD2B22" w:rsidP="00DC6A49">
      <w:pPr>
        <w:spacing w:line="240" w:lineRule="auto"/>
        <w:jc w:val="both"/>
        <w:rPr>
          <w:rFonts w:ascii="Arial" w:hAnsi="Arial" w:cs="Arial"/>
          <w:sz w:val="20"/>
          <w:szCs w:val="20"/>
        </w:rPr>
      </w:pPr>
      <w:r>
        <w:rPr>
          <w:rFonts w:ascii="Arial" w:hAnsi="Arial" w:cs="Arial"/>
          <w:sz w:val="20"/>
          <w:szCs w:val="20"/>
        </w:rPr>
        <w:t xml:space="preserve">Para aterrizar a la causa de la preocupación por la lectura, es importante revisar sus estadísticas conforme a este rubro, en el año 2012 dicha prueba arrojó que, México obtuvo un 41% de la población de estudiantes de 15 años, se encontraban en el nivel bajo o insuficiente, lo que se interpreta como dificultades </w:t>
      </w:r>
      <w:r w:rsidRPr="00DD2B22">
        <w:rPr>
          <w:rFonts w:ascii="Arial" w:hAnsi="Arial" w:cs="Arial"/>
          <w:sz w:val="20"/>
          <w:szCs w:val="20"/>
        </w:rPr>
        <w:t>para acceder a estudios superiores y desarrollar actividades que exige la vida en la sociedad del conocimiento</w:t>
      </w:r>
      <w:r>
        <w:rPr>
          <w:rFonts w:ascii="Arial" w:hAnsi="Arial" w:cs="Arial"/>
          <w:sz w:val="20"/>
          <w:szCs w:val="20"/>
        </w:rPr>
        <w:t xml:space="preserve">. A modo de ampliar la información, encontramos a la prueba ENLACE </w:t>
      </w:r>
      <w:r w:rsidRPr="00DD2B22">
        <w:rPr>
          <w:rFonts w:ascii="Arial" w:hAnsi="Arial" w:cs="Arial"/>
          <w:sz w:val="20"/>
          <w:szCs w:val="20"/>
        </w:rPr>
        <w:t>(Evaluación Nacional del Logro Académico en Centros Escolares)</w:t>
      </w:r>
      <w:r>
        <w:rPr>
          <w:rFonts w:ascii="Arial" w:hAnsi="Arial" w:cs="Arial"/>
          <w:sz w:val="20"/>
          <w:szCs w:val="20"/>
        </w:rPr>
        <w:t xml:space="preserve">, la cual es aplicada a nivel nacional, y en el año 2013, justamente en la institución de intervención se obtuvo </w:t>
      </w:r>
      <w:r w:rsidRPr="00DD2B22">
        <w:rPr>
          <w:rFonts w:ascii="Arial" w:hAnsi="Arial" w:cs="Arial"/>
          <w:sz w:val="20"/>
          <w:szCs w:val="20"/>
        </w:rPr>
        <w:t>un puntaje en la materia de español, en el primer grado de secundaria, insuficiente 10.6%, elemental 50.9%, bueno 36.2 % y excelente 2.3%,</w:t>
      </w:r>
      <w:r w:rsidR="00BF7E19">
        <w:rPr>
          <w:rFonts w:ascii="Arial" w:hAnsi="Arial" w:cs="Arial"/>
          <w:sz w:val="20"/>
          <w:szCs w:val="20"/>
        </w:rPr>
        <w:t xml:space="preserve"> lo cual se interpreta que la mitad de los estudiantes se encuentran en un nivel elemental</w:t>
      </w:r>
      <w:r w:rsidR="004C2D47">
        <w:rPr>
          <w:rFonts w:ascii="Arial" w:hAnsi="Arial" w:cs="Arial"/>
          <w:sz w:val="20"/>
          <w:szCs w:val="20"/>
        </w:rPr>
        <w:t>.</w:t>
      </w:r>
    </w:p>
    <w:p w:rsidR="004C2D47" w:rsidRDefault="004C2D47" w:rsidP="00DC6A49">
      <w:pPr>
        <w:spacing w:line="240" w:lineRule="auto"/>
        <w:jc w:val="both"/>
        <w:rPr>
          <w:rFonts w:ascii="Arial" w:hAnsi="Arial" w:cs="Arial"/>
          <w:sz w:val="20"/>
          <w:szCs w:val="20"/>
        </w:rPr>
      </w:pPr>
      <w:r>
        <w:rPr>
          <w:rFonts w:ascii="Arial" w:hAnsi="Arial" w:cs="Arial"/>
          <w:sz w:val="20"/>
          <w:szCs w:val="20"/>
        </w:rPr>
        <w:t>Los resultados antes mencionados, se traducen en la necesidad de fortalecer conocimientos y promover la lectura en las aulas, de esta necesidad nace un proyecto de intervención educativa titulado “La implementación de círculos de lectura para mejorar la comprensión lectora”, dirigido a un grupo estudiantes de educación básica, en la Escuela Secundaria Matutina General “Emiliano Zapata”, ubicada en la ciudad de Poza Rica, Ver.</w:t>
      </w:r>
    </w:p>
    <w:p w:rsidR="002323CD" w:rsidRDefault="002323CD" w:rsidP="00DC6A49">
      <w:pPr>
        <w:spacing w:line="240" w:lineRule="auto"/>
        <w:jc w:val="both"/>
        <w:rPr>
          <w:rFonts w:ascii="Arial" w:hAnsi="Arial" w:cs="Arial"/>
          <w:sz w:val="20"/>
          <w:szCs w:val="20"/>
        </w:rPr>
      </w:pPr>
      <w:r>
        <w:rPr>
          <w:rFonts w:ascii="Arial" w:hAnsi="Arial" w:cs="Arial"/>
          <w:sz w:val="20"/>
          <w:szCs w:val="20"/>
        </w:rPr>
        <w:t>Para fines del proyecto se describen como objetivos, los siguientes:</w:t>
      </w:r>
    </w:p>
    <w:p w:rsidR="002323CD" w:rsidRPr="002323CD" w:rsidRDefault="002323CD" w:rsidP="002323CD">
      <w:pPr>
        <w:pStyle w:val="NormalWeb"/>
        <w:numPr>
          <w:ilvl w:val="0"/>
          <w:numId w:val="6"/>
        </w:numPr>
        <w:spacing w:before="240" w:beforeAutospacing="0" w:after="240" w:afterAutospacing="0"/>
        <w:jc w:val="both"/>
        <w:textAlignment w:val="baseline"/>
        <w:rPr>
          <w:rFonts w:ascii="Arial" w:hAnsi="Arial" w:cs="Arial"/>
          <w:color w:val="000000"/>
          <w:sz w:val="20"/>
          <w:szCs w:val="20"/>
        </w:rPr>
      </w:pPr>
      <w:r w:rsidRPr="002323CD">
        <w:rPr>
          <w:rFonts w:ascii="Arial" w:hAnsi="Arial" w:cs="Arial"/>
          <w:color w:val="000000"/>
          <w:sz w:val="20"/>
          <w:szCs w:val="20"/>
        </w:rPr>
        <w:t xml:space="preserve">Fomentar el hábito de la lectura en los alumnos a través de la implementación de círculos de lectura. </w:t>
      </w:r>
    </w:p>
    <w:p w:rsidR="002323CD" w:rsidRPr="00A0111E" w:rsidRDefault="002323CD" w:rsidP="00DC6A49">
      <w:pPr>
        <w:pStyle w:val="NormalWeb"/>
        <w:numPr>
          <w:ilvl w:val="0"/>
          <w:numId w:val="6"/>
        </w:numPr>
        <w:spacing w:before="240" w:beforeAutospacing="0" w:after="240" w:afterAutospacing="0"/>
        <w:jc w:val="both"/>
        <w:textAlignment w:val="baseline"/>
        <w:rPr>
          <w:rFonts w:ascii="Arial" w:hAnsi="Arial" w:cs="Arial"/>
          <w:color w:val="000000"/>
          <w:sz w:val="20"/>
          <w:szCs w:val="20"/>
        </w:rPr>
      </w:pPr>
      <w:r w:rsidRPr="002323CD">
        <w:rPr>
          <w:rFonts w:ascii="Arial" w:hAnsi="Arial" w:cs="Arial"/>
          <w:color w:val="000000"/>
          <w:sz w:val="20"/>
          <w:szCs w:val="20"/>
        </w:rPr>
        <w:t>Propiciar actividades que induzcan al alumno hacia un proceso de análisis y reflexión para mejorar su comprensión lectora.</w:t>
      </w:r>
    </w:p>
    <w:p w:rsidR="00DD2B22" w:rsidRPr="004C2D47" w:rsidRDefault="004C2D47" w:rsidP="004C2D47">
      <w:pPr>
        <w:pStyle w:val="Prrafodelista"/>
        <w:numPr>
          <w:ilvl w:val="0"/>
          <w:numId w:val="2"/>
        </w:numPr>
        <w:spacing w:line="240" w:lineRule="auto"/>
        <w:jc w:val="both"/>
        <w:rPr>
          <w:rFonts w:ascii="Arial" w:hAnsi="Arial" w:cs="Arial"/>
          <w:b/>
          <w:sz w:val="20"/>
          <w:szCs w:val="20"/>
        </w:rPr>
      </w:pPr>
      <w:r w:rsidRPr="004C2D47">
        <w:rPr>
          <w:rFonts w:ascii="Arial" w:hAnsi="Arial" w:cs="Arial"/>
          <w:b/>
          <w:sz w:val="20"/>
          <w:szCs w:val="20"/>
        </w:rPr>
        <w:t>TEORÍA</w:t>
      </w:r>
    </w:p>
    <w:p w:rsidR="004C2D47" w:rsidRDefault="00557B46" w:rsidP="00DC6A49">
      <w:pPr>
        <w:spacing w:line="240" w:lineRule="auto"/>
        <w:jc w:val="both"/>
        <w:rPr>
          <w:rFonts w:ascii="Arial" w:hAnsi="Arial" w:cs="Arial"/>
          <w:sz w:val="20"/>
          <w:szCs w:val="20"/>
        </w:rPr>
      </w:pPr>
      <w:r>
        <w:rPr>
          <w:rFonts w:ascii="Arial" w:hAnsi="Arial" w:cs="Arial"/>
          <w:sz w:val="20"/>
          <w:szCs w:val="20"/>
        </w:rPr>
        <w:t xml:space="preserve">La corriente en la que se basa este trabajo es el </w:t>
      </w:r>
      <w:proofErr w:type="spellStart"/>
      <w:r>
        <w:rPr>
          <w:rFonts w:ascii="Arial" w:hAnsi="Arial" w:cs="Arial"/>
          <w:sz w:val="20"/>
          <w:szCs w:val="20"/>
        </w:rPr>
        <w:t>cognoscitivismo</w:t>
      </w:r>
      <w:proofErr w:type="spellEnd"/>
      <w:r>
        <w:rPr>
          <w:rFonts w:ascii="Arial" w:hAnsi="Arial" w:cs="Arial"/>
          <w:sz w:val="20"/>
          <w:szCs w:val="20"/>
        </w:rPr>
        <w:t>, cuyos representantes son Jean Piaget, Ausubel, Bruner y Vygotsky. De los cuáles es importante hablar de Ausubel (1983), con su característico aprendizaj</w:t>
      </w:r>
      <w:r w:rsidR="005A0D93">
        <w:rPr>
          <w:rFonts w:ascii="Arial" w:hAnsi="Arial" w:cs="Arial"/>
          <w:sz w:val="20"/>
          <w:szCs w:val="20"/>
        </w:rPr>
        <w:t>e significativo, en el cual se afirma que para obtener nuevos conocimientos se necesita una hacer una relación con los previos. Asimismo maneja que para que los individuos aprendan a leer, parten de su habla, convirtiendo los mensajes verbales en escritos.</w:t>
      </w:r>
    </w:p>
    <w:p w:rsidR="004C2D47" w:rsidRPr="004C2D47" w:rsidRDefault="004C2D47" w:rsidP="004C2D47">
      <w:pPr>
        <w:pStyle w:val="Prrafodelista"/>
        <w:numPr>
          <w:ilvl w:val="0"/>
          <w:numId w:val="2"/>
        </w:numPr>
        <w:spacing w:line="240" w:lineRule="auto"/>
        <w:jc w:val="both"/>
        <w:rPr>
          <w:rFonts w:ascii="Arial" w:hAnsi="Arial" w:cs="Arial"/>
          <w:sz w:val="20"/>
          <w:szCs w:val="20"/>
        </w:rPr>
      </w:pPr>
      <w:r w:rsidRPr="00DC311D">
        <w:rPr>
          <w:rFonts w:ascii="Arial" w:hAnsi="Arial" w:cs="Arial"/>
          <w:b/>
          <w:sz w:val="20"/>
          <w:szCs w:val="20"/>
        </w:rPr>
        <w:t>PARTE EXPERIMENTAL</w:t>
      </w:r>
    </w:p>
    <w:p w:rsidR="004C2D47" w:rsidRDefault="00DC311D" w:rsidP="00DC6A49">
      <w:pPr>
        <w:spacing w:line="240" w:lineRule="auto"/>
        <w:jc w:val="both"/>
        <w:rPr>
          <w:rFonts w:ascii="Arial" w:hAnsi="Arial" w:cs="Arial"/>
          <w:sz w:val="20"/>
          <w:szCs w:val="20"/>
        </w:rPr>
      </w:pPr>
      <w:r>
        <w:rPr>
          <w:rFonts w:ascii="Arial" w:hAnsi="Arial" w:cs="Arial"/>
          <w:sz w:val="20"/>
          <w:szCs w:val="20"/>
        </w:rPr>
        <w:t>La base para este trabajo es la metodología APRA, la cual se encuentra constituida de cuatro fases:</w:t>
      </w:r>
    </w:p>
    <w:p w:rsidR="00DC311D" w:rsidRPr="00DC311D" w:rsidRDefault="00DC311D" w:rsidP="00DC311D">
      <w:pPr>
        <w:pStyle w:val="Prrafodelista"/>
        <w:numPr>
          <w:ilvl w:val="0"/>
          <w:numId w:val="5"/>
        </w:numPr>
        <w:spacing w:line="240" w:lineRule="auto"/>
        <w:jc w:val="both"/>
        <w:rPr>
          <w:rFonts w:ascii="Arial" w:hAnsi="Arial" w:cs="Arial"/>
          <w:sz w:val="20"/>
          <w:szCs w:val="20"/>
        </w:rPr>
      </w:pPr>
      <w:r w:rsidRPr="00DC311D">
        <w:rPr>
          <w:rFonts w:ascii="Arial" w:hAnsi="Arial" w:cs="Arial"/>
          <w:sz w:val="20"/>
          <w:szCs w:val="20"/>
        </w:rPr>
        <w:t xml:space="preserve">Creación de las condiciones para la intervención (Diseño de Proyectos de Intervención Educativa): en el cual se lleva a cabo el primer acercamiento a la institución </w:t>
      </w:r>
    </w:p>
    <w:p w:rsidR="00DC311D" w:rsidRPr="00DC311D" w:rsidRDefault="00DC311D" w:rsidP="00DC311D">
      <w:pPr>
        <w:pStyle w:val="Prrafodelista"/>
        <w:numPr>
          <w:ilvl w:val="0"/>
          <w:numId w:val="5"/>
        </w:numPr>
        <w:spacing w:line="240" w:lineRule="auto"/>
        <w:jc w:val="both"/>
        <w:rPr>
          <w:rFonts w:ascii="Arial" w:hAnsi="Arial" w:cs="Arial"/>
          <w:sz w:val="20"/>
          <w:szCs w:val="20"/>
        </w:rPr>
      </w:pPr>
      <w:r w:rsidRPr="00DC311D">
        <w:rPr>
          <w:rFonts w:ascii="Arial" w:hAnsi="Arial" w:cs="Arial"/>
          <w:sz w:val="20"/>
          <w:szCs w:val="20"/>
        </w:rPr>
        <w:t xml:space="preserve">Planeación (Proyecto de Intervención Educativa I): se realiza el diagnóstico de </w:t>
      </w:r>
      <w:r w:rsidR="007E310D">
        <w:rPr>
          <w:rFonts w:ascii="Arial" w:hAnsi="Arial" w:cs="Arial"/>
          <w:sz w:val="20"/>
          <w:szCs w:val="20"/>
        </w:rPr>
        <w:t xml:space="preserve">las necesidades de intervención y </w:t>
      </w:r>
      <w:r w:rsidRPr="00DC311D">
        <w:rPr>
          <w:rFonts w:ascii="Arial" w:hAnsi="Arial" w:cs="Arial"/>
          <w:sz w:val="20"/>
          <w:szCs w:val="20"/>
        </w:rPr>
        <w:t>se elabor</w:t>
      </w:r>
      <w:r w:rsidR="007E310D">
        <w:rPr>
          <w:rFonts w:ascii="Arial" w:hAnsi="Arial" w:cs="Arial"/>
          <w:sz w:val="20"/>
          <w:szCs w:val="20"/>
        </w:rPr>
        <w:t>a</w:t>
      </w:r>
      <w:r w:rsidR="003B7061">
        <w:rPr>
          <w:rFonts w:ascii="Arial" w:hAnsi="Arial" w:cs="Arial"/>
          <w:sz w:val="20"/>
          <w:szCs w:val="20"/>
        </w:rPr>
        <w:t xml:space="preserve"> la planeación de la estrategia de intervención y su respectivo</w:t>
      </w:r>
      <w:r w:rsidR="007E310D">
        <w:rPr>
          <w:rFonts w:ascii="Arial" w:hAnsi="Arial" w:cs="Arial"/>
          <w:sz w:val="20"/>
          <w:szCs w:val="20"/>
        </w:rPr>
        <w:t xml:space="preserve">  cronograma de actividades.</w:t>
      </w:r>
    </w:p>
    <w:p w:rsidR="00DC311D" w:rsidRPr="00DC311D" w:rsidRDefault="00DC311D" w:rsidP="00DC311D">
      <w:pPr>
        <w:pStyle w:val="Prrafodelista"/>
        <w:numPr>
          <w:ilvl w:val="0"/>
          <w:numId w:val="5"/>
        </w:numPr>
        <w:spacing w:line="240" w:lineRule="auto"/>
        <w:jc w:val="both"/>
        <w:rPr>
          <w:rFonts w:ascii="Arial" w:hAnsi="Arial" w:cs="Arial"/>
          <w:sz w:val="20"/>
          <w:szCs w:val="20"/>
        </w:rPr>
      </w:pPr>
      <w:r w:rsidRPr="00DC311D">
        <w:rPr>
          <w:rFonts w:ascii="Arial" w:hAnsi="Arial" w:cs="Arial"/>
          <w:sz w:val="20"/>
          <w:szCs w:val="20"/>
        </w:rPr>
        <w:t>Implementación y acción (Proyecto de Intervención Educativa II): Es la aplicación de las estrategias y la puesta en marcha de las acciones y tareas concretas.</w:t>
      </w:r>
    </w:p>
    <w:p w:rsidR="007E310D" w:rsidRDefault="00DC311D" w:rsidP="00DC6A49">
      <w:pPr>
        <w:pStyle w:val="Prrafodelista"/>
        <w:numPr>
          <w:ilvl w:val="0"/>
          <w:numId w:val="5"/>
        </w:numPr>
        <w:spacing w:line="240" w:lineRule="auto"/>
        <w:jc w:val="both"/>
        <w:rPr>
          <w:rFonts w:ascii="Arial" w:hAnsi="Arial" w:cs="Arial"/>
          <w:sz w:val="20"/>
          <w:szCs w:val="20"/>
        </w:rPr>
      </w:pPr>
      <w:r w:rsidRPr="007E310D">
        <w:rPr>
          <w:rFonts w:ascii="Arial" w:hAnsi="Arial" w:cs="Arial"/>
          <w:sz w:val="20"/>
          <w:szCs w:val="20"/>
        </w:rPr>
        <w:lastRenderedPageBreak/>
        <w:t xml:space="preserve"> Evaluación de la intervención (Proyecto de Intervención Educativa III): Evaluación global del proyecto de intervención con el análisis de lo ejecut</w:t>
      </w:r>
      <w:r w:rsidR="002323CD" w:rsidRPr="007E310D">
        <w:rPr>
          <w:rFonts w:ascii="Arial" w:hAnsi="Arial" w:cs="Arial"/>
          <w:sz w:val="20"/>
          <w:szCs w:val="20"/>
        </w:rPr>
        <w:t>ado y lo obtenido, así como la elaboración</w:t>
      </w:r>
      <w:r w:rsidRPr="007E310D">
        <w:rPr>
          <w:rFonts w:ascii="Arial" w:hAnsi="Arial" w:cs="Arial"/>
          <w:sz w:val="20"/>
          <w:szCs w:val="20"/>
        </w:rPr>
        <w:t xml:space="preserve"> </w:t>
      </w:r>
      <w:r w:rsidR="007E310D">
        <w:rPr>
          <w:rFonts w:ascii="Arial" w:hAnsi="Arial" w:cs="Arial"/>
          <w:sz w:val="20"/>
          <w:szCs w:val="20"/>
        </w:rPr>
        <w:t>de un informe evaluativo global.</w:t>
      </w:r>
    </w:p>
    <w:p w:rsidR="00DC311D" w:rsidRPr="007E310D" w:rsidRDefault="002323CD" w:rsidP="007E310D">
      <w:pPr>
        <w:spacing w:line="240" w:lineRule="auto"/>
        <w:jc w:val="both"/>
        <w:rPr>
          <w:rFonts w:ascii="Arial" w:hAnsi="Arial" w:cs="Arial"/>
          <w:sz w:val="20"/>
          <w:szCs w:val="20"/>
        </w:rPr>
      </w:pPr>
      <w:r w:rsidRPr="007E310D">
        <w:rPr>
          <w:rFonts w:ascii="Arial" w:hAnsi="Arial" w:cs="Arial"/>
          <w:sz w:val="20"/>
          <w:szCs w:val="20"/>
        </w:rPr>
        <w:t>De las fases mencionadas, el proyecto se encuentra en la evaluación de la intervención</w:t>
      </w:r>
      <w:r w:rsidR="00A0111E" w:rsidRPr="007E310D">
        <w:rPr>
          <w:rFonts w:ascii="Arial" w:hAnsi="Arial" w:cs="Arial"/>
          <w:sz w:val="20"/>
          <w:szCs w:val="20"/>
        </w:rPr>
        <w:t>, en el preciso instante de elaboración de la presente ponencia, por lo que los resultados se encuentran en proceso. Sin embargo expongo algunas de las preguntas provenientes de un cuestionario aplicado a los estudiantes.</w:t>
      </w:r>
    </w:p>
    <w:p w:rsidR="00A0111E" w:rsidRDefault="007E310D" w:rsidP="007E310D">
      <w:pPr>
        <w:spacing w:line="240" w:lineRule="auto"/>
        <w:jc w:val="center"/>
        <w:rPr>
          <w:rFonts w:ascii="Arial" w:hAnsi="Arial" w:cs="Arial"/>
          <w:sz w:val="20"/>
          <w:szCs w:val="20"/>
        </w:rPr>
      </w:pPr>
      <w:r>
        <w:rPr>
          <w:rFonts w:ascii="Arial" w:hAnsi="Arial" w:cs="Arial"/>
          <w:noProof/>
          <w:sz w:val="20"/>
          <w:szCs w:val="20"/>
          <w:lang w:eastAsia="es-MX"/>
        </w:rPr>
        <w:drawing>
          <wp:inline distT="0" distB="0" distL="0" distR="0">
            <wp:extent cx="2442949" cy="1485539"/>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5269" cy="1486950"/>
                    </a:xfrm>
                    <a:prstGeom prst="rect">
                      <a:avLst/>
                    </a:prstGeom>
                  </pic:spPr>
                </pic:pic>
              </a:graphicData>
            </a:graphic>
          </wp:inline>
        </w:drawing>
      </w:r>
    </w:p>
    <w:p w:rsidR="00A0111E" w:rsidRDefault="007E310D" w:rsidP="00DC6A49">
      <w:pPr>
        <w:spacing w:line="240" w:lineRule="auto"/>
        <w:jc w:val="both"/>
        <w:rPr>
          <w:rFonts w:ascii="Arial" w:hAnsi="Arial" w:cs="Arial"/>
          <w:sz w:val="20"/>
          <w:szCs w:val="20"/>
        </w:rPr>
      </w:pPr>
      <w:r>
        <w:rPr>
          <w:rFonts w:ascii="Arial" w:hAnsi="Arial" w:cs="Arial"/>
          <w:sz w:val="20"/>
          <w:szCs w:val="20"/>
        </w:rPr>
        <w:t>En la gráfica 1 se puede apreciar que l</w:t>
      </w:r>
      <w:r w:rsidR="00073371">
        <w:rPr>
          <w:rFonts w:ascii="Arial" w:hAnsi="Arial" w:cs="Arial"/>
          <w:sz w:val="20"/>
          <w:szCs w:val="20"/>
        </w:rPr>
        <w:t>a mayoría de la población objetivo, da</w:t>
      </w:r>
      <w:r>
        <w:rPr>
          <w:rFonts w:ascii="Arial" w:hAnsi="Arial" w:cs="Arial"/>
          <w:sz w:val="20"/>
          <w:szCs w:val="20"/>
        </w:rPr>
        <w:t xml:space="preserve"> una respuesta favorable con un 27% en la opción siempre y un 55% con la opción frecuentemente.</w:t>
      </w:r>
    </w:p>
    <w:p w:rsidR="007E310D" w:rsidRDefault="007E310D" w:rsidP="007E310D">
      <w:pPr>
        <w:spacing w:line="240" w:lineRule="auto"/>
        <w:jc w:val="center"/>
        <w:rPr>
          <w:rFonts w:ascii="Arial" w:hAnsi="Arial" w:cs="Arial"/>
          <w:sz w:val="20"/>
          <w:szCs w:val="20"/>
        </w:rPr>
      </w:pPr>
      <w:r>
        <w:rPr>
          <w:rFonts w:ascii="Arial" w:hAnsi="Arial" w:cs="Arial"/>
          <w:noProof/>
          <w:sz w:val="20"/>
          <w:szCs w:val="20"/>
          <w:lang w:eastAsia="es-MX"/>
        </w:rPr>
        <w:drawing>
          <wp:inline distT="0" distB="0" distL="0" distR="0">
            <wp:extent cx="2422477" cy="1386679"/>
            <wp:effectExtent l="0" t="0" r="0" b="444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4646" cy="1393645"/>
                    </a:xfrm>
                    <a:prstGeom prst="rect">
                      <a:avLst/>
                    </a:prstGeom>
                  </pic:spPr>
                </pic:pic>
              </a:graphicData>
            </a:graphic>
          </wp:inline>
        </w:drawing>
      </w:r>
    </w:p>
    <w:p w:rsidR="007E310D" w:rsidRPr="007E310D" w:rsidRDefault="007E310D" w:rsidP="007E310D">
      <w:pPr>
        <w:spacing w:line="240" w:lineRule="auto"/>
        <w:jc w:val="both"/>
        <w:rPr>
          <w:rFonts w:ascii="Arial" w:hAnsi="Arial" w:cs="Arial"/>
          <w:sz w:val="20"/>
          <w:szCs w:val="20"/>
        </w:rPr>
      </w:pPr>
      <w:r>
        <w:rPr>
          <w:rFonts w:ascii="Arial" w:hAnsi="Arial" w:cs="Arial"/>
          <w:sz w:val="20"/>
          <w:szCs w:val="20"/>
        </w:rPr>
        <w:t xml:space="preserve">En la gráfica 2, </w:t>
      </w:r>
      <w:r w:rsidR="00073371">
        <w:rPr>
          <w:rFonts w:ascii="Arial" w:hAnsi="Arial" w:cs="Arial"/>
          <w:sz w:val="20"/>
          <w:szCs w:val="20"/>
        </w:rPr>
        <w:t>se evidencia</w:t>
      </w:r>
      <w:r w:rsidRPr="007E310D">
        <w:rPr>
          <w:rFonts w:ascii="Arial" w:hAnsi="Arial" w:cs="Arial"/>
          <w:sz w:val="20"/>
          <w:szCs w:val="20"/>
        </w:rPr>
        <w:t xml:space="preserve"> que casi la mitad de la población proporcionó una respuesta favorable, con 43% para la opción siempre y 33% para la opción frecuentemente.</w:t>
      </w:r>
    </w:p>
    <w:p w:rsidR="007E310D" w:rsidRDefault="007E310D" w:rsidP="007E310D">
      <w:pPr>
        <w:spacing w:line="240" w:lineRule="auto"/>
        <w:jc w:val="center"/>
        <w:rPr>
          <w:rFonts w:ascii="Arial" w:hAnsi="Arial" w:cs="Arial"/>
          <w:sz w:val="20"/>
          <w:szCs w:val="20"/>
        </w:rPr>
      </w:pPr>
      <w:r>
        <w:rPr>
          <w:rFonts w:ascii="Arial" w:hAnsi="Arial" w:cs="Arial"/>
          <w:noProof/>
          <w:sz w:val="20"/>
          <w:szCs w:val="20"/>
          <w:lang w:eastAsia="es-MX"/>
        </w:rPr>
        <w:drawing>
          <wp:inline distT="0" distB="0" distL="0" distR="0">
            <wp:extent cx="2511188" cy="1472376"/>
            <wp:effectExtent l="0" t="0" r="381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a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6926" cy="1475740"/>
                    </a:xfrm>
                    <a:prstGeom prst="rect">
                      <a:avLst/>
                    </a:prstGeom>
                  </pic:spPr>
                </pic:pic>
              </a:graphicData>
            </a:graphic>
          </wp:inline>
        </w:drawing>
      </w:r>
    </w:p>
    <w:p w:rsidR="00DC311D" w:rsidRDefault="007E310D" w:rsidP="00DC6A49">
      <w:pPr>
        <w:spacing w:line="240" w:lineRule="auto"/>
        <w:jc w:val="both"/>
        <w:rPr>
          <w:rFonts w:ascii="Arial" w:hAnsi="Arial" w:cs="Arial"/>
          <w:sz w:val="20"/>
          <w:szCs w:val="20"/>
        </w:rPr>
      </w:pPr>
      <w:r>
        <w:rPr>
          <w:rFonts w:ascii="Arial" w:hAnsi="Arial" w:cs="Arial"/>
          <w:sz w:val="20"/>
          <w:szCs w:val="20"/>
        </w:rPr>
        <w:t>Por ú</w:t>
      </w:r>
      <w:r w:rsidR="00073371">
        <w:rPr>
          <w:rFonts w:ascii="Arial" w:hAnsi="Arial" w:cs="Arial"/>
          <w:sz w:val="20"/>
          <w:szCs w:val="20"/>
        </w:rPr>
        <w:t>ltimo en la gráfica 3, se aprecia</w:t>
      </w:r>
      <w:r>
        <w:rPr>
          <w:rFonts w:ascii="Arial" w:hAnsi="Arial" w:cs="Arial"/>
          <w:sz w:val="20"/>
          <w:szCs w:val="20"/>
        </w:rPr>
        <w:t xml:space="preserve"> que el 49% de la población afirmó que las actividades programadas en el proyecto de intervención fueron de utilidad para comprender las lecturas. El </w:t>
      </w:r>
      <w:r>
        <w:rPr>
          <w:rFonts w:ascii="Arial" w:hAnsi="Arial" w:cs="Arial"/>
          <w:sz w:val="20"/>
          <w:szCs w:val="20"/>
        </w:rPr>
        <w:lastRenderedPageBreak/>
        <w:t>cuestionario antes mencionado tuvo el propósito de evaluar las acciones propias de la gestión</w:t>
      </w:r>
      <w:r w:rsidR="00073371">
        <w:rPr>
          <w:rFonts w:ascii="Arial" w:hAnsi="Arial" w:cs="Arial"/>
          <w:sz w:val="20"/>
          <w:szCs w:val="20"/>
        </w:rPr>
        <w:t xml:space="preserve"> del aprendizaje</w:t>
      </w:r>
      <w:r>
        <w:rPr>
          <w:rFonts w:ascii="Arial" w:hAnsi="Arial" w:cs="Arial"/>
          <w:sz w:val="20"/>
          <w:szCs w:val="20"/>
        </w:rPr>
        <w:t xml:space="preserve"> dentro de la implementación del proyecto.</w:t>
      </w:r>
    </w:p>
    <w:p w:rsidR="004C2D47" w:rsidRPr="007E310D" w:rsidRDefault="004C2D47" w:rsidP="004C2D47">
      <w:pPr>
        <w:pStyle w:val="Prrafodelista"/>
        <w:numPr>
          <w:ilvl w:val="0"/>
          <w:numId w:val="2"/>
        </w:numPr>
        <w:spacing w:line="240" w:lineRule="auto"/>
        <w:jc w:val="both"/>
        <w:rPr>
          <w:rFonts w:ascii="Arial" w:hAnsi="Arial" w:cs="Arial"/>
          <w:b/>
          <w:sz w:val="20"/>
          <w:szCs w:val="20"/>
        </w:rPr>
      </w:pPr>
      <w:r w:rsidRPr="007E310D">
        <w:rPr>
          <w:rFonts w:ascii="Arial" w:hAnsi="Arial" w:cs="Arial"/>
          <w:b/>
          <w:sz w:val="20"/>
          <w:szCs w:val="20"/>
        </w:rPr>
        <w:t>CONCLUSIONES</w:t>
      </w:r>
    </w:p>
    <w:p w:rsidR="00C85014" w:rsidRDefault="00C85014" w:rsidP="00DC6A49">
      <w:pPr>
        <w:spacing w:line="240" w:lineRule="auto"/>
        <w:jc w:val="both"/>
        <w:rPr>
          <w:rFonts w:ascii="Arial" w:hAnsi="Arial" w:cs="Arial"/>
          <w:sz w:val="20"/>
          <w:szCs w:val="20"/>
        </w:rPr>
      </w:pPr>
      <w:r>
        <w:rPr>
          <w:rFonts w:ascii="Arial" w:hAnsi="Arial" w:cs="Arial"/>
          <w:sz w:val="20"/>
          <w:szCs w:val="20"/>
        </w:rPr>
        <w:t>Dentro del aula se puede observar que los estudiantes no se encuentran interesados por la lectura, normalmente son atraídos por diversos distractores, como las redes sociales, la televisión y la música, que son algunas de las actividades en las que los estudiantes utilizan la mayor parte de su tiempo.</w:t>
      </w:r>
    </w:p>
    <w:p w:rsidR="00C85014" w:rsidRDefault="00C85014" w:rsidP="009D51B3">
      <w:pPr>
        <w:spacing w:line="240" w:lineRule="auto"/>
        <w:jc w:val="both"/>
        <w:rPr>
          <w:rFonts w:ascii="Arial" w:hAnsi="Arial" w:cs="Arial"/>
          <w:sz w:val="20"/>
          <w:szCs w:val="20"/>
        </w:rPr>
      </w:pPr>
      <w:r>
        <w:rPr>
          <w:rFonts w:ascii="Arial" w:hAnsi="Arial" w:cs="Arial"/>
          <w:sz w:val="20"/>
          <w:szCs w:val="20"/>
        </w:rPr>
        <w:t xml:space="preserve">La lectura es una actividad que beneficia a los estudiantes en diferentes ámbitos, como mejorar su vocabulario y su redacción, así como estimular su imaginación y creatividad. </w:t>
      </w:r>
      <w:r w:rsidR="009D51B3">
        <w:rPr>
          <w:rFonts w:ascii="Arial" w:hAnsi="Arial" w:cs="Arial"/>
          <w:sz w:val="20"/>
          <w:szCs w:val="20"/>
        </w:rPr>
        <w:t>Por lo cual es importante atender en las aulas la falta de lectura, ya que a medida que el estudiante avanza, son mayores los textos a leer y comprender.</w:t>
      </w:r>
    </w:p>
    <w:p w:rsidR="009D51B3" w:rsidRDefault="009D51B3" w:rsidP="009D51B3">
      <w:pPr>
        <w:spacing w:line="240" w:lineRule="auto"/>
        <w:jc w:val="both"/>
        <w:rPr>
          <w:rFonts w:ascii="Arial" w:hAnsi="Arial" w:cs="Arial"/>
          <w:sz w:val="20"/>
          <w:szCs w:val="20"/>
        </w:rPr>
      </w:pPr>
      <w:r>
        <w:rPr>
          <w:rFonts w:ascii="Arial" w:hAnsi="Arial" w:cs="Arial"/>
          <w:sz w:val="20"/>
          <w:szCs w:val="20"/>
        </w:rPr>
        <w:t>La estrategia utilizada en mi proyecto, los círculos de lectura, fue de utilidad para fomentar el hábito por la lectura y sensibilizar a los estudiantes sobre los beneficios que trae consigo leer. Asimismo fue un espacio para que los alumnos comentaran acerca de las lecturas y trabajaran en equipo en un proceso de discusión y apreciación.</w:t>
      </w:r>
    </w:p>
    <w:p w:rsidR="00DC311D" w:rsidRDefault="00DC311D" w:rsidP="00DC6A49">
      <w:pPr>
        <w:spacing w:line="240" w:lineRule="auto"/>
        <w:jc w:val="both"/>
        <w:rPr>
          <w:rFonts w:ascii="Arial" w:hAnsi="Arial" w:cs="Arial"/>
          <w:sz w:val="20"/>
          <w:szCs w:val="20"/>
        </w:rPr>
      </w:pPr>
    </w:p>
    <w:p w:rsidR="004C2D47" w:rsidRPr="004C2D47" w:rsidRDefault="004C2D47" w:rsidP="00DC6A49">
      <w:pPr>
        <w:spacing w:line="240" w:lineRule="auto"/>
        <w:jc w:val="both"/>
        <w:rPr>
          <w:rFonts w:ascii="Arial" w:hAnsi="Arial" w:cs="Arial"/>
          <w:b/>
          <w:sz w:val="20"/>
          <w:szCs w:val="20"/>
        </w:rPr>
      </w:pPr>
      <w:r w:rsidRPr="004C2D47">
        <w:rPr>
          <w:rFonts w:ascii="Arial" w:hAnsi="Arial" w:cs="Arial"/>
          <w:b/>
          <w:sz w:val="20"/>
          <w:szCs w:val="20"/>
        </w:rPr>
        <w:t>BIBLIOGRAFÍA</w:t>
      </w:r>
    </w:p>
    <w:p w:rsidR="005A0D93" w:rsidRPr="005A0D93" w:rsidRDefault="005A0D93" w:rsidP="005A0D93">
      <w:pPr>
        <w:pStyle w:val="Prrafodelista"/>
        <w:numPr>
          <w:ilvl w:val="0"/>
          <w:numId w:val="4"/>
        </w:numPr>
        <w:spacing w:line="240" w:lineRule="auto"/>
        <w:jc w:val="both"/>
        <w:rPr>
          <w:rFonts w:ascii="Arial" w:hAnsi="Arial" w:cs="Arial"/>
          <w:sz w:val="20"/>
          <w:szCs w:val="20"/>
        </w:rPr>
      </w:pPr>
      <w:r w:rsidRPr="005A0D93">
        <w:rPr>
          <w:rFonts w:ascii="Arial" w:hAnsi="Arial" w:cs="Arial"/>
          <w:sz w:val="20"/>
          <w:szCs w:val="20"/>
        </w:rPr>
        <w:t xml:space="preserve">Ausubel, D. P., Novak, J. D., &amp; </w:t>
      </w:r>
      <w:proofErr w:type="spellStart"/>
      <w:r w:rsidRPr="005A0D93">
        <w:rPr>
          <w:rFonts w:ascii="Arial" w:hAnsi="Arial" w:cs="Arial"/>
          <w:sz w:val="20"/>
          <w:szCs w:val="20"/>
        </w:rPr>
        <w:t>Hanesian</w:t>
      </w:r>
      <w:proofErr w:type="spellEnd"/>
      <w:r w:rsidRPr="005A0D93">
        <w:rPr>
          <w:rFonts w:ascii="Arial" w:hAnsi="Arial" w:cs="Arial"/>
          <w:sz w:val="20"/>
          <w:szCs w:val="20"/>
        </w:rPr>
        <w:t>, H. (1983). Psicología Educativa: Un punto de vista cognoscitivo (segunda ed.) (</w:t>
      </w:r>
      <w:proofErr w:type="spellStart"/>
      <w:r w:rsidRPr="005A0D93">
        <w:rPr>
          <w:rFonts w:ascii="Arial" w:hAnsi="Arial" w:cs="Arial"/>
          <w:sz w:val="20"/>
          <w:szCs w:val="20"/>
        </w:rPr>
        <w:t>reimp</w:t>
      </w:r>
      <w:proofErr w:type="spellEnd"/>
      <w:r w:rsidRPr="005A0D93">
        <w:rPr>
          <w:rFonts w:ascii="Arial" w:hAnsi="Arial" w:cs="Arial"/>
          <w:sz w:val="20"/>
          <w:szCs w:val="20"/>
        </w:rPr>
        <w:t>. 2012). México: Trillas.</w:t>
      </w:r>
    </w:p>
    <w:p w:rsidR="004C2D47" w:rsidRPr="004C2D47" w:rsidRDefault="004C2D47" w:rsidP="005A0D93">
      <w:pPr>
        <w:pStyle w:val="NormalWeb"/>
        <w:numPr>
          <w:ilvl w:val="0"/>
          <w:numId w:val="4"/>
        </w:numPr>
        <w:spacing w:before="240" w:beforeAutospacing="0" w:after="240" w:afterAutospacing="0"/>
        <w:jc w:val="both"/>
        <w:textAlignment w:val="baseline"/>
        <w:rPr>
          <w:rFonts w:ascii="Arial" w:hAnsi="Arial" w:cs="Arial"/>
          <w:color w:val="000000"/>
          <w:sz w:val="20"/>
          <w:szCs w:val="20"/>
        </w:rPr>
      </w:pPr>
      <w:r w:rsidRPr="004C2D47">
        <w:rPr>
          <w:rFonts w:ascii="Arial" w:hAnsi="Arial" w:cs="Arial"/>
          <w:i/>
          <w:iCs/>
          <w:color w:val="000000"/>
          <w:sz w:val="20"/>
          <w:szCs w:val="20"/>
        </w:rPr>
        <w:t xml:space="preserve">Encuesta Nacional de Hábitos, Prácticas y Consumo Culturales 2010. </w:t>
      </w:r>
      <w:r w:rsidRPr="004C2D47">
        <w:rPr>
          <w:rFonts w:ascii="Arial" w:hAnsi="Arial" w:cs="Arial"/>
          <w:color w:val="000000"/>
          <w:sz w:val="20"/>
          <w:szCs w:val="20"/>
        </w:rPr>
        <w:t>[Archivo de datos] México: Consejo Nacional para la Cultura y las Artes (CONACULTA). Extraído el día 9 de Diciembre de 2013 de la página web http://www.conaculta.gob.mx/encuesta_nacional/</w:t>
      </w:r>
    </w:p>
    <w:p w:rsidR="004C2D47" w:rsidRDefault="004C2D47" w:rsidP="005A0D93">
      <w:pPr>
        <w:pStyle w:val="NormalWeb"/>
        <w:numPr>
          <w:ilvl w:val="0"/>
          <w:numId w:val="4"/>
        </w:numPr>
        <w:spacing w:before="240" w:beforeAutospacing="0" w:after="240" w:afterAutospacing="0"/>
        <w:jc w:val="both"/>
        <w:textAlignment w:val="baseline"/>
        <w:rPr>
          <w:rFonts w:ascii="Arial" w:hAnsi="Arial" w:cs="Arial"/>
          <w:color w:val="000000"/>
          <w:sz w:val="20"/>
          <w:szCs w:val="20"/>
        </w:rPr>
      </w:pPr>
      <w:r w:rsidRPr="004C2D47">
        <w:rPr>
          <w:rFonts w:ascii="Arial" w:hAnsi="Arial" w:cs="Arial"/>
          <w:i/>
          <w:iCs/>
          <w:color w:val="000000"/>
          <w:sz w:val="20"/>
          <w:szCs w:val="20"/>
        </w:rPr>
        <w:t>Informe México en PISA 2012.</w:t>
      </w:r>
      <w:r w:rsidRPr="004C2D47">
        <w:rPr>
          <w:rFonts w:ascii="Arial" w:hAnsi="Arial" w:cs="Arial"/>
          <w:color w:val="000000"/>
          <w:sz w:val="20"/>
          <w:szCs w:val="20"/>
        </w:rPr>
        <w:t xml:space="preserve"> [Archivo de datos] México: Instituto Nacional para la Evaluación de la Educación (INEE). Extraído el día 11 de Diciembre de 2013 de la página web </w:t>
      </w:r>
      <w:r w:rsidR="007300E1" w:rsidRPr="007300E1">
        <w:rPr>
          <w:rFonts w:ascii="Arial" w:hAnsi="Arial" w:cs="Arial"/>
          <w:color w:val="000000"/>
          <w:sz w:val="20"/>
          <w:szCs w:val="20"/>
        </w:rPr>
        <w:t>http://www.inee.edu.mx/images/stories/2013/comunicado_prensa_2013_2.pdf</w:t>
      </w:r>
    </w:p>
    <w:p w:rsidR="007300E1" w:rsidRPr="007300E1" w:rsidRDefault="007300E1" w:rsidP="007300E1">
      <w:pPr>
        <w:pStyle w:val="NormalWeb"/>
        <w:numPr>
          <w:ilvl w:val="0"/>
          <w:numId w:val="4"/>
        </w:numPr>
        <w:spacing w:before="240" w:beforeAutospacing="0" w:after="240" w:afterAutospacing="0"/>
        <w:jc w:val="both"/>
        <w:textAlignment w:val="baseline"/>
        <w:rPr>
          <w:rFonts w:ascii="Arial" w:hAnsi="Arial" w:cs="Arial"/>
          <w:color w:val="000000"/>
          <w:sz w:val="20"/>
          <w:szCs w:val="20"/>
        </w:rPr>
      </w:pPr>
      <w:r w:rsidRPr="007300E1">
        <w:rPr>
          <w:rFonts w:ascii="Arial" w:hAnsi="Arial" w:cs="Arial"/>
          <w:color w:val="000000"/>
          <w:sz w:val="20"/>
          <w:szCs w:val="20"/>
        </w:rPr>
        <w:t xml:space="preserve">Solé, I. (2006). Estrategias de lectura (primera ed.) (cuarta reimpresión 2013). Barcelona: </w:t>
      </w:r>
      <w:proofErr w:type="spellStart"/>
      <w:r w:rsidRPr="007300E1">
        <w:rPr>
          <w:rFonts w:ascii="Arial" w:hAnsi="Arial" w:cs="Arial"/>
          <w:color w:val="000000"/>
          <w:sz w:val="20"/>
          <w:szCs w:val="20"/>
        </w:rPr>
        <w:t>Graó</w:t>
      </w:r>
      <w:proofErr w:type="spellEnd"/>
      <w:r w:rsidRPr="007300E1">
        <w:rPr>
          <w:rFonts w:ascii="Arial" w:hAnsi="Arial" w:cs="Arial"/>
          <w:color w:val="000000"/>
          <w:sz w:val="20"/>
          <w:szCs w:val="20"/>
        </w:rPr>
        <w:t>/</w:t>
      </w:r>
      <w:r w:rsidR="00B420FA" w:rsidRPr="007300E1">
        <w:rPr>
          <w:rFonts w:ascii="Arial" w:hAnsi="Arial" w:cs="Arial"/>
          <w:color w:val="000000"/>
          <w:sz w:val="20"/>
          <w:szCs w:val="20"/>
        </w:rPr>
        <w:t>Colofón</w:t>
      </w:r>
      <w:r w:rsidRPr="007300E1">
        <w:rPr>
          <w:rFonts w:ascii="Arial" w:hAnsi="Arial" w:cs="Arial"/>
          <w:color w:val="000000"/>
          <w:sz w:val="20"/>
          <w:szCs w:val="20"/>
        </w:rPr>
        <w:t>.</w:t>
      </w:r>
    </w:p>
    <w:p w:rsidR="007300E1" w:rsidRPr="004C2D47" w:rsidRDefault="007300E1" w:rsidP="007E310D">
      <w:pPr>
        <w:pStyle w:val="NormalWeb"/>
        <w:spacing w:before="240" w:beforeAutospacing="0" w:after="240" w:afterAutospacing="0"/>
        <w:ind w:left="720"/>
        <w:jc w:val="both"/>
        <w:textAlignment w:val="baseline"/>
        <w:rPr>
          <w:rFonts w:ascii="Arial" w:hAnsi="Arial" w:cs="Arial"/>
          <w:color w:val="000000"/>
          <w:sz w:val="20"/>
          <w:szCs w:val="20"/>
        </w:rPr>
      </w:pPr>
    </w:p>
    <w:p w:rsidR="004C2D47" w:rsidRPr="00DD2B22" w:rsidRDefault="004C2D47" w:rsidP="00DC6A49">
      <w:pPr>
        <w:spacing w:line="240" w:lineRule="auto"/>
        <w:jc w:val="both"/>
        <w:rPr>
          <w:rFonts w:ascii="Arial" w:hAnsi="Arial" w:cs="Arial"/>
          <w:sz w:val="20"/>
          <w:szCs w:val="20"/>
        </w:rPr>
      </w:pPr>
    </w:p>
    <w:sectPr w:rsidR="004C2D47" w:rsidRPr="00DD2B22" w:rsidSect="00DC6A49">
      <w:headerReference w:type="default" r:id="rId12"/>
      <w:footerReference w:type="default" r:id="rId13"/>
      <w:footnotePr>
        <w:pos w:val="beneathText"/>
      </w:footnotePr>
      <w:endnotePr>
        <w:numFmt w:val="lowerLetter"/>
      </w:endnotePr>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029" w:rsidRDefault="00110029" w:rsidP="006A1702">
      <w:pPr>
        <w:spacing w:after="0" w:line="240" w:lineRule="auto"/>
      </w:pPr>
      <w:r>
        <w:separator/>
      </w:r>
    </w:p>
  </w:endnote>
  <w:endnote w:type="continuationSeparator" w:id="0">
    <w:p w:rsidR="00110029" w:rsidRDefault="00110029" w:rsidP="006A1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898427"/>
      <w:docPartObj>
        <w:docPartGallery w:val="Page Numbers (Bottom of Page)"/>
        <w:docPartUnique/>
      </w:docPartObj>
    </w:sdtPr>
    <w:sdtEndPr>
      <w:rPr>
        <w:rFonts w:ascii="Arial" w:hAnsi="Arial" w:cs="Arial"/>
        <w:sz w:val="20"/>
        <w:szCs w:val="20"/>
      </w:rPr>
    </w:sdtEndPr>
    <w:sdtContent>
      <w:p w:rsidR="00A0111E" w:rsidRPr="00A0111E" w:rsidRDefault="00A0111E">
        <w:pPr>
          <w:pStyle w:val="Piedepgina"/>
          <w:jc w:val="center"/>
          <w:rPr>
            <w:rFonts w:ascii="Arial" w:hAnsi="Arial" w:cs="Arial"/>
            <w:sz w:val="20"/>
            <w:szCs w:val="20"/>
          </w:rPr>
        </w:pPr>
        <w:r w:rsidRPr="00A0111E">
          <w:rPr>
            <w:rFonts w:ascii="Arial" w:hAnsi="Arial" w:cs="Arial"/>
            <w:sz w:val="20"/>
            <w:szCs w:val="20"/>
          </w:rPr>
          <w:fldChar w:fldCharType="begin"/>
        </w:r>
        <w:r w:rsidRPr="00A0111E">
          <w:rPr>
            <w:rFonts w:ascii="Arial" w:hAnsi="Arial" w:cs="Arial"/>
            <w:sz w:val="20"/>
            <w:szCs w:val="20"/>
          </w:rPr>
          <w:instrText>PAGE   \* MERGEFORMAT</w:instrText>
        </w:r>
        <w:r w:rsidRPr="00A0111E">
          <w:rPr>
            <w:rFonts w:ascii="Arial" w:hAnsi="Arial" w:cs="Arial"/>
            <w:sz w:val="20"/>
            <w:szCs w:val="20"/>
          </w:rPr>
          <w:fldChar w:fldCharType="separate"/>
        </w:r>
        <w:r w:rsidR="003D2FA9" w:rsidRPr="003D2FA9">
          <w:rPr>
            <w:rFonts w:ascii="Arial" w:hAnsi="Arial" w:cs="Arial"/>
            <w:noProof/>
            <w:sz w:val="20"/>
            <w:szCs w:val="20"/>
            <w:lang w:val="es-ES"/>
          </w:rPr>
          <w:t>4</w:t>
        </w:r>
        <w:r w:rsidRPr="00A0111E">
          <w:rPr>
            <w:rFonts w:ascii="Arial" w:hAnsi="Arial" w:cs="Arial"/>
            <w:sz w:val="20"/>
            <w:szCs w:val="20"/>
          </w:rPr>
          <w:fldChar w:fldCharType="end"/>
        </w:r>
      </w:p>
    </w:sdtContent>
  </w:sdt>
  <w:p w:rsidR="00A0111E" w:rsidRDefault="00A011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029" w:rsidRDefault="00110029" w:rsidP="006A1702">
      <w:pPr>
        <w:spacing w:after="0" w:line="240" w:lineRule="auto"/>
      </w:pPr>
      <w:r>
        <w:separator/>
      </w:r>
    </w:p>
  </w:footnote>
  <w:footnote w:type="continuationSeparator" w:id="0">
    <w:p w:rsidR="00110029" w:rsidRDefault="00110029" w:rsidP="006A17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E19" w:rsidRPr="00BF7E19" w:rsidRDefault="003D2FA9" w:rsidP="00BF7E19">
    <w:pPr>
      <w:tabs>
        <w:tab w:val="center" w:pos="4419"/>
        <w:tab w:val="right" w:pos="8838"/>
      </w:tabs>
      <w:spacing w:after="0" w:line="240" w:lineRule="auto"/>
      <w:rPr>
        <w:rFonts w:ascii="Times New Roman" w:eastAsia="Times New Roman" w:hAnsi="Times New Roman" w:cs="Times New Roman"/>
        <w:sz w:val="24"/>
        <w:szCs w:val="24"/>
        <w:lang w:val="en-US"/>
      </w:rPr>
    </w:pPr>
    <w:r>
      <w:rPr>
        <w:noProof/>
        <w:lang w:eastAsia="es-MX"/>
      </w:rPr>
      <w:drawing>
        <wp:inline distT="0" distB="0" distL="0" distR="0">
          <wp:extent cx="5612130" cy="1146802"/>
          <wp:effectExtent l="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6802"/>
                  </a:xfrm>
                  <a:prstGeom prst="rect">
                    <a:avLst/>
                  </a:prstGeom>
                  <a:noFill/>
                  <a:ln>
                    <a:noFill/>
                  </a:ln>
                </pic:spPr>
              </pic:pic>
            </a:graphicData>
          </a:graphic>
        </wp:inline>
      </w:drawing>
    </w:r>
  </w:p>
  <w:p w:rsidR="00BF7E19" w:rsidRDefault="00BF7E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702B"/>
    <w:multiLevelType w:val="hybridMultilevel"/>
    <w:tmpl w:val="03E248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7CC6890"/>
    <w:multiLevelType w:val="hybridMultilevel"/>
    <w:tmpl w:val="6F4E7434"/>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4B5418DE"/>
    <w:multiLevelType w:val="hybridMultilevel"/>
    <w:tmpl w:val="28BAB2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923757"/>
    <w:multiLevelType w:val="multilevel"/>
    <w:tmpl w:val="8F1ED6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15673FD"/>
    <w:multiLevelType w:val="hybridMultilevel"/>
    <w:tmpl w:val="90B4BF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73D32533"/>
    <w:multiLevelType w:val="hybridMultilevel"/>
    <w:tmpl w:val="709453BA"/>
    <w:lvl w:ilvl="0" w:tplc="98A2157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pos w:val="beneathText"/>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D71"/>
    <w:rsid w:val="00006359"/>
    <w:rsid w:val="00073371"/>
    <w:rsid w:val="000D22FB"/>
    <w:rsid w:val="000F481E"/>
    <w:rsid w:val="00110029"/>
    <w:rsid w:val="00172D78"/>
    <w:rsid w:val="002323CD"/>
    <w:rsid w:val="003822E6"/>
    <w:rsid w:val="003B7061"/>
    <w:rsid w:val="003D2FA9"/>
    <w:rsid w:val="0040553B"/>
    <w:rsid w:val="00481A31"/>
    <w:rsid w:val="004C2D47"/>
    <w:rsid w:val="00537A1D"/>
    <w:rsid w:val="00541C70"/>
    <w:rsid w:val="00557B46"/>
    <w:rsid w:val="005A0D93"/>
    <w:rsid w:val="005E43AC"/>
    <w:rsid w:val="00602AFF"/>
    <w:rsid w:val="006861BA"/>
    <w:rsid w:val="006A1702"/>
    <w:rsid w:val="007300E1"/>
    <w:rsid w:val="007533D2"/>
    <w:rsid w:val="007E310D"/>
    <w:rsid w:val="007F5422"/>
    <w:rsid w:val="00841C4F"/>
    <w:rsid w:val="00845EA6"/>
    <w:rsid w:val="008C3889"/>
    <w:rsid w:val="00927010"/>
    <w:rsid w:val="009D51B3"/>
    <w:rsid w:val="00A0111E"/>
    <w:rsid w:val="00A24CE1"/>
    <w:rsid w:val="00B420FA"/>
    <w:rsid w:val="00B74E0D"/>
    <w:rsid w:val="00BC08C5"/>
    <w:rsid w:val="00BF7E19"/>
    <w:rsid w:val="00C85014"/>
    <w:rsid w:val="00CC37CA"/>
    <w:rsid w:val="00D64412"/>
    <w:rsid w:val="00DC311D"/>
    <w:rsid w:val="00DC6A49"/>
    <w:rsid w:val="00DD2B22"/>
    <w:rsid w:val="00E01BEB"/>
    <w:rsid w:val="00E34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6A170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A1702"/>
    <w:rPr>
      <w:sz w:val="20"/>
      <w:szCs w:val="20"/>
    </w:rPr>
  </w:style>
  <w:style w:type="character" w:styleId="Refdenotaalfinal">
    <w:name w:val="endnote reference"/>
    <w:basedOn w:val="Fuentedeprrafopredeter"/>
    <w:uiPriority w:val="99"/>
    <w:semiHidden/>
    <w:unhideWhenUsed/>
    <w:rsid w:val="006A1702"/>
    <w:rPr>
      <w:vertAlign w:val="superscript"/>
    </w:rPr>
  </w:style>
  <w:style w:type="paragraph" w:styleId="Textonotapie">
    <w:name w:val="footnote text"/>
    <w:basedOn w:val="Normal"/>
    <w:link w:val="TextonotapieCar"/>
    <w:uiPriority w:val="99"/>
    <w:semiHidden/>
    <w:unhideWhenUsed/>
    <w:rsid w:val="006A17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1702"/>
    <w:rPr>
      <w:sz w:val="20"/>
      <w:szCs w:val="20"/>
    </w:rPr>
  </w:style>
  <w:style w:type="character" w:styleId="Refdenotaalpie">
    <w:name w:val="footnote reference"/>
    <w:basedOn w:val="Fuentedeprrafopredeter"/>
    <w:uiPriority w:val="99"/>
    <w:semiHidden/>
    <w:unhideWhenUsed/>
    <w:rsid w:val="006A1702"/>
    <w:rPr>
      <w:vertAlign w:val="superscript"/>
    </w:rPr>
  </w:style>
  <w:style w:type="character" w:styleId="Hipervnculo">
    <w:name w:val="Hyperlink"/>
    <w:basedOn w:val="Fuentedeprrafopredeter"/>
    <w:uiPriority w:val="99"/>
    <w:unhideWhenUsed/>
    <w:rsid w:val="006A1702"/>
    <w:rPr>
      <w:color w:val="0000FF" w:themeColor="hyperlink"/>
      <w:u w:val="single"/>
    </w:rPr>
  </w:style>
  <w:style w:type="paragraph" w:styleId="Prrafodelista">
    <w:name w:val="List Paragraph"/>
    <w:basedOn w:val="Normal"/>
    <w:uiPriority w:val="34"/>
    <w:qFormat/>
    <w:rsid w:val="00DC6A49"/>
    <w:pPr>
      <w:ind w:left="720"/>
      <w:contextualSpacing/>
    </w:pPr>
  </w:style>
  <w:style w:type="paragraph" w:styleId="Encabezado">
    <w:name w:val="header"/>
    <w:basedOn w:val="Normal"/>
    <w:link w:val="EncabezadoCar"/>
    <w:uiPriority w:val="99"/>
    <w:unhideWhenUsed/>
    <w:rsid w:val="00BF7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E19"/>
  </w:style>
  <w:style w:type="paragraph" w:styleId="Piedepgina">
    <w:name w:val="footer"/>
    <w:basedOn w:val="Normal"/>
    <w:link w:val="PiedepginaCar"/>
    <w:uiPriority w:val="99"/>
    <w:unhideWhenUsed/>
    <w:rsid w:val="00BF7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E19"/>
  </w:style>
  <w:style w:type="paragraph" w:styleId="Textodeglobo">
    <w:name w:val="Balloon Text"/>
    <w:basedOn w:val="Normal"/>
    <w:link w:val="TextodegloboCar"/>
    <w:uiPriority w:val="99"/>
    <w:semiHidden/>
    <w:unhideWhenUsed/>
    <w:rsid w:val="00BF7E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E19"/>
    <w:rPr>
      <w:rFonts w:ascii="Tahoma" w:hAnsi="Tahoma" w:cs="Tahoma"/>
      <w:sz w:val="16"/>
      <w:szCs w:val="16"/>
    </w:rPr>
  </w:style>
  <w:style w:type="paragraph" w:styleId="NormalWeb">
    <w:name w:val="Normal (Web)"/>
    <w:basedOn w:val="Normal"/>
    <w:uiPriority w:val="99"/>
    <w:unhideWhenUsed/>
    <w:rsid w:val="004C2D4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6A170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A1702"/>
    <w:rPr>
      <w:sz w:val="20"/>
      <w:szCs w:val="20"/>
    </w:rPr>
  </w:style>
  <w:style w:type="character" w:styleId="Refdenotaalfinal">
    <w:name w:val="endnote reference"/>
    <w:basedOn w:val="Fuentedeprrafopredeter"/>
    <w:uiPriority w:val="99"/>
    <w:semiHidden/>
    <w:unhideWhenUsed/>
    <w:rsid w:val="006A1702"/>
    <w:rPr>
      <w:vertAlign w:val="superscript"/>
    </w:rPr>
  </w:style>
  <w:style w:type="paragraph" w:styleId="Textonotapie">
    <w:name w:val="footnote text"/>
    <w:basedOn w:val="Normal"/>
    <w:link w:val="TextonotapieCar"/>
    <w:uiPriority w:val="99"/>
    <w:semiHidden/>
    <w:unhideWhenUsed/>
    <w:rsid w:val="006A17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1702"/>
    <w:rPr>
      <w:sz w:val="20"/>
      <w:szCs w:val="20"/>
    </w:rPr>
  </w:style>
  <w:style w:type="character" w:styleId="Refdenotaalpie">
    <w:name w:val="footnote reference"/>
    <w:basedOn w:val="Fuentedeprrafopredeter"/>
    <w:uiPriority w:val="99"/>
    <w:semiHidden/>
    <w:unhideWhenUsed/>
    <w:rsid w:val="006A1702"/>
    <w:rPr>
      <w:vertAlign w:val="superscript"/>
    </w:rPr>
  </w:style>
  <w:style w:type="character" w:styleId="Hipervnculo">
    <w:name w:val="Hyperlink"/>
    <w:basedOn w:val="Fuentedeprrafopredeter"/>
    <w:uiPriority w:val="99"/>
    <w:unhideWhenUsed/>
    <w:rsid w:val="006A1702"/>
    <w:rPr>
      <w:color w:val="0000FF" w:themeColor="hyperlink"/>
      <w:u w:val="single"/>
    </w:rPr>
  </w:style>
  <w:style w:type="paragraph" w:styleId="Prrafodelista">
    <w:name w:val="List Paragraph"/>
    <w:basedOn w:val="Normal"/>
    <w:uiPriority w:val="34"/>
    <w:qFormat/>
    <w:rsid w:val="00DC6A49"/>
    <w:pPr>
      <w:ind w:left="720"/>
      <w:contextualSpacing/>
    </w:pPr>
  </w:style>
  <w:style w:type="paragraph" w:styleId="Encabezado">
    <w:name w:val="header"/>
    <w:basedOn w:val="Normal"/>
    <w:link w:val="EncabezadoCar"/>
    <w:uiPriority w:val="99"/>
    <w:unhideWhenUsed/>
    <w:rsid w:val="00BF7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E19"/>
  </w:style>
  <w:style w:type="paragraph" w:styleId="Piedepgina">
    <w:name w:val="footer"/>
    <w:basedOn w:val="Normal"/>
    <w:link w:val="PiedepginaCar"/>
    <w:uiPriority w:val="99"/>
    <w:unhideWhenUsed/>
    <w:rsid w:val="00BF7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E19"/>
  </w:style>
  <w:style w:type="paragraph" w:styleId="Textodeglobo">
    <w:name w:val="Balloon Text"/>
    <w:basedOn w:val="Normal"/>
    <w:link w:val="TextodegloboCar"/>
    <w:uiPriority w:val="99"/>
    <w:semiHidden/>
    <w:unhideWhenUsed/>
    <w:rsid w:val="00BF7E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E19"/>
    <w:rPr>
      <w:rFonts w:ascii="Tahoma" w:hAnsi="Tahoma" w:cs="Tahoma"/>
      <w:sz w:val="16"/>
      <w:szCs w:val="16"/>
    </w:rPr>
  </w:style>
  <w:style w:type="paragraph" w:styleId="NormalWeb">
    <w:name w:val="Normal (Web)"/>
    <w:basedOn w:val="Normal"/>
    <w:uiPriority w:val="99"/>
    <w:unhideWhenUsed/>
    <w:rsid w:val="004C2D4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79AEFA5-E430-4B49-9A5D-C65A7DE7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1357</Words>
  <Characters>7467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Samira</dc:creator>
  <cp:lastModifiedBy>Leslie Samira</cp:lastModifiedBy>
  <cp:revision>3</cp:revision>
  <dcterms:created xsi:type="dcterms:W3CDTF">2015-04-14T15:45:00Z</dcterms:created>
  <dcterms:modified xsi:type="dcterms:W3CDTF">2015-04-14T16:00:00Z</dcterms:modified>
</cp:coreProperties>
</file>