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C0" w:rsidRDefault="00044BC0" w:rsidP="00044BC0">
      <w:pPr>
        <w:autoSpaceDE w:val="0"/>
        <w:autoSpaceDN w:val="0"/>
        <w:adjustRightInd w:val="0"/>
        <w:spacing w:line="240" w:lineRule="auto"/>
        <w:ind w:firstLine="708"/>
        <w:rPr>
          <w:rFonts w:ascii="Arial" w:hAnsi="Arial" w:cs="Arial"/>
          <w:color w:val="000000" w:themeColor="text1"/>
          <w:sz w:val="20"/>
          <w:szCs w:val="20"/>
        </w:rPr>
      </w:pPr>
      <w:bookmarkStart w:id="0" w:name="_GoBack"/>
      <w:bookmarkEnd w:id="0"/>
    </w:p>
    <w:p w:rsidR="00044BC0" w:rsidRDefault="00044BC0" w:rsidP="00044BC0">
      <w:pPr>
        <w:autoSpaceDE w:val="0"/>
        <w:autoSpaceDN w:val="0"/>
        <w:adjustRightInd w:val="0"/>
        <w:spacing w:line="240" w:lineRule="auto"/>
        <w:ind w:firstLine="708"/>
        <w:rPr>
          <w:rFonts w:ascii="Arial" w:hAnsi="Arial" w:cs="Arial"/>
          <w:color w:val="000000" w:themeColor="text1"/>
          <w:sz w:val="20"/>
          <w:szCs w:val="20"/>
        </w:rPr>
      </w:pPr>
    </w:p>
    <w:p w:rsidR="00044BC0" w:rsidRDefault="00044BC0" w:rsidP="00044BC0">
      <w:pPr>
        <w:autoSpaceDE w:val="0"/>
        <w:autoSpaceDN w:val="0"/>
        <w:adjustRightInd w:val="0"/>
        <w:spacing w:line="240" w:lineRule="auto"/>
        <w:ind w:firstLine="708"/>
        <w:rPr>
          <w:rFonts w:ascii="Arial" w:hAnsi="Arial" w:cs="Arial"/>
          <w:color w:val="000000" w:themeColor="text1"/>
          <w:sz w:val="20"/>
          <w:szCs w:val="20"/>
        </w:rPr>
      </w:pPr>
    </w:p>
    <w:p w:rsidR="00044BC0" w:rsidRDefault="00044BC0" w:rsidP="00044BC0">
      <w:pPr>
        <w:autoSpaceDE w:val="0"/>
        <w:autoSpaceDN w:val="0"/>
        <w:adjustRightInd w:val="0"/>
        <w:spacing w:line="240" w:lineRule="auto"/>
        <w:ind w:firstLine="708"/>
        <w:jc w:val="center"/>
        <w:rPr>
          <w:rFonts w:ascii="Arial" w:hAnsi="Arial" w:cs="Arial"/>
          <w:b/>
          <w:color w:val="000000" w:themeColor="text1"/>
          <w:sz w:val="20"/>
          <w:szCs w:val="20"/>
        </w:rPr>
      </w:pPr>
      <w:r w:rsidRPr="00044BC0">
        <w:rPr>
          <w:rFonts w:ascii="Arial" w:hAnsi="Arial" w:cs="Arial"/>
          <w:b/>
          <w:color w:val="000000" w:themeColor="text1"/>
          <w:sz w:val="20"/>
          <w:szCs w:val="20"/>
        </w:rPr>
        <w:t>IDENTIFICACION DEL COMPORTAMIENTO DEL NIÑO VIOLENTADO EN SU PRIMERA CONSULTA CON EL ODONTOPEDIATRA</w:t>
      </w:r>
    </w:p>
    <w:p w:rsidR="00044BC0" w:rsidRDefault="00044BC0" w:rsidP="00044BC0">
      <w:pPr>
        <w:autoSpaceDE w:val="0"/>
        <w:autoSpaceDN w:val="0"/>
        <w:adjustRightInd w:val="0"/>
        <w:spacing w:line="240" w:lineRule="auto"/>
        <w:ind w:firstLine="708"/>
        <w:jc w:val="center"/>
        <w:rPr>
          <w:rFonts w:ascii="Arial" w:hAnsi="Arial" w:cs="Arial"/>
          <w:color w:val="000000" w:themeColor="text1"/>
          <w:sz w:val="20"/>
          <w:szCs w:val="20"/>
        </w:rPr>
      </w:pPr>
      <w:r>
        <w:rPr>
          <w:rFonts w:ascii="Arial" w:hAnsi="Arial" w:cs="Arial"/>
          <w:color w:val="000000" w:themeColor="text1"/>
          <w:sz w:val="20"/>
          <w:szCs w:val="20"/>
        </w:rPr>
        <w:t xml:space="preserve">Edna </w:t>
      </w:r>
      <w:proofErr w:type="spellStart"/>
      <w:r>
        <w:rPr>
          <w:rFonts w:ascii="Arial" w:hAnsi="Arial" w:cs="Arial"/>
          <w:color w:val="000000" w:themeColor="text1"/>
          <w:sz w:val="20"/>
          <w:szCs w:val="20"/>
        </w:rPr>
        <w:t>Lesly</w:t>
      </w:r>
      <w:proofErr w:type="spellEnd"/>
      <w:r>
        <w:rPr>
          <w:rFonts w:ascii="Arial" w:hAnsi="Arial" w:cs="Arial"/>
          <w:color w:val="000000" w:themeColor="text1"/>
          <w:sz w:val="20"/>
          <w:szCs w:val="20"/>
        </w:rPr>
        <w:t xml:space="preserve"> Rivas </w:t>
      </w:r>
      <w:proofErr w:type="spellStart"/>
      <w:r>
        <w:rPr>
          <w:rFonts w:ascii="Arial" w:hAnsi="Arial" w:cs="Arial"/>
          <w:color w:val="000000" w:themeColor="text1"/>
          <w:sz w:val="20"/>
          <w:szCs w:val="20"/>
        </w:rPr>
        <w:t>Sanchez</w:t>
      </w:r>
      <w:r w:rsidRPr="00044BC0">
        <w:rPr>
          <w:rFonts w:ascii="Arial" w:hAnsi="Arial" w:cs="Arial"/>
          <w:color w:val="000000" w:themeColor="text1"/>
          <w:sz w:val="20"/>
          <w:szCs w:val="20"/>
          <w:vertAlign w:val="superscript"/>
        </w:rPr>
        <w:t>a</w:t>
      </w:r>
      <w:proofErr w:type="spellEnd"/>
      <w:r>
        <w:rPr>
          <w:rFonts w:ascii="Arial" w:hAnsi="Arial" w:cs="Arial"/>
          <w:color w:val="000000" w:themeColor="text1"/>
          <w:sz w:val="20"/>
          <w:szCs w:val="20"/>
        </w:rPr>
        <w:t>, A. Mendoza-</w:t>
      </w:r>
      <w:proofErr w:type="spellStart"/>
      <w:r>
        <w:rPr>
          <w:rFonts w:ascii="Arial" w:hAnsi="Arial" w:cs="Arial"/>
          <w:color w:val="000000" w:themeColor="text1"/>
          <w:sz w:val="20"/>
          <w:szCs w:val="20"/>
        </w:rPr>
        <w:t>Cantu</w:t>
      </w:r>
      <w:r w:rsidRPr="00044BC0">
        <w:rPr>
          <w:rFonts w:ascii="Arial" w:hAnsi="Arial" w:cs="Arial"/>
          <w:color w:val="000000" w:themeColor="text1"/>
          <w:sz w:val="20"/>
          <w:szCs w:val="20"/>
          <w:vertAlign w:val="superscript"/>
        </w:rPr>
        <w:t>a</w:t>
      </w:r>
      <w:proofErr w:type="spellEnd"/>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 xml:space="preserve">,  M.E. </w:t>
      </w:r>
      <w:proofErr w:type="spellStart"/>
      <w:r>
        <w:rPr>
          <w:rFonts w:ascii="Arial" w:hAnsi="Arial" w:cs="Arial"/>
          <w:color w:val="000000" w:themeColor="text1"/>
          <w:sz w:val="20"/>
          <w:szCs w:val="20"/>
        </w:rPr>
        <w:t>Garcia</w:t>
      </w:r>
      <w:r>
        <w:rPr>
          <w:rFonts w:ascii="Arial" w:hAnsi="Arial" w:cs="Arial"/>
          <w:color w:val="000000" w:themeColor="text1"/>
          <w:sz w:val="20"/>
          <w:szCs w:val="20"/>
          <w:vertAlign w:val="superscript"/>
        </w:rPr>
        <w:t>a</w:t>
      </w:r>
      <w:proofErr w:type="spellEnd"/>
      <w:r>
        <w:rPr>
          <w:rFonts w:ascii="Arial" w:hAnsi="Arial" w:cs="Arial"/>
          <w:color w:val="000000" w:themeColor="text1"/>
          <w:sz w:val="20"/>
          <w:szCs w:val="20"/>
        </w:rPr>
        <w:t xml:space="preserve">, J. </w:t>
      </w:r>
      <w:proofErr w:type="spellStart"/>
      <w:r>
        <w:rPr>
          <w:rFonts w:ascii="Arial" w:hAnsi="Arial" w:cs="Arial"/>
          <w:color w:val="000000" w:themeColor="text1"/>
          <w:sz w:val="20"/>
          <w:szCs w:val="20"/>
        </w:rPr>
        <w:t>Mendoza</w:t>
      </w:r>
      <w:r>
        <w:rPr>
          <w:rFonts w:ascii="Arial" w:hAnsi="Arial" w:cs="Arial"/>
          <w:color w:val="000000" w:themeColor="text1"/>
          <w:sz w:val="20"/>
          <w:szCs w:val="20"/>
          <w:vertAlign w:val="superscript"/>
        </w:rPr>
        <w:t>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H.H.H.Torre</w:t>
      </w:r>
      <w:r>
        <w:rPr>
          <w:rFonts w:ascii="Arial" w:hAnsi="Arial" w:cs="Arial"/>
          <w:color w:val="000000" w:themeColor="text1"/>
          <w:sz w:val="20"/>
          <w:szCs w:val="20"/>
          <w:vertAlign w:val="superscript"/>
        </w:rPr>
        <w:t>a</w:t>
      </w:r>
      <w:proofErr w:type="spellEnd"/>
      <w:r>
        <w:rPr>
          <w:rFonts w:ascii="Arial" w:hAnsi="Arial" w:cs="Arial"/>
          <w:color w:val="000000" w:themeColor="text1"/>
          <w:sz w:val="20"/>
          <w:szCs w:val="20"/>
        </w:rPr>
        <w:t xml:space="preserve">, y  D.A. </w:t>
      </w:r>
      <w:proofErr w:type="spellStart"/>
      <w:r>
        <w:rPr>
          <w:rFonts w:ascii="Arial" w:hAnsi="Arial" w:cs="Arial"/>
          <w:color w:val="000000" w:themeColor="text1"/>
          <w:sz w:val="20"/>
          <w:szCs w:val="20"/>
        </w:rPr>
        <w:t>Muzquiz-Trejo</w:t>
      </w:r>
      <w:r>
        <w:rPr>
          <w:rFonts w:ascii="Arial" w:hAnsi="Arial" w:cs="Arial"/>
          <w:color w:val="000000" w:themeColor="text1"/>
          <w:sz w:val="20"/>
          <w:szCs w:val="20"/>
          <w:vertAlign w:val="superscript"/>
        </w:rPr>
        <w:t>b</w:t>
      </w:r>
      <w:proofErr w:type="spellEnd"/>
      <w:r>
        <w:rPr>
          <w:rFonts w:ascii="Arial" w:hAnsi="Arial" w:cs="Arial"/>
          <w:color w:val="000000" w:themeColor="text1"/>
          <w:sz w:val="20"/>
          <w:szCs w:val="20"/>
        </w:rPr>
        <w:t>,</w:t>
      </w:r>
    </w:p>
    <w:p w:rsidR="00044BC0" w:rsidRDefault="00044BC0" w:rsidP="00044BC0">
      <w:pPr>
        <w:autoSpaceDE w:val="0"/>
        <w:autoSpaceDN w:val="0"/>
        <w:adjustRightInd w:val="0"/>
        <w:spacing w:line="240" w:lineRule="auto"/>
        <w:ind w:firstLine="708"/>
        <w:jc w:val="center"/>
        <w:rPr>
          <w:rFonts w:ascii="Arial" w:hAnsi="Arial" w:cs="Arial"/>
          <w:color w:val="000000" w:themeColor="text1"/>
          <w:sz w:val="20"/>
          <w:szCs w:val="20"/>
        </w:rPr>
      </w:pPr>
      <w:r w:rsidRPr="00044BC0">
        <w:rPr>
          <w:rFonts w:ascii="Arial" w:hAnsi="Arial" w:cs="Arial"/>
          <w:color w:val="000000" w:themeColor="text1"/>
          <w:sz w:val="20"/>
          <w:szCs w:val="20"/>
          <w:vertAlign w:val="superscript"/>
        </w:rPr>
        <w:t>a</w:t>
      </w:r>
      <w:r>
        <w:rPr>
          <w:rFonts w:ascii="Arial" w:hAnsi="Arial" w:cs="Arial"/>
          <w:color w:val="000000" w:themeColor="text1"/>
          <w:sz w:val="20"/>
          <w:szCs w:val="20"/>
        </w:rPr>
        <w:t xml:space="preserve"> Facultad de </w:t>
      </w:r>
      <w:proofErr w:type="spellStart"/>
      <w:r>
        <w:rPr>
          <w:rFonts w:ascii="Arial" w:hAnsi="Arial" w:cs="Arial"/>
          <w:color w:val="000000" w:themeColor="text1"/>
          <w:sz w:val="20"/>
          <w:szCs w:val="20"/>
        </w:rPr>
        <w:t>Odontologia</w:t>
      </w:r>
      <w:proofErr w:type="spellEnd"/>
      <w:r>
        <w:rPr>
          <w:rFonts w:ascii="Arial" w:hAnsi="Arial" w:cs="Arial"/>
          <w:color w:val="000000" w:themeColor="text1"/>
          <w:sz w:val="20"/>
          <w:szCs w:val="20"/>
        </w:rPr>
        <w:t xml:space="preserve">, UANL. </w:t>
      </w:r>
      <w:hyperlink r:id="rId7" w:history="1">
        <w:r w:rsidRPr="006A5D83">
          <w:rPr>
            <w:rStyle w:val="Hipervnculo"/>
            <w:rFonts w:ascii="Arial" w:hAnsi="Arial" w:cs="Arial"/>
            <w:sz w:val="20"/>
            <w:szCs w:val="20"/>
          </w:rPr>
          <w:t>leslyita@hotmail.com</w:t>
        </w:r>
      </w:hyperlink>
    </w:p>
    <w:p w:rsidR="00044BC0" w:rsidRDefault="00044BC0" w:rsidP="00044BC0">
      <w:pPr>
        <w:autoSpaceDE w:val="0"/>
        <w:autoSpaceDN w:val="0"/>
        <w:adjustRightInd w:val="0"/>
        <w:spacing w:line="240" w:lineRule="auto"/>
        <w:ind w:firstLine="708"/>
        <w:jc w:val="center"/>
        <w:rPr>
          <w:rFonts w:ascii="Arial" w:hAnsi="Arial" w:cs="Arial"/>
          <w:color w:val="000000" w:themeColor="text1"/>
          <w:sz w:val="20"/>
          <w:szCs w:val="20"/>
        </w:rPr>
      </w:pPr>
      <w:r>
        <w:rPr>
          <w:rFonts w:ascii="Arial" w:hAnsi="Arial" w:cs="Arial"/>
          <w:color w:val="000000" w:themeColor="text1"/>
          <w:sz w:val="20"/>
          <w:szCs w:val="20"/>
        </w:rPr>
        <w:t xml:space="preserve">. </w:t>
      </w:r>
      <w:r w:rsidRPr="00044BC0">
        <w:rPr>
          <w:rFonts w:ascii="Arial" w:hAnsi="Arial" w:cs="Arial"/>
          <w:color w:val="000000" w:themeColor="text1"/>
          <w:sz w:val="20"/>
          <w:szCs w:val="20"/>
          <w:vertAlign w:val="superscript"/>
        </w:rPr>
        <w:t xml:space="preserve">b </w:t>
      </w:r>
      <w:r>
        <w:rPr>
          <w:rFonts w:ascii="Arial" w:hAnsi="Arial" w:cs="Arial"/>
          <w:color w:val="000000" w:themeColor="text1"/>
          <w:sz w:val="20"/>
          <w:szCs w:val="20"/>
        </w:rPr>
        <w:t xml:space="preserve">Facultad de Ciencias </w:t>
      </w:r>
      <w:proofErr w:type="spellStart"/>
      <w:r>
        <w:rPr>
          <w:rFonts w:ascii="Arial" w:hAnsi="Arial" w:cs="Arial"/>
          <w:color w:val="000000" w:themeColor="text1"/>
          <w:sz w:val="20"/>
          <w:szCs w:val="20"/>
        </w:rPr>
        <w:t>Biologicas</w:t>
      </w:r>
      <w:proofErr w:type="spellEnd"/>
      <w:r>
        <w:rPr>
          <w:rFonts w:ascii="Arial" w:hAnsi="Arial" w:cs="Arial"/>
          <w:color w:val="000000" w:themeColor="text1"/>
          <w:sz w:val="20"/>
          <w:szCs w:val="20"/>
        </w:rPr>
        <w:t>, UANL</w:t>
      </w:r>
    </w:p>
    <w:p w:rsidR="00DA76CD" w:rsidRDefault="00DA76CD" w:rsidP="00DA76CD">
      <w:pPr>
        <w:autoSpaceDE w:val="0"/>
        <w:autoSpaceDN w:val="0"/>
        <w:adjustRightInd w:val="0"/>
        <w:spacing w:line="240" w:lineRule="auto"/>
        <w:rPr>
          <w:rFonts w:ascii="Arial" w:hAnsi="Arial" w:cs="Arial"/>
          <w:b/>
          <w:color w:val="000000" w:themeColor="text1"/>
          <w:sz w:val="20"/>
          <w:szCs w:val="20"/>
        </w:rPr>
      </w:pPr>
      <w:r>
        <w:rPr>
          <w:rFonts w:ascii="Arial" w:hAnsi="Arial" w:cs="Arial"/>
          <w:b/>
          <w:color w:val="000000" w:themeColor="text1"/>
          <w:sz w:val="20"/>
          <w:szCs w:val="20"/>
        </w:rPr>
        <w:t>RESUMEN</w:t>
      </w:r>
    </w:p>
    <w:p w:rsidR="00DA76CD" w:rsidRPr="00DA76CD" w:rsidRDefault="00DA76CD" w:rsidP="00DA76CD">
      <w:pPr>
        <w:autoSpaceDE w:val="0"/>
        <w:autoSpaceDN w:val="0"/>
        <w:adjustRightInd w:val="0"/>
        <w:spacing w:line="240" w:lineRule="auto"/>
        <w:rPr>
          <w:rFonts w:ascii="Arial" w:hAnsi="Arial" w:cs="Arial"/>
          <w:b/>
          <w:color w:val="000000" w:themeColor="text1"/>
          <w:sz w:val="20"/>
          <w:szCs w:val="20"/>
        </w:rPr>
      </w:pPr>
      <w:r w:rsidRPr="00DA76CD">
        <w:rPr>
          <w:rFonts w:ascii="Arial" w:hAnsi="Arial" w:cs="Arial"/>
          <w:color w:val="000000" w:themeColor="text1"/>
          <w:sz w:val="20"/>
          <w:szCs w:val="20"/>
        </w:rPr>
        <w:lastRenderedPageBreak/>
        <w:t xml:space="preserve">El maltrato se define como cualquier acto u omisión del mismo realizado por individuos, instituciones o sociedad que priven a los niños de sus derechos constitucionales, su libertad y/o que dificulten su desarrollo óptimo, llámese así negligencia, abuso físico, abuso psicológico, abuso sexual entre otros. El manejo de conducta es la base de la </w:t>
      </w:r>
      <w:proofErr w:type="spellStart"/>
      <w:r w:rsidRPr="00DA76CD">
        <w:rPr>
          <w:rFonts w:ascii="Arial" w:hAnsi="Arial" w:cs="Arial"/>
          <w:color w:val="000000" w:themeColor="text1"/>
          <w:sz w:val="20"/>
          <w:szCs w:val="20"/>
        </w:rPr>
        <w:t>odontopediatria</w:t>
      </w:r>
      <w:proofErr w:type="spellEnd"/>
      <w:r w:rsidRPr="00DA76CD">
        <w:rPr>
          <w:rFonts w:ascii="Arial" w:hAnsi="Arial" w:cs="Arial"/>
          <w:color w:val="000000" w:themeColor="text1"/>
          <w:sz w:val="20"/>
          <w:szCs w:val="20"/>
        </w:rPr>
        <w:t>, poca es la información en cuanto al manejo de pacientes violentados, aunque estos niños presentan características propias que hacen que su atención  sea especial. El acercamiento a este tipo de pacientes tiene que ser diferente al  de un paciente normal;  esta es  la base de nuestra investigación, poder identificar al  paciente que ha sufrido de abuso y saber que trato se le debe dar. El</w:t>
      </w:r>
      <w:r w:rsidRPr="00DA76CD">
        <w:rPr>
          <w:rStyle w:val="apple-converted-space"/>
          <w:rFonts w:ascii="Arial" w:hAnsi="Arial" w:cs="Arial"/>
          <w:color w:val="000000" w:themeColor="text1"/>
          <w:sz w:val="20"/>
          <w:szCs w:val="20"/>
        </w:rPr>
        <w:t> </w:t>
      </w:r>
      <w:r w:rsidRPr="00DA76CD">
        <w:rPr>
          <w:rStyle w:val="Textoennegrita"/>
          <w:rFonts w:ascii="Arial" w:hAnsi="Arial" w:cs="Arial"/>
          <w:color w:val="000000" w:themeColor="text1"/>
          <w:sz w:val="20"/>
          <w:szCs w:val="20"/>
        </w:rPr>
        <w:t>objetivo</w:t>
      </w:r>
      <w:r w:rsidRPr="00DA76CD">
        <w:rPr>
          <w:rStyle w:val="apple-converted-space"/>
          <w:rFonts w:ascii="Arial" w:hAnsi="Arial" w:cs="Arial"/>
          <w:color w:val="000000" w:themeColor="text1"/>
          <w:sz w:val="20"/>
          <w:szCs w:val="20"/>
        </w:rPr>
        <w:t> </w:t>
      </w:r>
      <w:r w:rsidRPr="00DA76CD">
        <w:rPr>
          <w:rFonts w:ascii="Arial" w:hAnsi="Arial" w:cs="Arial"/>
          <w:color w:val="000000" w:themeColor="text1"/>
          <w:sz w:val="20"/>
          <w:szCs w:val="20"/>
        </w:rPr>
        <w:t xml:space="preserve">fue observar la actitud de los niños víctimas de abuso durante su primera consulta con el </w:t>
      </w:r>
      <w:proofErr w:type="spellStart"/>
      <w:r w:rsidRPr="00DA76CD">
        <w:rPr>
          <w:rFonts w:ascii="Arial" w:hAnsi="Arial" w:cs="Arial"/>
          <w:color w:val="000000" w:themeColor="text1"/>
          <w:sz w:val="20"/>
          <w:szCs w:val="20"/>
        </w:rPr>
        <w:t>odontopediatra.</w:t>
      </w:r>
      <w:r w:rsidRPr="00DA76CD">
        <w:rPr>
          <w:rStyle w:val="Textoennegrita"/>
          <w:rFonts w:ascii="Arial" w:hAnsi="Arial" w:cs="Arial"/>
          <w:color w:val="000000" w:themeColor="text1"/>
          <w:sz w:val="20"/>
          <w:szCs w:val="20"/>
        </w:rPr>
        <w:t>Material</w:t>
      </w:r>
      <w:proofErr w:type="spellEnd"/>
      <w:r w:rsidRPr="00DA76CD">
        <w:rPr>
          <w:rStyle w:val="Textoennegrita"/>
          <w:rFonts w:ascii="Arial" w:hAnsi="Arial" w:cs="Arial"/>
          <w:color w:val="000000" w:themeColor="text1"/>
          <w:sz w:val="20"/>
          <w:szCs w:val="20"/>
        </w:rPr>
        <w:t xml:space="preserve"> y Método</w:t>
      </w:r>
      <w:r w:rsidRPr="00DA76CD">
        <w:rPr>
          <w:rFonts w:ascii="Arial" w:hAnsi="Arial" w:cs="Arial"/>
          <w:color w:val="000000" w:themeColor="text1"/>
          <w:sz w:val="20"/>
          <w:szCs w:val="20"/>
        </w:rPr>
        <w:t xml:space="preserve">: </w:t>
      </w:r>
      <w:r w:rsidRPr="00DA76CD">
        <w:rPr>
          <w:rFonts w:ascii="Arial" w:hAnsi="Arial" w:cs="Arial"/>
          <w:color w:val="000000" w:themeColor="text1"/>
          <w:sz w:val="20"/>
          <w:szCs w:val="20"/>
        </w:rPr>
        <w:lastRenderedPageBreak/>
        <w:t xml:space="preserve">Se revisaron 80 niños y adolescentes de 4 a 15 años que cumplían con los criterios de inclusión del centro DIF Capullos, Guadalupe, Nuevo </w:t>
      </w:r>
      <w:proofErr w:type="spellStart"/>
      <w:r w:rsidRPr="00DA76CD">
        <w:rPr>
          <w:rFonts w:ascii="Arial" w:hAnsi="Arial" w:cs="Arial"/>
          <w:color w:val="000000" w:themeColor="text1"/>
          <w:sz w:val="20"/>
          <w:szCs w:val="20"/>
        </w:rPr>
        <w:t>Leon</w:t>
      </w:r>
      <w:proofErr w:type="spellEnd"/>
      <w:r w:rsidRPr="00DA76CD">
        <w:rPr>
          <w:rFonts w:ascii="Arial" w:hAnsi="Arial" w:cs="Arial"/>
          <w:color w:val="000000" w:themeColor="text1"/>
          <w:sz w:val="20"/>
          <w:szCs w:val="20"/>
        </w:rPr>
        <w:t xml:space="preserve">, </w:t>
      </w:r>
      <w:proofErr w:type="spellStart"/>
      <w:r w:rsidRPr="00DA76CD">
        <w:rPr>
          <w:rFonts w:ascii="Arial" w:hAnsi="Arial" w:cs="Arial"/>
          <w:color w:val="000000" w:themeColor="text1"/>
          <w:sz w:val="20"/>
          <w:szCs w:val="20"/>
        </w:rPr>
        <w:t>Mexico</w:t>
      </w:r>
      <w:proofErr w:type="spellEnd"/>
      <w:r w:rsidRPr="00DA76CD">
        <w:rPr>
          <w:rFonts w:ascii="Arial" w:hAnsi="Arial" w:cs="Arial"/>
          <w:color w:val="000000" w:themeColor="text1"/>
          <w:sz w:val="20"/>
          <w:szCs w:val="20"/>
        </w:rPr>
        <w:t xml:space="preserve">  con algún tipo de abuso como el antes mencionado. Se sentó al niño en el sillón dental, se observó el comportamiento que este presentaba a la primera  revisión </w:t>
      </w:r>
      <w:proofErr w:type="spellStart"/>
      <w:r w:rsidRPr="00DA76CD">
        <w:rPr>
          <w:rFonts w:ascii="Arial" w:hAnsi="Arial" w:cs="Arial"/>
          <w:color w:val="000000" w:themeColor="text1"/>
          <w:sz w:val="20"/>
          <w:szCs w:val="20"/>
        </w:rPr>
        <w:t>intraoral</w:t>
      </w:r>
      <w:proofErr w:type="spellEnd"/>
      <w:r w:rsidRPr="00DA76CD">
        <w:rPr>
          <w:rFonts w:ascii="Arial" w:hAnsi="Arial" w:cs="Arial"/>
          <w:color w:val="000000" w:themeColor="text1"/>
          <w:sz w:val="20"/>
          <w:szCs w:val="20"/>
        </w:rPr>
        <w:t xml:space="preserve"> realizada desde que fue víctima de abuso, se llenó una encuesta previamente </w:t>
      </w:r>
      <w:proofErr w:type="spellStart"/>
      <w:r w:rsidRPr="00DA76CD">
        <w:rPr>
          <w:rFonts w:ascii="Arial" w:hAnsi="Arial" w:cs="Arial"/>
          <w:color w:val="000000" w:themeColor="text1"/>
          <w:sz w:val="20"/>
          <w:szCs w:val="20"/>
        </w:rPr>
        <w:t>formulada.</w:t>
      </w:r>
      <w:r w:rsidRPr="00DA76CD">
        <w:rPr>
          <w:rStyle w:val="Textoennegrita"/>
          <w:rFonts w:ascii="Arial" w:hAnsi="Arial" w:cs="Arial"/>
          <w:color w:val="000000" w:themeColor="text1"/>
          <w:sz w:val="20"/>
          <w:szCs w:val="20"/>
        </w:rPr>
        <w:t>Resultados</w:t>
      </w:r>
      <w:proofErr w:type="spellEnd"/>
      <w:r w:rsidRPr="00DA76CD">
        <w:rPr>
          <w:rFonts w:ascii="Arial" w:hAnsi="Arial" w:cs="Arial"/>
          <w:color w:val="000000" w:themeColor="text1"/>
          <w:sz w:val="20"/>
          <w:szCs w:val="20"/>
        </w:rPr>
        <w:t>: El 52% se encontraba aprehensivo, el 46.25% amigable y solo un 1.25% agresivo.</w:t>
      </w:r>
      <w:r w:rsidRPr="00DA76CD">
        <w:rPr>
          <w:rStyle w:val="apple-converted-space"/>
          <w:rFonts w:ascii="Arial" w:hAnsi="Arial" w:cs="Arial"/>
          <w:color w:val="000000" w:themeColor="text1"/>
          <w:sz w:val="20"/>
          <w:szCs w:val="20"/>
        </w:rPr>
        <w:t> </w:t>
      </w:r>
      <w:r w:rsidRPr="00DA76CD">
        <w:rPr>
          <w:rStyle w:val="Textoennegrita"/>
          <w:rFonts w:ascii="Arial" w:hAnsi="Arial" w:cs="Arial"/>
          <w:color w:val="000000" w:themeColor="text1"/>
          <w:sz w:val="20"/>
          <w:szCs w:val="20"/>
        </w:rPr>
        <w:t>Conclusión</w:t>
      </w:r>
      <w:r w:rsidRPr="00DA76CD">
        <w:rPr>
          <w:rFonts w:ascii="Arial" w:hAnsi="Arial" w:cs="Arial"/>
          <w:color w:val="000000" w:themeColor="text1"/>
          <w:sz w:val="20"/>
          <w:szCs w:val="20"/>
        </w:rPr>
        <w:t>: No existe una relación entre el abuso y un comportamiento en la atención dental en niños con abuso.</w:t>
      </w:r>
    </w:p>
    <w:p w:rsidR="00DA76CD" w:rsidRPr="00DA76CD" w:rsidRDefault="00DA76CD" w:rsidP="00DA76CD">
      <w:pPr>
        <w:autoSpaceDE w:val="0"/>
        <w:autoSpaceDN w:val="0"/>
        <w:adjustRightInd w:val="0"/>
        <w:rPr>
          <w:rFonts w:ascii="Arial" w:hAnsi="Arial" w:cs="Arial"/>
          <w:b/>
          <w:color w:val="000000" w:themeColor="text1"/>
          <w:sz w:val="20"/>
          <w:szCs w:val="20"/>
        </w:rPr>
      </w:pPr>
      <w:r>
        <w:rPr>
          <w:rFonts w:ascii="Arial" w:hAnsi="Arial" w:cs="Arial"/>
          <w:b/>
          <w:color w:val="000000" w:themeColor="text1"/>
          <w:sz w:val="20"/>
          <w:szCs w:val="20"/>
        </w:rPr>
        <w:t xml:space="preserve">1. </w:t>
      </w:r>
      <w:r w:rsidRPr="00DA76CD">
        <w:rPr>
          <w:rFonts w:ascii="Arial" w:hAnsi="Arial" w:cs="Arial"/>
          <w:b/>
          <w:color w:val="000000" w:themeColor="text1"/>
          <w:sz w:val="20"/>
          <w:szCs w:val="20"/>
        </w:rPr>
        <w:t>INTRODUCCION</w:t>
      </w:r>
    </w:p>
    <w:p w:rsidR="00F96F3E" w:rsidRPr="00DA76CD" w:rsidRDefault="00F96F3E" w:rsidP="00DA76CD">
      <w:pPr>
        <w:autoSpaceDE w:val="0"/>
        <w:autoSpaceDN w:val="0"/>
        <w:adjustRightInd w:val="0"/>
        <w:spacing w:line="240" w:lineRule="auto"/>
        <w:jc w:val="both"/>
        <w:rPr>
          <w:rFonts w:ascii="Arial" w:hAnsi="Arial" w:cs="Arial"/>
          <w:color w:val="000000" w:themeColor="text1"/>
          <w:sz w:val="20"/>
          <w:szCs w:val="20"/>
        </w:rPr>
      </w:pPr>
      <w:r w:rsidRPr="00DA76CD">
        <w:rPr>
          <w:rFonts w:ascii="Arial" w:hAnsi="Arial" w:cs="Arial"/>
          <w:color w:val="000000" w:themeColor="text1"/>
          <w:sz w:val="20"/>
          <w:szCs w:val="20"/>
        </w:rPr>
        <w:t xml:space="preserve">El maltrato infantil es un problema a nivel mundial, aproximadamente 30% de la población mundial ha admitido haber sido </w:t>
      </w:r>
      <w:proofErr w:type="spellStart"/>
      <w:r w:rsidRPr="00DA76CD">
        <w:rPr>
          <w:rFonts w:ascii="Arial" w:hAnsi="Arial" w:cs="Arial"/>
          <w:color w:val="000000" w:themeColor="text1"/>
          <w:sz w:val="20"/>
          <w:szCs w:val="20"/>
        </w:rPr>
        <w:lastRenderedPageBreak/>
        <w:t>victima</w:t>
      </w:r>
      <w:proofErr w:type="spellEnd"/>
      <w:r w:rsidRPr="00DA76CD">
        <w:rPr>
          <w:rFonts w:ascii="Arial" w:hAnsi="Arial" w:cs="Arial"/>
          <w:color w:val="000000" w:themeColor="text1"/>
          <w:sz w:val="20"/>
          <w:szCs w:val="20"/>
        </w:rPr>
        <w:t xml:space="preserve"> de algún tipo de abuso en su infancia, esto se puede manifestar en una etapa posterior de la vida con problemas de salud física y mental, puede tener efectos sociales y laborales negativos que pueden retrasar el desarrollo económica y social de la persona y por consecuencia de su familia y de su comunidad.  Como parte del sector de salud de nuestro país, es nuestra responsabilidad moral y social ayudar a identificar cuando este abuso este siendo llevado acabo. Es posible que los </w:t>
      </w:r>
      <w:proofErr w:type="spellStart"/>
      <w:r w:rsidRPr="00DA76CD">
        <w:rPr>
          <w:rFonts w:ascii="Arial" w:hAnsi="Arial" w:cs="Arial"/>
          <w:color w:val="000000" w:themeColor="text1"/>
          <w:sz w:val="20"/>
          <w:szCs w:val="20"/>
        </w:rPr>
        <w:t>odontopediatras</w:t>
      </w:r>
      <w:proofErr w:type="spellEnd"/>
      <w:r w:rsidRPr="00DA76CD">
        <w:rPr>
          <w:rFonts w:ascii="Arial" w:hAnsi="Arial" w:cs="Arial"/>
          <w:color w:val="000000" w:themeColor="text1"/>
          <w:sz w:val="20"/>
          <w:szCs w:val="20"/>
        </w:rPr>
        <w:t xml:space="preserve"> tengan contacto con los pacientes en esa etapa tan crucial en la vida de un niño, por lo que debe saber identificar algún tipo de </w:t>
      </w:r>
      <w:proofErr w:type="spellStart"/>
      <w:r w:rsidRPr="00DA76CD">
        <w:rPr>
          <w:rFonts w:ascii="Arial" w:hAnsi="Arial" w:cs="Arial"/>
          <w:color w:val="000000" w:themeColor="text1"/>
          <w:sz w:val="20"/>
          <w:szCs w:val="20"/>
        </w:rPr>
        <w:t>comportamente</w:t>
      </w:r>
      <w:proofErr w:type="spellEnd"/>
      <w:r w:rsidRPr="00DA76CD">
        <w:rPr>
          <w:rFonts w:ascii="Arial" w:hAnsi="Arial" w:cs="Arial"/>
          <w:color w:val="000000" w:themeColor="text1"/>
          <w:sz w:val="20"/>
          <w:szCs w:val="20"/>
        </w:rPr>
        <w:t xml:space="preserve"> inusual en el paciente y de esta manera, ayudar a aquella persona que no tiene las armas para defenderse a </w:t>
      </w:r>
      <w:proofErr w:type="spellStart"/>
      <w:r w:rsidRPr="00DA76CD">
        <w:rPr>
          <w:rFonts w:ascii="Arial" w:hAnsi="Arial" w:cs="Arial"/>
          <w:color w:val="000000" w:themeColor="text1"/>
          <w:sz w:val="20"/>
          <w:szCs w:val="20"/>
        </w:rPr>
        <w:t>si</w:t>
      </w:r>
      <w:proofErr w:type="spellEnd"/>
      <w:r w:rsidRPr="00DA76CD">
        <w:rPr>
          <w:rFonts w:ascii="Arial" w:hAnsi="Arial" w:cs="Arial"/>
          <w:color w:val="000000" w:themeColor="text1"/>
          <w:sz w:val="20"/>
          <w:szCs w:val="20"/>
        </w:rPr>
        <w:t xml:space="preserve"> mismo.</w:t>
      </w:r>
    </w:p>
    <w:p w:rsidR="00F96F3E" w:rsidRPr="00DA76CD" w:rsidRDefault="00F96F3E" w:rsidP="00C479D2">
      <w:pPr>
        <w:spacing w:line="240" w:lineRule="auto"/>
        <w:jc w:val="both"/>
        <w:rPr>
          <w:rFonts w:ascii="Arial" w:hAnsi="Arial" w:cs="Arial"/>
          <w:color w:val="000000" w:themeColor="text1"/>
          <w:sz w:val="20"/>
          <w:szCs w:val="20"/>
        </w:rPr>
      </w:pPr>
      <w:r w:rsidRPr="00DA76CD">
        <w:rPr>
          <w:rFonts w:ascii="Arial" w:hAnsi="Arial" w:cs="Arial"/>
          <w:color w:val="000000" w:themeColor="text1"/>
          <w:sz w:val="20"/>
          <w:szCs w:val="20"/>
        </w:rPr>
        <w:lastRenderedPageBreak/>
        <w:tab/>
        <w:t xml:space="preserve">Por lo que se </w:t>
      </w:r>
      <w:proofErr w:type="spellStart"/>
      <w:r w:rsidRPr="00DA76CD">
        <w:rPr>
          <w:rFonts w:ascii="Arial" w:hAnsi="Arial" w:cs="Arial"/>
          <w:color w:val="000000" w:themeColor="text1"/>
          <w:sz w:val="20"/>
          <w:szCs w:val="20"/>
        </w:rPr>
        <w:t>planeo</w:t>
      </w:r>
      <w:proofErr w:type="spellEnd"/>
      <w:r w:rsidRPr="00DA76CD">
        <w:rPr>
          <w:rFonts w:ascii="Arial" w:hAnsi="Arial" w:cs="Arial"/>
          <w:color w:val="000000" w:themeColor="text1"/>
          <w:sz w:val="20"/>
          <w:szCs w:val="20"/>
        </w:rPr>
        <w:t xml:space="preserve"> la pregunta: ¿Existirá relación entre la conducta durante la primera consulta </w:t>
      </w:r>
      <w:proofErr w:type="spellStart"/>
      <w:r w:rsidRPr="00DA76CD">
        <w:rPr>
          <w:rFonts w:ascii="Arial" w:hAnsi="Arial" w:cs="Arial"/>
          <w:color w:val="000000" w:themeColor="text1"/>
          <w:sz w:val="20"/>
          <w:szCs w:val="20"/>
        </w:rPr>
        <w:t>odontopediátrica</w:t>
      </w:r>
      <w:proofErr w:type="spellEnd"/>
      <w:r w:rsidRPr="00DA76CD">
        <w:rPr>
          <w:rFonts w:ascii="Arial" w:hAnsi="Arial" w:cs="Arial"/>
          <w:color w:val="000000" w:themeColor="text1"/>
          <w:sz w:val="20"/>
          <w:szCs w:val="20"/>
        </w:rPr>
        <w:t xml:space="preserve"> y el tipo de violencia recibida por los niños víctimas de abuso?</w:t>
      </w:r>
    </w:p>
    <w:p w:rsidR="00F96F3E" w:rsidRPr="00DA76CD" w:rsidRDefault="00F96F3E" w:rsidP="00C479D2">
      <w:pPr>
        <w:spacing w:line="240" w:lineRule="auto"/>
        <w:ind w:firstLine="708"/>
        <w:rPr>
          <w:rFonts w:ascii="Arial" w:hAnsi="Arial" w:cs="Arial"/>
          <w:color w:val="000000" w:themeColor="text1"/>
          <w:sz w:val="20"/>
          <w:szCs w:val="20"/>
          <w:lang w:eastAsia="es-MX"/>
        </w:rPr>
      </w:pPr>
      <w:r w:rsidRPr="00DA76CD">
        <w:rPr>
          <w:rFonts w:ascii="Arial" w:hAnsi="Arial" w:cs="Arial"/>
          <w:color w:val="000000" w:themeColor="text1"/>
          <w:sz w:val="20"/>
          <w:szCs w:val="20"/>
          <w:lang w:eastAsia="es-MX"/>
        </w:rPr>
        <w:t xml:space="preserve">El maltrato se define como cualquier acto u omisión del mismo realizado por individuos, instituciones o sociedad que priven a los niños de sus derechos constitucionales, su libertad y/o que dificulten su desarrollo óptimo. (Gómez J; 2002). </w:t>
      </w:r>
    </w:p>
    <w:p w:rsidR="00F96F3E" w:rsidRPr="00DA76CD" w:rsidRDefault="00F96F3E" w:rsidP="00C479D2">
      <w:pPr>
        <w:spacing w:line="240" w:lineRule="auto"/>
        <w:ind w:firstLine="708"/>
        <w:jc w:val="both"/>
        <w:rPr>
          <w:rFonts w:ascii="Arial" w:hAnsi="Arial" w:cs="Arial"/>
          <w:color w:val="000000" w:themeColor="text1"/>
          <w:sz w:val="20"/>
          <w:szCs w:val="20"/>
          <w:lang w:eastAsia="es-MX"/>
        </w:rPr>
      </w:pPr>
      <w:r w:rsidRPr="00DA76CD">
        <w:rPr>
          <w:rFonts w:ascii="Arial" w:hAnsi="Arial" w:cs="Arial"/>
          <w:bCs/>
          <w:color w:val="000000" w:themeColor="text1"/>
          <w:sz w:val="20"/>
          <w:szCs w:val="20"/>
        </w:rPr>
        <w:t xml:space="preserve">Negligencia se refiere a la acción de descuido o la omisión de la satisfacción de la de las necesidades básicas de un niño, tanto fisiológicas como cognitivas, emocionales, sociales, educaciones, de su seguridad, bienestar y/o de autoestima </w:t>
      </w:r>
      <w:r w:rsidRPr="00DA76CD">
        <w:rPr>
          <w:rFonts w:ascii="Arial" w:hAnsi="Arial" w:cs="Arial"/>
          <w:color w:val="000000" w:themeColor="text1"/>
          <w:sz w:val="20"/>
          <w:szCs w:val="20"/>
          <w:lang w:eastAsia="es-MX"/>
        </w:rPr>
        <w:t>(Gómez J; 2002)</w:t>
      </w:r>
    </w:p>
    <w:p w:rsidR="00F96F3E" w:rsidRPr="00DA76CD" w:rsidRDefault="00F96F3E" w:rsidP="00C479D2">
      <w:pPr>
        <w:spacing w:line="240" w:lineRule="auto"/>
        <w:ind w:firstLine="708"/>
        <w:jc w:val="both"/>
        <w:rPr>
          <w:rFonts w:ascii="Arial" w:hAnsi="Arial" w:cs="Arial"/>
          <w:color w:val="000000" w:themeColor="text1"/>
          <w:sz w:val="20"/>
          <w:szCs w:val="20"/>
          <w:shd w:val="clear" w:color="auto" w:fill="FFFFFF"/>
        </w:rPr>
      </w:pPr>
      <w:r w:rsidRPr="00DA76CD">
        <w:rPr>
          <w:rFonts w:ascii="Arial" w:hAnsi="Arial" w:cs="Arial"/>
          <w:bCs/>
          <w:color w:val="000000" w:themeColor="text1"/>
          <w:sz w:val="20"/>
          <w:szCs w:val="20"/>
        </w:rPr>
        <w:t xml:space="preserve">Debido al gran impacto que tiene la familia en los seres más pequeños, las frustraciones o factores externos que </w:t>
      </w:r>
      <w:r w:rsidRPr="00DA76CD">
        <w:rPr>
          <w:rFonts w:ascii="Arial" w:hAnsi="Arial" w:cs="Arial"/>
          <w:bCs/>
          <w:color w:val="000000" w:themeColor="text1"/>
          <w:sz w:val="20"/>
          <w:szCs w:val="20"/>
        </w:rPr>
        <w:lastRenderedPageBreak/>
        <w:t xml:space="preserve">afectan a esos modelos de vida de una manera psicológica o emocional, pueden tener graves e irreversibles repercusiones en el comportamiento y estabilidad emocional de los niños, esto cuando se les recrimina o se desquitan con ellos, ya que a falta de conciencia y abundante inocencia, el niño pierde toda credibilidad, confianza y empatía con la sociedad en la que se desenvuelve, pues la mentalidad de que la persona en la que más confiaba le dañara lo acompaña para el resto de su vida. </w:t>
      </w:r>
      <w:r w:rsidRPr="00DA76CD">
        <w:rPr>
          <w:rFonts w:ascii="Arial" w:hAnsi="Arial" w:cs="Arial"/>
          <w:color w:val="000000" w:themeColor="text1"/>
          <w:sz w:val="20"/>
          <w:szCs w:val="20"/>
          <w:shd w:val="clear" w:color="auto" w:fill="FFFFFF"/>
        </w:rPr>
        <w:t>(Martínez P; 2003)</w:t>
      </w:r>
    </w:p>
    <w:p w:rsidR="00F96F3E" w:rsidRPr="00DA76CD" w:rsidRDefault="00F96F3E" w:rsidP="00C479D2">
      <w:pPr>
        <w:spacing w:line="240" w:lineRule="auto"/>
        <w:ind w:firstLine="708"/>
        <w:rPr>
          <w:rFonts w:ascii="Arial" w:hAnsi="Arial" w:cs="Arial"/>
          <w:color w:val="000000" w:themeColor="text1"/>
          <w:sz w:val="20"/>
          <w:szCs w:val="20"/>
          <w:shd w:val="clear" w:color="auto" w:fill="FFFFFF"/>
        </w:rPr>
      </w:pPr>
      <w:r w:rsidRPr="00DA76CD">
        <w:rPr>
          <w:rFonts w:ascii="Arial" w:hAnsi="Arial" w:cs="Arial"/>
          <w:color w:val="000000" w:themeColor="text1"/>
          <w:sz w:val="20"/>
          <w:szCs w:val="20"/>
          <w:shd w:val="clear" w:color="auto" w:fill="FFFFFF"/>
        </w:rPr>
        <w:t>El Sistema Nacional para el Desarrollo Integral de la Familia (DIF) del Distrito Federal recibió un promedio de cuatro casos de maltrato infantil por día entre 2000 y 2002.</w:t>
      </w:r>
    </w:p>
    <w:p w:rsidR="00F96F3E" w:rsidRDefault="00F96F3E" w:rsidP="00C479D2">
      <w:pPr>
        <w:spacing w:line="240" w:lineRule="auto"/>
        <w:ind w:firstLine="708"/>
        <w:rPr>
          <w:rFonts w:ascii="Arial" w:hAnsi="Arial" w:cs="Arial"/>
          <w:color w:val="000000" w:themeColor="text1"/>
          <w:sz w:val="20"/>
          <w:szCs w:val="20"/>
          <w:shd w:val="clear" w:color="auto" w:fill="FFFFFF"/>
        </w:rPr>
      </w:pPr>
      <w:r w:rsidRPr="00DA76CD">
        <w:rPr>
          <w:rFonts w:ascii="Arial" w:hAnsi="Arial" w:cs="Arial"/>
          <w:color w:val="000000" w:themeColor="text1"/>
          <w:sz w:val="20"/>
          <w:szCs w:val="20"/>
          <w:shd w:val="clear" w:color="auto" w:fill="FFFFFF"/>
        </w:rPr>
        <w:lastRenderedPageBreak/>
        <w:t xml:space="preserve">Siendo los </w:t>
      </w:r>
      <w:proofErr w:type="spellStart"/>
      <w:r w:rsidRPr="00DA76CD">
        <w:rPr>
          <w:rFonts w:ascii="Arial" w:hAnsi="Arial" w:cs="Arial"/>
          <w:color w:val="000000" w:themeColor="text1"/>
          <w:sz w:val="20"/>
          <w:szCs w:val="20"/>
          <w:shd w:val="clear" w:color="auto" w:fill="FFFFFF"/>
        </w:rPr>
        <w:t>odontopediatras</w:t>
      </w:r>
      <w:proofErr w:type="spellEnd"/>
      <w:r w:rsidRPr="00DA76CD">
        <w:rPr>
          <w:rFonts w:ascii="Arial" w:hAnsi="Arial" w:cs="Arial"/>
          <w:color w:val="000000" w:themeColor="text1"/>
          <w:sz w:val="20"/>
          <w:szCs w:val="20"/>
          <w:shd w:val="clear" w:color="auto" w:fill="FFFFFF"/>
        </w:rPr>
        <w:t xml:space="preserve"> una especialidad que puede interceptar este tipo de pacientes a una edad temprana, es de suma importancia saber y poder detectar algún tipo de comportamiento extraño en el niño, poder identificarlo y de esta manera ayudar a que su sufrimiento llegue a su fin.</w:t>
      </w:r>
    </w:p>
    <w:p w:rsidR="00DA76CD" w:rsidRPr="00DA76CD" w:rsidRDefault="00DA76CD" w:rsidP="00DA76CD">
      <w:pPr>
        <w:spacing w:line="240" w:lineRule="auto"/>
        <w:rPr>
          <w:rFonts w:ascii="Arial" w:hAnsi="Arial" w:cs="Arial"/>
          <w:b/>
          <w:color w:val="000000" w:themeColor="text1"/>
          <w:sz w:val="20"/>
          <w:szCs w:val="20"/>
          <w:shd w:val="clear" w:color="auto" w:fill="FFFFFF"/>
        </w:rPr>
      </w:pPr>
      <w:r>
        <w:rPr>
          <w:rFonts w:ascii="Arial" w:hAnsi="Arial" w:cs="Arial"/>
          <w:b/>
          <w:color w:val="000000" w:themeColor="text1"/>
          <w:sz w:val="20"/>
          <w:szCs w:val="20"/>
          <w:shd w:val="clear" w:color="auto" w:fill="FFFFFF"/>
        </w:rPr>
        <w:t xml:space="preserve">2. TEORIA </w:t>
      </w:r>
    </w:p>
    <w:p w:rsidR="00127D43" w:rsidRPr="00DA76CD" w:rsidRDefault="00127D43" w:rsidP="00127D43">
      <w:pPr>
        <w:ind w:firstLine="708"/>
        <w:rPr>
          <w:rFonts w:ascii="Arial" w:hAnsi="Arial" w:cs="Arial"/>
          <w:sz w:val="20"/>
          <w:szCs w:val="20"/>
          <w:lang w:eastAsia="es-MX"/>
        </w:rPr>
      </w:pPr>
      <w:r w:rsidRPr="00DA76CD">
        <w:rPr>
          <w:rFonts w:ascii="Arial" w:hAnsi="Arial" w:cs="Arial"/>
          <w:sz w:val="20"/>
          <w:szCs w:val="20"/>
          <w:lang w:eastAsia="es-MX"/>
        </w:rPr>
        <w:t xml:space="preserve">Dodge y </w:t>
      </w:r>
      <w:proofErr w:type="spellStart"/>
      <w:r w:rsidRPr="00DA76CD">
        <w:rPr>
          <w:rFonts w:ascii="Arial" w:hAnsi="Arial" w:cs="Arial"/>
          <w:sz w:val="20"/>
          <w:szCs w:val="20"/>
          <w:lang w:eastAsia="es-MX"/>
        </w:rPr>
        <w:t>Cols</w:t>
      </w:r>
      <w:proofErr w:type="spellEnd"/>
      <w:r w:rsidRPr="00DA76CD">
        <w:rPr>
          <w:rFonts w:ascii="Arial" w:hAnsi="Arial" w:cs="Arial"/>
          <w:sz w:val="20"/>
          <w:szCs w:val="20"/>
          <w:lang w:eastAsia="es-MX"/>
        </w:rPr>
        <w:t xml:space="preserve">; 1990 Encontró que la agresividad es una características a desarrollarse en niños violentados, dada la historia de exposición a padres agresivos. Esto después fue descrito por </w:t>
      </w:r>
      <w:proofErr w:type="spellStart"/>
      <w:r w:rsidRPr="00DA76CD">
        <w:rPr>
          <w:rFonts w:ascii="Arial" w:hAnsi="Arial" w:cs="Arial"/>
          <w:sz w:val="20"/>
          <w:szCs w:val="20"/>
          <w:lang w:eastAsia="es-MX"/>
        </w:rPr>
        <w:t>Downey</w:t>
      </w:r>
      <w:proofErr w:type="spellEnd"/>
      <w:r w:rsidRPr="00DA76CD">
        <w:rPr>
          <w:rFonts w:ascii="Arial" w:hAnsi="Arial" w:cs="Arial"/>
          <w:sz w:val="20"/>
          <w:szCs w:val="20"/>
          <w:lang w:eastAsia="es-MX"/>
        </w:rPr>
        <w:t xml:space="preserve"> (1994) como “sensibilidad al rechazo”</w:t>
      </w:r>
    </w:p>
    <w:p w:rsidR="00127D43" w:rsidRPr="00DA76CD" w:rsidRDefault="00127D43" w:rsidP="00127D43">
      <w:pPr>
        <w:ind w:firstLine="708"/>
        <w:rPr>
          <w:rFonts w:ascii="Arial" w:hAnsi="Arial" w:cs="Arial"/>
          <w:sz w:val="20"/>
          <w:szCs w:val="20"/>
          <w:lang w:eastAsia="es-MX"/>
        </w:rPr>
      </w:pPr>
      <w:proofErr w:type="spellStart"/>
      <w:r w:rsidRPr="00DA76CD">
        <w:rPr>
          <w:rFonts w:ascii="Arial" w:hAnsi="Arial" w:cs="Arial"/>
          <w:sz w:val="20"/>
          <w:szCs w:val="20"/>
        </w:rPr>
        <w:lastRenderedPageBreak/>
        <w:t>Salzinger</w:t>
      </w:r>
      <w:proofErr w:type="spellEnd"/>
      <w:r w:rsidRPr="00DA76CD">
        <w:rPr>
          <w:rFonts w:ascii="Arial" w:hAnsi="Arial" w:cs="Arial"/>
          <w:sz w:val="20"/>
          <w:szCs w:val="20"/>
        </w:rPr>
        <w:t xml:space="preserve"> S y </w:t>
      </w:r>
      <w:proofErr w:type="spellStart"/>
      <w:r w:rsidRPr="00DA76CD">
        <w:rPr>
          <w:rFonts w:ascii="Arial" w:hAnsi="Arial" w:cs="Arial"/>
          <w:sz w:val="20"/>
          <w:szCs w:val="20"/>
        </w:rPr>
        <w:t>Cols</w:t>
      </w:r>
      <w:proofErr w:type="spellEnd"/>
      <w:r w:rsidRPr="00DA76CD">
        <w:rPr>
          <w:rFonts w:ascii="Arial" w:hAnsi="Arial" w:cs="Arial"/>
          <w:sz w:val="20"/>
          <w:szCs w:val="20"/>
        </w:rPr>
        <w:t xml:space="preserve">; 2001  </w:t>
      </w:r>
      <w:r w:rsidRPr="00DA76CD">
        <w:rPr>
          <w:rFonts w:ascii="Arial" w:hAnsi="Arial" w:cs="Arial"/>
          <w:sz w:val="20"/>
          <w:szCs w:val="20"/>
          <w:lang w:eastAsia="es-MX"/>
        </w:rPr>
        <w:t>hicieron un estudio comparando las respuestas psicológicas de niños que sufrían abusos físicos y niños que no sufrían de abusos físicos, relacionados con el estatus socioeconómico de los pacientes. Se encontró que los niños de estatus socioeconómico bajo tienen más tendencia a sufrir abuso físico, y que las características de estos niños eran ser más agresivos,  introvertidos,  antisociables, con autoestima más baja, además de tener más bajas expectativas propias.</w:t>
      </w:r>
    </w:p>
    <w:p w:rsidR="00127D43" w:rsidRPr="00DA76CD" w:rsidRDefault="00127D43" w:rsidP="00127D43">
      <w:pPr>
        <w:ind w:firstLine="708"/>
        <w:rPr>
          <w:rFonts w:ascii="Arial" w:hAnsi="Arial" w:cs="Arial"/>
          <w:sz w:val="20"/>
          <w:szCs w:val="20"/>
          <w:lang w:eastAsia="es-MX"/>
        </w:rPr>
      </w:pPr>
      <w:proofErr w:type="spellStart"/>
      <w:r w:rsidRPr="00DA76CD">
        <w:rPr>
          <w:rFonts w:ascii="Arial" w:hAnsi="Arial" w:cs="Arial"/>
          <w:sz w:val="20"/>
          <w:szCs w:val="20"/>
        </w:rPr>
        <w:t>Iwaniec</w:t>
      </w:r>
      <w:proofErr w:type="spellEnd"/>
      <w:r w:rsidRPr="00DA76CD">
        <w:rPr>
          <w:rFonts w:ascii="Arial" w:hAnsi="Arial" w:cs="Arial"/>
          <w:sz w:val="20"/>
          <w:szCs w:val="20"/>
        </w:rPr>
        <w:t xml:space="preserve"> D. y </w:t>
      </w:r>
      <w:proofErr w:type="spellStart"/>
      <w:r w:rsidRPr="00DA76CD">
        <w:rPr>
          <w:rFonts w:ascii="Arial" w:hAnsi="Arial" w:cs="Arial"/>
          <w:sz w:val="20"/>
          <w:szCs w:val="20"/>
        </w:rPr>
        <w:t>Cols</w:t>
      </w:r>
      <w:proofErr w:type="spellEnd"/>
      <w:r w:rsidRPr="00DA76CD">
        <w:rPr>
          <w:rFonts w:ascii="Arial" w:hAnsi="Arial" w:cs="Arial"/>
          <w:sz w:val="20"/>
          <w:szCs w:val="20"/>
        </w:rPr>
        <w:t xml:space="preserve">; 1999. Llegaron a la conclusión de que </w:t>
      </w:r>
      <w:r w:rsidRPr="00DA76CD">
        <w:rPr>
          <w:rFonts w:ascii="Arial" w:hAnsi="Arial" w:cs="Arial"/>
          <w:sz w:val="20"/>
          <w:szCs w:val="20"/>
          <w:lang w:eastAsia="es-MX"/>
        </w:rPr>
        <w:t xml:space="preserve">los efectos del abuso psicológico dependerán del temperamento del niño, de su inteligencia u otros atributos y de </w:t>
      </w:r>
      <w:r w:rsidRPr="00DA76CD">
        <w:rPr>
          <w:rFonts w:ascii="Arial" w:hAnsi="Arial" w:cs="Arial"/>
          <w:sz w:val="20"/>
          <w:szCs w:val="20"/>
          <w:lang w:eastAsia="es-MX"/>
        </w:rPr>
        <w:lastRenderedPageBreak/>
        <w:t>la buena influencia que proteja al niño o en caso opuestos, de la mala influencia que lo rodee.</w:t>
      </w:r>
    </w:p>
    <w:p w:rsidR="00127D43" w:rsidRDefault="00127D43" w:rsidP="00127D43">
      <w:pPr>
        <w:ind w:firstLine="708"/>
        <w:rPr>
          <w:rFonts w:ascii="Arial" w:hAnsi="Arial" w:cs="Arial"/>
          <w:sz w:val="20"/>
          <w:szCs w:val="20"/>
          <w:lang w:eastAsia="es-MX"/>
        </w:rPr>
      </w:pPr>
      <w:r w:rsidRPr="00DA76CD">
        <w:rPr>
          <w:rFonts w:ascii="Arial" w:hAnsi="Arial" w:cs="Arial"/>
          <w:sz w:val="20"/>
          <w:szCs w:val="20"/>
          <w:lang w:eastAsia="es-MX"/>
        </w:rPr>
        <w:t xml:space="preserve"> Esther </w:t>
      </w:r>
      <w:proofErr w:type="spellStart"/>
      <w:r w:rsidRPr="00DA76CD">
        <w:rPr>
          <w:rFonts w:ascii="Arial" w:hAnsi="Arial" w:cs="Arial"/>
          <w:sz w:val="20"/>
          <w:szCs w:val="20"/>
          <w:lang w:eastAsia="es-MX"/>
        </w:rPr>
        <w:t>Deblinger</w:t>
      </w:r>
      <w:proofErr w:type="spellEnd"/>
      <w:r w:rsidRPr="00DA76CD">
        <w:rPr>
          <w:rFonts w:ascii="Arial" w:hAnsi="Arial" w:cs="Arial"/>
          <w:sz w:val="20"/>
          <w:szCs w:val="20"/>
          <w:lang w:eastAsia="es-MX"/>
        </w:rPr>
        <w:t xml:space="preserve"> y </w:t>
      </w:r>
      <w:proofErr w:type="spellStart"/>
      <w:r w:rsidRPr="00DA76CD">
        <w:rPr>
          <w:rFonts w:ascii="Arial" w:hAnsi="Arial" w:cs="Arial"/>
          <w:sz w:val="20"/>
          <w:szCs w:val="20"/>
          <w:lang w:eastAsia="es-MX"/>
        </w:rPr>
        <w:t>Cols</w:t>
      </w:r>
      <w:proofErr w:type="spellEnd"/>
      <w:r w:rsidRPr="00DA76CD">
        <w:rPr>
          <w:rFonts w:ascii="Arial" w:hAnsi="Arial" w:cs="Arial"/>
          <w:sz w:val="20"/>
          <w:szCs w:val="20"/>
          <w:lang w:eastAsia="es-MX"/>
        </w:rPr>
        <w:t>; 1997 encontraron que los efectos de abuso sexual infantil son variados, puede que no haya efectos postraumáticos mínimos o que desarrollen estrés postraumático, desordenes de ansiedad, depresión, desordenes de conducta, etc.</w:t>
      </w:r>
    </w:p>
    <w:p w:rsidR="00DA76CD" w:rsidRPr="00DA76CD" w:rsidRDefault="00DA76CD" w:rsidP="00DA76CD">
      <w:pPr>
        <w:rPr>
          <w:rFonts w:ascii="Arial" w:hAnsi="Arial" w:cs="Arial"/>
          <w:b/>
          <w:sz w:val="20"/>
          <w:szCs w:val="20"/>
          <w:lang w:eastAsia="es-MX"/>
        </w:rPr>
      </w:pPr>
      <w:r>
        <w:rPr>
          <w:rFonts w:ascii="Arial" w:hAnsi="Arial" w:cs="Arial"/>
          <w:b/>
          <w:sz w:val="20"/>
          <w:szCs w:val="20"/>
          <w:lang w:eastAsia="es-MX"/>
        </w:rPr>
        <w:t>3. PARTE EXPERIMENTAL</w:t>
      </w:r>
    </w:p>
    <w:p w:rsidR="00127D43" w:rsidRPr="00DA76CD" w:rsidRDefault="00127D43" w:rsidP="00C479D2">
      <w:pPr>
        <w:pStyle w:val="Textoindependiente"/>
        <w:tabs>
          <w:tab w:val="left" w:pos="720"/>
        </w:tabs>
        <w:rPr>
          <w:rFonts w:cs="Arial"/>
          <w:color w:val="000000" w:themeColor="text1"/>
          <w:sz w:val="20"/>
        </w:rPr>
      </w:pPr>
      <w:r w:rsidRPr="00DA76CD">
        <w:rPr>
          <w:rFonts w:cs="Arial"/>
          <w:color w:val="000000" w:themeColor="text1"/>
          <w:sz w:val="20"/>
        </w:rPr>
        <w:t xml:space="preserve">Se </w:t>
      </w:r>
      <w:proofErr w:type="spellStart"/>
      <w:r w:rsidRPr="00DA76CD">
        <w:rPr>
          <w:rFonts w:cs="Arial"/>
          <w:color w:val="000000" w:themeColor="text1"/>
          <w:sz w:val="20"/>
        </w:rPr>
        <w:t>realizo</w:t>
      </w:r>
      <w:proofErr w:type="spellEnd"/>
      <w:r w:rsidRPr="00DA76CD">
        <w:rPr>
          <w:rFonts w:cs="Arial"/>
          <w:color w:val="000000" w:themeColor="text1"/>
          <w:sz w:val="20"/>
        </w:rPr>
        <w:t xml:space="preserve"> un estudio descriptivo, abierto, observacional, retrospectivo y </w:t>
      </w:r>
      <w:r w:rsidR="00DA76CD" w:rsidRPr="00DA76CD">
        <w:rPr>
          <w:rFonts w:cs="Arial"/>
          <w:color w:val="000000" w:themeColor="text1"/>
          <w:sz w:val="20"/>
        </w:rPr>
        <w:t>transversal</w:t>
      </w:r>
      <w:r w:rsidRPr="00DA76CD">
        <w:rPr>
          <w:rFonts w:cs="Arial"/>
          <w:color w:val="000000" w:themeColor="text1"/>
          <w:sz w:val="20"/>
        </w:rPr>
        <w:t xml:space="preserve"> en el centro DIF “capullos”, en Guadalupe, Nuevo </w:t>
      </w:r>
      <w:proofErr w:type="spellStart"/>
      <w:r w:rsidRPr="00DA76CD">
        <w:rPr>
          <w:rFonts w:cs="Arial"/>
          <w:color w:val="000000" w:themeColor="text1"/>
          <w:sz w:val="20"/>
        </w:rPr>
        <w:t>Leon</w:t>
      </w:r>
      <w:proofErr w:type="spellEnd"/>
      <w:r w:rsidRPr="00DA76CD">
        <w:rPr>
          <w:rFonts w:cs="Arial"/>
          <w:color w:val="000000" w:themeColor="text1"/>
          <w:sz w:val="20"/>
        </w:rPr>
        <w:t xml:space="preserve">. En donde se capturo información de 80 niños y </w:t>
      </w:r>
      <w:proofErr w:type="spellStart"/>
      <w:r w:rsidRPr="00DA76CD">
        <w:rPr>
          <w:rFonts w:cs="Arial"/>
          <w:color w:val="000000" w:themeColor="text1"/>
          <w:sz w:val="20"/>
        </w:rPr>
        <w:t>adolecentes</w:t>
      </w:r>
      <w:proofErr w:type="spellEnd"/>
      <w:r w:rsidRPr="00DA76CD">
        <w:rPr>
          <w:rFonts w:cs="Arial"/>
          <w:color w:val="000000" w:themeColor="text1"/>
          <w:sz w:val="20"/>
        </w:rPr>
        <w:t xml:space="preserve"> de 4 a 15 años de edad que fueron </w:t>
      </w:r>
      <w:proofErr w:type="spellStart"/>
      <w:r w:rsidRPr="00DA76CD">
        <w:rPr>
          <w:rFonts w:cs="Arial"/>
          <w:color w:val="000000" w:themeColor="text1"/>
          <w:sz w:val="20"/>
        </w:rPr>
        <w:t>victima</w:t>
      </w:r>
      <w:proofErr w:type="spellEnd"/>
      <w:r w:rsidRPr="00DA76CD">
        <w:rPr>
          <w:rFonts w:cs="Arial"/>
          <w:color w:val="000000" w:themeColor="text1"/>
          <w:sz w:val="20"/>
        </w:rPr>
        <w:t xml:space="preserve"> de algún tipo de abuso (abuso físico, psicológico, sexual </w:t>
      </w:r>
      <w:r w:rsidRPr="00DA76CD">
        <w:rPr>
          <w:rFonts w:cs="Arial"/>
          <w:color w:val="000000" w:themeColor="text1"/>
          <w:sz w:val="20"/>
        </w:rPr>
        <w:lastRenderedPageBreak/>
        <w:t xml:space="preserve">y/o negligencia). Uno de los puntos </w:t>
      </w:r>
      <w:proofErr w:type="spellStart"/>
      <w:r w:rsidRPr="00DA76CD">
        <w:rPr>
          <w:rFonts w:cs="Arial"/>
          <w:color w:val="000000" w:themeColor="text1"/>
          <w:sz w:val="20"/>
        </w:rPr>
        <w:t>mas</w:t>
      </w:r>
      <w:proofErr w:type="spellEnd"/>
      <w:r w:rsidRPr="00DA76CD">
        <w:rPr>
          <w:rFonts w:cs="Arial"/>
          <w:color w:val="000000" w:themeColor="text1"/>
          <w:sz w:val="20"/>
        </w:rPr>
        <w:t xml:space="preserve"> importantes en este estudio fue que a los niños a los cuales se les iba a incluir en este estudio tenía que ser su primera consulta con el </w:t>
      </w:r>
      <w:proofErr w:type="spellStart"/>
      <w:r w:rsidRPr="00DA76CD">
        <w:rPr>
          <w:rFonts w:cs="Arial"/>
          <w:color w:val="000000" w:themeColor="text1"/>
          <w:sz w:val="20"/>
        </w:rPr>
        <w:t>odontopediatra</w:t>
      </w:r>
      <w:proofErr w:type="spellEnd"/>
      <w:r w:rsidRPr="00DA76CD">
        <w:rPr>
          <w:rFonts w:cs="Arial"/>
          <w:color w:val="000000" w:themeColor="text1"/>
          <w:sz w:val="20"/>
        </w:rPr>
        <w:t xml:space="preserve"> después de haber recibido el abuso, por lo tanto se </w:t>
      </w:r>
      <w:proofErr w:type="spellStart"/>
      <w:r w:rsidRPr="00DA76CD">
        <w:rPr>
          <w:rFonts w:cs="Arial"/>
          <w:color w:val="000000" w:themeColor="text1"/>
          <w:sz w:val="20"/>
        </w:rPr>
        <w:t>excluyo</w:t>
      </w:r>
      <w:proofErr w:type="spellEnd"/>
      <w:r w:rsidRPr="00DA76CD">
        <w:rPr>
          <w:rFonts w:cs="Arial"/>
          <w:color w:val="000000" w:themeColor="text1"/>
          <w:sz w:val="20"/>
        </w:rPr>
        <w:t xml:space="preserve"> a todo niño que ya se encontrara ya dentro de esta institución, y se enfocó en los niños y </w:t>
      </w:r>
      <w:proofErr w:type="spellStart"/>
      <w:r w:rsidRPr="00DA76CD">
        <w:rPr>
          <w:rFonts w:cs="Arial"/>
          <w:color w:val="000000" w:themeColor="text1"/>
          <w:sz w:val="20"/>
        </w:rPr>
        <w:t>adolecentes</w:t>
      </w:r>
      <w:proofErr w:type="spellEnd"/>
      <w:r w:rsidRPr="00DA76CD">
        <w:rPr>
          <w:rFonts w:cs="Arial"/>
          <w:color w:val="000000" w:themeColor="text1"/>
          <w:sz w:val="20"/>
        </w:rPr>
        <w:t xml:space="preserve"> de primer ingreso. </w:t>
      </w:r>
    </w:p>
    <w:p w:rsidR="00127D43" w:rsidRPr="00DA76CD" w:rsidRDefault="00127D43" w:rsidP="00C479D2">
      <w:pPr>
        <w:pStyle w:val="Textoindependiente"/>
        <w:tabs>
          <w:tab w:val="left" w:pos="720"/>
        </w:tabs>
        <w:rPr>
          <w:rFonts w:cs="Arial"/>
          <w:color w:val="000000" w:themeColor="text1"/>
          <w:sz w:val="20"/>
        </w:rPr>
      </w:pPr>
      <w:r w:rsidRPr="00DA76CD">
        <w:rPr>
          <w:rFonts w:cs="Arial"/>
          <w:color w:val="000000" w:themeColor="text1"/>
          <w:sz w:val="20"/>
        </w:rPr>
        <w:t>El procedimiento era el siguiente:</w:t>
      </w:r>
    </w:p>
    <w:p w:rsidR="00F96F3E" w:rsidRPr="00DA76CD" w:rsidRDefault="00F96F3E" w:rsidP="00C479D2">
      <w:pPr>
        <w:pStyle w:val="Textoindependiente"/>
        <w:tabs>
          <w:tab w:val="left" w:pos="720"/>
        </w:tabs>
        <w:rPr>
          <w:rFonts w:cs="Arial"/>
          <w:color w:val="000000" w:themeColor="text1"/>
          <w:sz w:val="20"/>
        </w:rPr>
      </w:pPr>
      <w:r w:rsidRPr="00DA76CD">
        <w:rPr>
          <w:rFonts w:cs="Arial"/>
          <w:color w:val="000000" w:themeColor="text1"/>
          <w:sz w:val="20"/>
        </w:rPr>
        <w:t xml:space="preserve">A todo niño u adolecente que ingresaba por primera vez al centro DIF “capullos” se le iba a buscar a su área previamente designada, se le </w:t>
      </w:r>
      <w:r w:rsidR="00DA76CD" w:rsidRPr="00DA76CD">
        <w:rPr>
          <w:rFonts w:cs="Arial"/>
          <w:color w:val="000000" w:themeColor="text1"/>
          <w:sz w:val="20"/>
        </w:rPr>
        <w:t>pedía</w:t>
      </w:r>
      <w:r w:rsidRPr="00DA76CD">
        <w:rPr>
          <w:rFonts w:cs="Arial"/>
          <w:color w:val="000000" w:themeColor="text1"/>
          <w:sz w:val="20"/>
        </w:rPr>
        <w:t xml:space="preserve"> permiso a su cuidador, el cual nos daba la autorización para poder llevar al niño u adolecente al área dental. Se tomaban ahí mismo los datos generales del pacientes, los cuales se obtenían de un expediente que era </w:t>
      </w:r>
      <w:r w:rsidRPr="00DA76CD">
        <w:rPr>
          <w:rFonts w:cs="Arial"/>
          <w:color w:val="000000" w:themeColor="text1"/>
          <w:sz w:val="20"/>
        </w:rPr>
        <w:lastRenderedPageBreak/>
        <w:t xml:space="preserve">proporcionado por la misma institución. El paciente era llevado al área dental, se </w:t>
      </w:r>
      <w:proofErr w:type="spellStart"/>
      <w:r w:rsidR="00DA76CD" w:rsidRPr="00DA76CD">
        <w:rPr>
          <w:rFonts w:cs="Arial"/>
          <w:color w:val="000000" w:themeColor="text1"/>
          <w:sz w:val="20"/>
        </w:rPr>
        <w:t>hacia</w:t>
      </w:r>
      <w:proofErr w:type="spellEnd"/>
      <w:r w:rsidRPr="00DA76CD">
        <w:rPr>
          <w:rFonts w:cs="Arial"/>
          <w:color w:val="000000" w:themeColor="text1"/>
          <w:sz w:val="20"/>
        </w:rPr>
        <w:t xml:space="preserve"> una pequeña charla de camino al área dental en donde se observaba la manera en la que el paciente contestaba, si contestaba de una manera hostil, cortante o amigable, su manera de caminar, si era tensa o relajada. Ya en el área dental se le </w:t>
      </w:r>
      <w:r w:rsidR="00DA76CD" w:rsidRPr="00DA76CD">
        <w:rPr>
          <w:rFonts w:cs="Arial"/>
          <w:color w:val="000000" w:themeColor="text1"/>
          <w:sz w:val="20"/>
        </w:rPr>
        <w:t>pedía</w:t>
      </w:r>
      <w:r w:rsidRPr="00DA76CD">
        <w:rPr>
          <w:rFonts w:cs="Arial"/>
          <w:color w:val="000000" w:themeColor="text1"/>
          <w:sz w:val="20"/>
        </w:rPr>
        <w:t xml:space="preserve"> al paciente que se sentara en el sillón dental y se le explicaba en </w:t>
      </w:r>
      <w:proofErr w:type="spellStart"/>
      <w:r w:rsidRPr="00DA76CD">
        <w:rPr>
          <w:rFonts w:cs="Arial"/>
          <w:color w:val="000000" w:themeColor="text1"/>
          <w:sz w:val="20"/>
        </w:rPr>
        <w:t>que</w:t>
      </w:r>
      <w:proofErr w:type="spellEnd"/>
      <w:r w:rsidRPr="00DA76CD">
        <w:rPr>
          <w:rFonts w:cs="Arial"/>
          <w:color w:val="000000" w:themeColor="text1"/>
          <w:sz w:val="20"/>
        </w:rPr>
        <w:t xml:space="preserve"> </w:t>
      </w:r>
      <w:r w:rsidR="00DA76CD" w:rsidRPr="00DA76CD">
        <w:rPr>
          <w:rFonts w:cs="Arial"/>
          <w:color w:val="000000" w:themeColor="text1"/>
          <w:sz w:val="20"/>
        </w:rPr>
        <w:t>consistía</w:t>
      </w:r>
      <w:r w:rsidRPr="00DA76CD">
        <w:rPr>
          <w:rFonts w:cs="Arial"/>
          <w:color w:val="000000" w:themeColor="text1"/>
          <w:sz w:val="20"/>
        </w:rPr>
        <w:t xml:space="preserve"> la cita, la cual era de una simple revisión de rutina y un profiláctico. Al momento de realizar la exploración </w:t>
      </w:r>
      <w:r w:rsidR="00DA76CD" w:rsidRPr="00DA76CD">
        <w:rPr>
          <w:rFonts w:cs="Arial"/>
          <w:color w:val="000000" w:themeColor="text1"/>
          <w:sz w:val="20"/>
        </w:rPr>
        <w:t>clínica</w:t>
      </w:r>
      <w:r w:rsidRPr="00DA76CD">
        <w:rPr>
          <w:rFonts w:cs="Arial"/>
          <w:color w:val="000000" w:themeColor="text1"/>
          <w:sz w:val="20"/>
        </w:rPr>
        <w:t xml:space="preserve"> observábamos las manos del paciente, para observar su se encontraban relajadas a un costado, o si se encontraban en forma de puño, lo cual señalaría una posición tensa en el sillón dental, movíamos levente su cabeza para tener mejor visualización de las piezas dentales, al mismo tiempo que observábamos </w:t>
      </w:r>
      <w:r w:rsidRPr="00DA76CD">
        <w:rPr>
          <w:rFonts w:cs="Arial"/>
          <w:color w:val="000000" w:themeColor="text1"/>
          <w:sz w:val="20"/>
        </w:rPr>
        <w:lastRenderedPageBreak/>
        <w:t xml:space="preserve">la rigidez que este presentaba. En todo momento de la consulta dental se usaron diferentes manejos de conducta </w:t>
      </w:r>
      <w:proofErr w:type="spellStart"/>
      <w:r w:rsidRPr="00DA76CD">
        <w:rPr>
          <w:rFonts w:cs="Arial"/>
          <w:color w:val="000000" w:themeColor="text1"/>
          <w:sz w:val="20"/>
        </w:rPr>
        <w:t>odontopediatricos</w:t>
      </w:r>
      <w:proofErr w:type="spellEnd"/>
      <w:r w:rsidRPr="00DA76CD">
        <w:rPr>
          <w:rFonts w:cs="Arial"/>
          <w:color w:val="000000" w:themeColor="text1"/>
          <w:sz w:val="20"/>
        </w:rPr>
        <w:t>, que iban desde mostrar-decir-hacer, imitación y control de voz. Al terminar la cita dental, acompañábamos a los niños u adolecentes de regreso a su área previamente designada, en donde observábamos cualquier comportamiento extra. Al regresar a la clínica dental se procedió a llenar las encuestas previamente formuladas.</w:t>
      </w:r>
    </w:p>
    <w:p w:rsidR="00127D43" w:rsidRPr="00DA76CD" w:rsidRDefault="00127D43" w:rsidP="00C479D2">
      <w:pPr>
        <w:pStyle w:val="Textoindependiente"/>
        <w:tabs>
          <w:tab w:val="left" w:pos="720"/>
        </w:tabs>
        <w:rPr>
          <w:rFonts w:cs="Arial"/>
          <w:color w:val="000000" w:themeColor="text1"/>
          <w:sz w:val="20"/>
        </w:rPr>
      </w:pPr>
    </w:p>
    <w:p w:rsidR="00127D43" w:rsidRPr="00DA76CD" w:rsidRDefault="00127D43" w:rsidP="00C479D2">
      <w:pPr>
        <w:tabs>
          <w:tab w:val="left" w:pos="720"/>
        </w:tabs>
        <w:spacing w:line="240" w:lineRule="auto"/>
        <w:jc w:val="both"/>
        <w:rPr>
          <w:rFonts w:ascii="Arial" w:hAnsi="Arial" w:cs="Arial"/>
          <w:color w:val="000000" w:themeColor="text1"/>
          <w:sz w:val="20"/>
          <w:szCs w:val="20"/>
        </w:rPr>
      </w:pPr>
      <w:r w:rsidRPr="00DA76CD">
        <w:rPr>
          <w:rFonts w:ascii="Arial" w:hAnsi="Arial" w:cs="Arial"/>
          <w:color w:val="000000" w:themeColor="text1"/>
          <w:sz w:val="20"/>
          <w:szCs w:val="20"/>
        </w:rPr>
        <w:t xml:space="preserve">Las encuestas consistían en dos hojas de captura de datos. La primera hoja era general y la segunda hoja era </w:t>
      </w:r>
      <w:r w:rsidR="00DA76CD" w:rsidRPr="00DA76CD">
        <w:rPr>
          <w:rFonts w:ascii="Arial" w:hAnsi="Arial" w:cs="Arial"/>
          <w:color w:val="000000" w:themeColor="text1"/>
          <w:sz w:val="20"/>
          <w:szCs w:val="20"/>
        </w:rPr>
        <w:t>específica</w:t>
      </w:r>
      <w:r w:rsidRPr="00DA76CD">
        <w:rPr>
          <w:rFonts w:ascii="Arial" w:hAnsi="Arial" w:cs="Arial"/>
          <w:color w:val="000000" w:themeColor="text1"/>
          <w:sz w:val="20"/>
          <w:szCs w:val="20"/>
        </w:rPr>
        <w:t xml:space="preserve"> para cada paciente.</w:t>
      </w:r>
    </w:p>
    <w:p w:rsidR="00127D43" w:rsidRPr="00DA76CD" w:rsidRDefault="00127D43" w:rsidP="00C479D2">
      <w:pPr>
        <w:tabs>
          <w:tab w:val="left" w:pos="720"/>
        </w:tabs>
        <w:spacing w:line="240" w:lineRule="auto"/>
        <w:jc w:val="both"/>
        <w:rPr>
          <w:rFonts w:ascii="Arial" w:hAnsi="Arial" w:cs="Arial"/>
          <w:color w:val="000000" w:themeColor="text1"/>
          <w:sz w:val="20"/>
          <w:szCs w:val="20"/>
        </w:rPr>
      </w:pPr>
      <w:r w:rsidRPr="00DA76CD">
        <w:rPr>
          <w:rFonts w:ascii="Arial" w:hAnsi="Arial" w:cs="Arial"/>
          <w:color w:val="000000" w:themeColor="text1"/>
          <w:sz w:val="20"/>
          <w:szCs w:val="20"/>
        </w:rPr>
        <w:t xml:space="preserve">En la primera hoja de le puso identificación numérica para cada paciente, para proteger la identidad del niño u adolecente, se </w:t>
      </w:r>
      <w:r w:rsidR="00DA76CD" w:rsidRPr="00DA76CD">
        <w:rPr>
          <w:rFonts w:ascii="Arial" w:hAnsi="Arial" w:cs="Arial"/>
          <w:color w:val="000000" w:themeColor="text1"/>
          <w:sz w:val="20"/>
          <w:szCs w:val="20"/>
        </w:rPr>
        <w:t>colocó</w:t>
      </w:r>
      <w:r w:rsidRPr="00DA76CD">
        <w:rPr>
          <w:rFonts w:ascii="Arial" w:hAnsi="Arial" w:cs="Arial"/>
          <w:color w:val="000000" w:themeColor="text1"/>
          <w:sz w:val="20"/>
          <w:szCs w:val="20"/>
        </w:rPr>
        <w:t xml:space="preserve"> también la edad, el </w:t>
      </w:r>
      <w:r w:rsidR="00DA76CD" w:rsidRPr="00DA76CD">
        <w:rPr>
          <w:rFonts w:ascii="Arial" w:hAnsi="Arial" w:cs="Arial"/>
          <w:color w:val="000000" w:themeColor="text1"/>
          <w:sz w:val="20"/>
          <w:szCs w:val="20"/>
        </w:rPr>
        <w:t>género</w:t>
      </w:r>
      <w:r w:rsidRPr="00DA76CD">
        <w:rPr>
          <w:rFonts w:ascii="Arial" w:hAnsi="Arial" w:cs="Arial"/>
          <w:color w:val="000000" w:themeColor="text1"/>
          <w:sz w:val="20"/>
          <w:szCs w:val="20"/>
        </w:rPr>
        <w:t xml:space="preserve"> y el tipo de abuso, </w:t>
      </w:r>
      <w:r w:rsidRPr="00DA76CD">
        <w:rPr>
          <w:rFonts w:ascii="Arial" w:hAnsi="Arial" w:cs="Arial"/>
          <w:color w:val="000000" w:themeColor="text1"/>
          <w:sz w:val="20"/>
          <w:szCs w:val="20"/>
        </w:rPr>
        <w:lastRenderedPageBreak/>
        <w:t xml:space="preserve">estas tres nos servían para poner a cada paciente en un rango diferente y poder comparar a pacientes del mismo rango de edades, de </w:t>
      </w:r>
      <w:r w:rsidR="00DA76CD" w:rsidRPr="00DA76CD">
        <w:rPr>
          <w:rFonts w:ascii="Arial" w:hAnsi="Arial" w:cs="Arial"/>
          <w:color w:val="000000" w:themeColor="text1"/>
          <w:sz w:val="20"/>
          <w:szCs w:val="20"/>
        </w:rPr>
        <w:t>género</w:t>
      </w:r>
      <w:r w:rsidRPr="00DA76CD">
        <w:rPr>
          <w:rFonts w:ascii="Arial" w:hAnsi="Arial" w:cs="Arial"/>
          <w:color w:val="000000" w:themeColor="text1"/>
          <w:sz w:val="20"/>
          <w:szCs w:val="20"/>
        </w:rPr>
        <w:t xml:space="preserve"> o de tipo de abuso, y al final se puso el tipo de conducta del paciente, el cual iba a ser evaluado en la consulta </w:t>
      </w:r>
      <w:proofErr w:type="spellStart"/>
      <w:r w:rsidRPr="00DA76CD">
        <w:rPr>
          <w:rFonts w:ascii="Arial" w:hAnsi="Arial" w:cs="Arial"/>
          <w:color w:val="000000" w:themeColor="text1"/>
          <w:sz w:val="20"/>
          <w:szCs w:val="20"/>
        </w:rPr>
        <w:t>odontopediatrica</w:t>
      </w:r>
      <w:proofErr w:type="spellEnd"/>
      <w:r w:rsidRPr="00DA76CD">
        <w:rPr>
          <w:rFonts w:ascii="Arial" w:hAnsi="Arial" w:cs="Arial"/>
          <w:color w:val="000000" w:themeColor="text1"/>
          <w:sz w:val="20"/>
          <w:szCs w:val="20"/>
        </w:rPr>
        <w:t>.</w:t>
      </w:r>
    </w:p>
    <w:tbl>
      <w:tblPr>
        <w:tblStyle w:val="Cuadrculaclara-nfasis5"/>
        <w:tblW w:w="0" w:type="auto"/>
        <w:tblLook w:val="04A0" w:firstRow="1" w:lastRow="0" w:firstColumn="1" w:lastColumn="0" w:noHBand="0" w:noVBand="1"/>
      </w:tblPr>
      <w:tblGrid>
        <w:gridCol w:w="1753"/>
        <w:gridCol w:w="1760"/>
        <w:gridCol w:w="1768"/>
        <w:gridCol w:w="1764"/>
        <w:gridCol w:w="1773"/>
      </w:tblGrid>
      <w:tr w:rsidR="00120557" w:rsidRPr="00DA76CD" w:rsidTr="00465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127D43" w:rsidRPr="00DA76CD" w:rsidRDefault="00127D43" w:rsidP="00C479D2">
            <w:pPr>
              <w:rPr>
                <w:rFonts w:ascii="Arial" w:hAnsi="Arial" w:cs="Arial"/>
                <w:b w:val="0"/>
                <w:color w:val="000000" w:themeColor="text1"/>
                <w:sz w:val="20"/>
                <w:szCs w:val="20"/>
              </w:rPr>
            </w:pPr>
            <w:r w:rsidRPr="00DA76CD">
              <w:rPr>
                <w:rFonts w:ascii="Arial" w:hAnsi="Arial" w:cs="Arial"/>
                <w:b w:val="0"/>
                <w:color w:val="000000" w:themeColor="text1"/>
                <w:sz w:val="20"/>
                <w:szCs w:val="20"/>
              </w:rPr>
              <w:t>ID</w:t>
            </w:r>
          </w:p>
        </w:tc>
        <w:tc>
          <w:tcPr>
            <w:tcW w:w="1795" w:type="dxa"/>
            <w:vAlign w:val="center"/>
          </w:tcPr>
          <w:p w:rsidR="00127D43" w:rsidRPr="00DA76CD" w:rsidRDefault="00127D43"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Edad</w:t>
            </w:r>
          </w:p>
        </w:tc>
        <w:tc>
          <w:tcPr>
            <w:tcW w:w="1796" w:type="dxa"/>
            <w:vAlign w:val="center"/>
          </w:tcPr>
          <w:p w:rsidR="00127D43" w:rsidRPr="00DA76CD" w:rsidRDefault="00127D43"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Género</w:t>
            </w:r>
          </w:p>
        </w:tc>
        <w:tc>
          <w:tcPr>
            <w:tcW w:w="1796" w:type="dxa"/>
            <w:vAlign w:val="center"/>
          </w:tcPr>
          <w:p w:rsidR="00127D43" w:rsidRPr="00DA76CD" w:rsidRDefault="00127D43"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Tipo de Abuso</w:t>
            </w:r>
          </w:p>
        </w:tc>
        <w:tc>
          <w:tcPr>
            <w:tcW w:w="1796" w:type="dxa"/>
            <w:vAlign w:val="center"/>
          </w:tcPr>
          <w:p w:rsidR="00127D43" w:rsidRPr="00DA76CD" w:rsidRDefault="00127D43"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Conducta</w:t>
            </w:r>
          </w:p>
          <w:p w:rsidR="00127D43" w:rsidRPr="00DA76CD" w:rsidRDefault="00127D43"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Frankl</w:t>
            </w:r>
          </w:p>
        </w:tc>
      </w:tr>
      <w:tr w:rsidR="00120557" w:rsidRPr="00DA76CD" w:rsidTr="0046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127D43" w:rsidRPr="00DA76CD" w:rsidRDefault="00127D43" w:rsidP="00C479D2">
            <w:pPr>
              <w:rPr>
                <w:rFonts w:ascii="Arial" w:hAnsi="Arial" w:cs="Arial"/>
                <w:color w:val="000000" w:themeColor="text1"/>
                <w:sz w:val="20"/>
                <w:szCs w:val="20"/>
              </w:rPr>
            </w:pPr>
            <w:r w:rsidRPr="00DA76CD">
              <w:rPr>
                <w:rFonts w:ascii="Arial" w:hAnsi="Arial" w:cs="Arial"/>
                <w:color w:val="000000" w:themeColor="text1"/>
                <w:sz w:val="20"/>
                <w:szCs w:val="20"/>
              </w:rPr>
              <w:t>1</w:t>
            </w:r>
          </w:p>
        </w:tc>
        <w:tc>
          <w:tcPr>
            <w:tcW w:w="1795"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120557" w:rsidRPr="00DA76CD" w:rsidTr="004653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127D43" w:rsidRPr="00DA76CD" w:rsidRDefault="00127D43" w:rsidP="00C479D2">
            <w:pPr>
              <w:rPr>
                <w:rFonts w:ascii="Arial" w:hAnsi="Arial" w:cs="Arial"/>
                <w:color w:val="000000" w:themeColor="text1"/>
                <w:sz w:val="20"/>
                <w:szCs w:val="20"/>
              </w:rPr>
            </w:pPr>
            <w:r w:rsidRPr="00DA76CD">
              <w:rPr>
                <w:rFonts w:ascii="Arial" w:hAnsi="Arial" w:cs="Arial"/>
                <w:color w:val="000000" w:themeColor="text1"/>
                <w:sz w:val="20"/>
                <w:szCs w:val="20"/>
              </w:rPr>
              <w:t>2</w:t>
            </w:r>
          </w:p>
        </w:tc>
        <w:tc>
          <w:tcPr>
            <w:tcW w:w="1795"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r>
      <w:tr w:rsidR="00120557" w:rsidRPr="00DA76CD" w:rsidTr="0046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127D43" w:rsidRPr="00DA76CD" w:rsidRDefault="00127D43" w:rsidP="00C479D2">
            <w:pPr>
              <w:rPr>
                <w:rFonts w:ascii="Arial" w:hAnsi="Arial" w:cs="Arial"/>
                <w:color w:val="000000" w:themeColor="text1"/>
                <w:sz w:val="20"/>
                <w:szCs w:val="20"/>
              </w:rPr>
            </w:pPr>
            <w:r w:rsidRPr="00DA76CD">
              <w:rPr>
                <w:rFonts w:ascii="Arial" w:hAnsi="Arial" w:cs="Arial"/>
                <w:color w:val="000000" w:themeColor="text1"/>
                <w:sz w:val="20"/>
                <w:szCs w:val="20"/>
              </w:rPr>
              <w:t>3</w:t>
            </w:r>
          </w:p>
        </w:tc>
        <w:tc>
          <w:tcPr>
            <w:tcW w:w="1795"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120557" w:rsidRPr="00DA76CD" w:rsidTr="004653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127D43" w:rsidRPr="00DA76CD" w:rsidRDefault="00127D43" w:rsidP="00C479D2">
            <w:pPr>
              <w:rPr>
                <w:rFonts w:ascii="Arial" w:hAnsi="Arial" w:cs="Arial"/>
                <w:color w:val="000000" w:themeColor="text1"/>
                <w:sz w:val="20"/>
                <w:szCs w:val="20"/>
              </w:rPr>
            </w:pPr>
            <w:r w:rsidRPr="00DA76CD">
              <w:rPr>
                <w:rFonts w:ascii="Arial" w:hAnsi="Arial" w:cs="Arial"/>
                <w:color w:val="000000" w:themeColor="text1"/>
                <w:sz w:val="20"/>
                <w:szCs w:val="20"/>
              </w:rPr>
              <w:t>4</w:t>
            </w:r>
          </w:p>
        </w:tc>
        <w:tc>
          <w:tcPr>
            <w:tcW w:w="1795"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r>
      <w:tr w:rsidR="00120557" w:rsidRPr="00DA76CD" w:rsidTr="0046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rsidR="00127D43" w:rsidRPr="00DA76CD" w:rsidRDefault="00127D43" w:rsidP="00C479D2">
            <w:pPr>
              <w:rPr>
                <w:rFonts w:ascii="Arial" w:hAnsi="Arial" w:cs="Arial"/>
                <w:color w:val="000000" w:themeColor="text1"/>
                <w:sz w:val="20"/>
                <w:szCs w:val="20"/>
              </w:rPr>
            </w:pPr>
            <w:r w:rsidRPr="00DA76CD">
              <w:rPr>
                <w:rFonts w:ascii="Arial" w:hAnsi="Arial" w:cs="Arial"/>
                <w:color w:val="000000" w:themeColor="text1"/>
                <w:sz w:val="20"/>
                <w:szCs w:val="20"/>
              </w:rPr>
              <w:t>5</w:t>
            </w:r>
          </w:p>
        </w:tc>
        <w:tc>
          <w:tcPr>
            <w:tcW w:w="1795"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96" w:type="dxa"/>
            <w:vAlign w:val="center"/>
          </w:tcPr>
          <w:p w:rsidR="00127D43" w:rsidRPr="00DA76CD" w:rsidRDefault="00127D43"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rsidR="00127D43" w:rsidRPr="00DA76CD" w:rsidRDefault="00127D43" w:rsidP="00C479D2">
      <w:pPr>
        <w:spacing w:line="240" w:lineRule="auto"/>
        <w:jc w:val="both"/>
        <w:rPr>
          <w:rFonts w:ascii="Arial" w:hAnsi="Arial" w:cs="Arial"/>
          <w:color w:val="000000" w:themeColor="text1"/>
          <w:sz w:val="20"/>
          <w:szCs w:val="20"/>
        </w:rPr>
      </w:pPr>
    </w:p>
    <w:p w:rsidR="00127D43" w:rsidRPr="00DA76CD" w:rsidRDefault="00127D43" w:rsidP="00C479D2">
      <w:pPr>
        <w:tabs>
          <w:tab w:val="left" w:pos="720"/>
        </w:tabs>
        <w:spacing w:line="240" w:lineRule="auto"/>
        <w:jc w:val="both"/>
        <w:rPr>
          <w:rFonts w:ascii="Arial" w:hAnsi="Arial" w:cs="Arial"/>
          <w:color w:val="000000" w:themeColor="text1"/>
          <w:sz w:val="20"/>
          <w:szCs w:val="20"/>
        </w:rPr>
      </w:pPr>
      <w:r w:rsidRPr="00DA76CD">
        <w:rPr>
          <w:rFonts w:ascii="Arial" w:hAnsi="Arial" w:cs="Arial"/>
          <w:color w:val="000000" w:themeColor="text1"/>
          <w:sz w:val="20"/>
          <w:szCs w:val="20"/>
        </w:rPr>
        <w:t xml:space="preserve">En la segunda hoja se </w:t>
      </w:r>
      <w:r w:rsidR="00DA76CD" w:rsidRPr="00DA76CD">
        <w:rPr>
          <w:rFonts w:ascii="Arial" w:hAnsi="Arial" w:cs="Arial"/>
          <w:color w:val="000000" w:themeColor="text1"/>
          <w:sz w:val="20"/>
          <w:szCs w:val="20"/>
        </w:rPr>
        <w:t>diseñó</w:t>
      </w:r>
      <w:r w:rsidRPr="00DA76CD">
        <w:rPr>
          <w:rFonts w:ascii="Arial" w:hAnsi="Arial" w:cs="Arial"/>
          <w:color w:val="000000" w:themeColor="text1"/>
          <w:sz w:val="20"/>
          <w:szCs w:val="20"/>
        </w:rPr>
        <w:t xml:space="preserve"> para poder realizar observaciones </w:t>
      </w:r>
      <w:r w:rsidR="00DA76CD" w:rsidRPr="00DA76CD">
        <w:rPr>
          <w:rFonts w:ascii="Arial" w:hAnsi="Arial" w:cs="Arial"/>
          <w:color w:val="000000" w:themeColor="text1"/>
          <w:sz w:val="20"/>
          <w:szCs w:val="20"/>
        </w:rPr>
        <w:t>más</w:t>
      </w:r>
      <w:r w:rsidRPr="00DA76CD">
        <w:rPr>
          <w:rFonts w:ascii="Arial" w:hAnsi="Arial" w:cs="Arial"/>
          <w:color w:val="000000" w:themeColor="text1"/>
          <w:sz w:val="20"/>
          <w:szCs w:val="20"/>
        </w:rPr>
        <w:t xml:space="preserve"> </w:t>
      </w:r>
      <w:proofErr w:type="spellStart"/>
      <w:r w:rsidRPr="00DA76CD">
        <w:rPr>
          <w:rFonts w:ascii="Arial" w:hAnsi="Arial" w:cs="Arial"/>
          <w:color w:val="000000" w:themeColor="text1"/>
          <w:sz w:val="20"/>
          <w:szCs w:val="20"/>
        </w:rPr>
        <w:t>especificas</w:t>
      </w:r>
      <w:proofErr w:type="spellEnd"/>
      <w:r w:rsidRPr="00DA76CD">
        <w:rPr>
          <w:rFonts w:ascii="Arial" w:hAnsi="Arial" w:cs="Arial"/>
          <w:color w:val="000000" w:themeColor="text1"/>
          <w:sz w:val="20"/>
          <w:szCs w:val="20"/>
        </w:rPr>
        <w:t xml:space="preserve"> en el niño </w:t>
      </w:r>
      <w:proofErr w:type="spellStart"/>
      <w:r w:rsidRPr="00DA76CD">
        <w:rPr>
          <w:rFonts w:ascii="Arial" w:hAnsi="Arial" w:cs="Arial"/>
          <w:color w:val="000000" w:themeColor="text1"/>
          <w:sz w:val="20"/>
          <w:szCs w:val="20"/>
        </w:rPr>
        <w:t>u</w:t>
      </w:r>
      <w:proofErr w:type="spellEnd"/>
      <w:r w:rsidRPr="00DA76CD">
        <w:rPr>
          <w:rFonts w:ascii="Arial" w:hAnsi="Arial" w:cs="Arial"/>
          <w:color w:val="000000" w:themeColor="text1"/>
          <w:sz w:val="20"/>
          <w:szCs w:val="20"/>
        </w:rPr>
        <w:t xml:space="preserve"> </w:t>
      </w:r>
      <w:r w:rsidR="00C479D2" w:rsidRPr="00DA76CD">
        <w:rPr>
          <w:rFonts w:ascii="Arial" w:hAnsi="Arial" w:cs="Arial"/>
          <w:color w:val="000000" w:themeColor="text1"/>
          <w:sz w:val="20"/>
          <w:szCs w:val="20"/>
        </w:rPr>
        <w:t>adolescente</w:t>
      </w:r>
      <w:r w:rsidRPr="00DA76CD">
        <w:rPr>
          <w:rFonts w:ascii="Arial" w:hAnsi="Arial" w:cs="Arial"/>
          <w:color w:val="000000" w:themeColor="text1"/>
          <w:sz w:val="20"/>
          <w:szCs w:val="20"/>
        </w:rPr>
        <w:t>. Las caracte</w:t>
      </w:r>
      <w:r w:rsidRPr="00DA76CD">
        <w:rPr>
          <w:rFonts w:ascii="Arial" w:hAnsi="Arial" w:cs="Arial"/>
          <w:color w:val="000000" w:themeColor="text1"/>
          <w:sz w:val="20"/>
          <w:szCs w:val="20"/>
        </w:rPr>
        <w:lastRenderedPageBreak/>
        <w:t xml:space="preserve">rísticas de esta hoja se tomaban en cuenta desde que se conocía al paciente, pero no era llenada hasta </w:t>
      </w:r>
      <w:r w:rsidR="00DA76CD" w:rsidRPr="00DA76CD">
        <w:rPr>
          <w:rFonts w:ascii="Arial" w:hAnsi="Arial" w:cs="Arial"/>
          <w:color w:val="000000" w:themeColor="text1"/>
          <w:sz w:val="20"/>
          <w:szCs w:val="20"/>
        </w:rPr>
        <w:t>después</w:t>
      </w:r>
      <w:r w:rsidRPr="00DA76CD">
        <w:rPr>
          <w:rFonts w:ascii="Arial" w:hAnsi="Arial" w:cs="Arial"/>
          <w:color w:val="000000" w:themeColor="text1"/>
          <w:sz w:val="20"/>
          <w:szCs w:val="20"/>
        </w:rPr>
        <w:t xml:space="preserve"> de la cita </w:t>
      </w:r>
      <w:proofErr w:type="spellStart"/>
      <w:r w:rsidRPr="00DA76CD">
        <w:rPr>
          <w:rFonts w:ascii="Arial" w:hAnsi="Arial" w:cs="Arial"/>
          <w:color w:val="000000" w:themeColor="text1"/>
          <w:sz w:val="20"/>
          <w:szCs w:val="20"/>
        </w:rPr>
        <w:t>odontopediatrica</w:t>
      </w:r>
      <w:proofErr w:type="spellEnd"/>
      <w:r w:rsidRPr="00DA76CD">
        <w:rPr>
          <w:rFonts w:ascii="Arial" w:hAnsi="Arial" w:cs="Arial"/>
          <w:color w:val="000000" w:themeColor="text1"/>
          <w:sz w:val="20"/>
          <w:szCs w:val="20"/>
        </w:rPr>
        <w:t xml:space="preserve">. Esta </w:t>
      </w:r>
      <w:r w:rsidR="00C479D2" w:rsidRPr="00DA76CD">
        <w:rPr>
          <w:rFonts w:ascii="Arial" w:hAnsi="Arial" w:cs="Arial"/>
          <w:color w:val="000000" w:themeColor="text1"/>
          <w:sz w:val="20"/>
          <w:szCs w:val="20"/>
        </w:rPr>
        <w:t>incluía</w:t>
      </w:r>
      <w:r w:rsidRPr="00DA76CD">
        <w:rPr>
          <w:rFonts w:ascii="Arial" w:hAnsi="Arial" w:cs="Arial"/>
          <w:color w:val="000000" w:themeColor="text1"/>
          <w:sz w:val="20"/>
          <w:szCs w:val="20"/>
        </w:rPr>
        <w:t xml:space="preserve"> la actitud del paciente, la cual se podía clasificar en relajado o en tenso, esto se observaba por la posición postural del paciente, tanto al caminar hacia el área odontológica, como también cuando se encontraba sentado ya en el sillón dental, esto </w:t>
      </w:r>
      <w:r w:rsidR="00DA76CD" w:rsidRPr="00DA76CD">
        <w:rPr>
          <w:rFonts w:ascii="Arial" w:hAnsi="Arial" w:cs="Arial"/>
          <w:color w:val="000000" w:themeColor="text1"/>
          <w:sz w:val="20"/>
          <w:szCs w:val="20"/>
        </w:rPr>
        <w:t>incluía</w:t>
      </w:r>
      <w:r w:rsidRPr="00DA76CD">
        <w:rPr>
          <w:rFonts w:ascii="Arial" w:hAnsi="Arial" w:cs="Arial"/>
          <w:color w:val="000000" w:themeColor="text1"/>
          <w:sz w:val="20"/>
          <w:szCs w:val="20"/>
        </w:rPr>
        <w:t xml:space="preserve"> la forma de su caminado, la forma en la cual se encontraban sus manos, si se encontraban en forma de puño o si se encontraban sueltas al lado torso. También observo la posición activa, la forma en la cual el paciente se relacionaba con </w:t>
      </w:r>
      <w:r w:rsidR="00DA76CD" w:rsidRPr="00DA76CD">
        <w:rPr>
          <w:rFonts w:ascii="Arial" w:hAnsi="Arial" w:cs="Arial"/>
          <w:color w:val="000000" w:themeColor="text1"/>
          <w:sz w:val="20"/>
          <w:szCs w:val="20"/>
        </w:rPr>
        <w:t>nosotros</w:t>
      </w:r>
      <w:r w:rsidRPr="00DA76CD">
        <w:rPr>
          <w:rFonts w:ascii="Arial" w:hAnsi="Arial" w:cs="Arial"/>
          <w:color w:val="000000" w:themeColor="text1"/>
          <w:sz w:val="20"/>
          <w:szCs w:val="20"/>
        </w:rPr>
        <w:t xml:space="preserve">, esta también se tomaba en cuenta desde que se conocía al paciente, entablábamos una conversación simple, la cual </w:t>
      </w:r>
      <w:r w:rsidR="00DA76CD" w:rsidRPr="00DA76CD">
        <w:rPr>
          <w:rFonts w:ascii="Arial" w:hAnsi="Arial" w:cs="Arial"/>
          <w:color w:val="000000" w:themeColor="text1"/>
          <w:sz w:val="20"/>
          <w:szCs w:val="20"/>
        </w:rPr>
        <w:t>incluía</w:t>
      </w:r>
      <w:r w:rsidRPr="00DA76CD">
        <w:rPr>
          <w:rFonts w:ascii="Arial" w:hAnsi="Arial" w:cs="Arial"/>
          <w:color w:val="000000" w:themeColor="text1"/>
          <w:sz w:val="20"/>
          <w:szCs w:val="20"/>
        </w:rPr>
        <w:t xml:space="preserve"> preguntas básicas como: “como estas” “</w:t>
      </w:r>
      <w:proofErr w:type="spellStart"/>
      <w:r w:rsidRPr="00DA76CD">
        <w:rPr>
          <w:rFonts w:ascii="Arial" w:hAnsi="Arial" w:cs="Arial"/>
          <w:color w:val="000000" w:themeColor="text1"/>
          <w:sz w:val="20"/>
          <w:szCs w:val="20"/>
        </w:rPr>
        <w:t>como</w:t>
      </w:r>
      <w:proofErr w:type="spellEnd"/>
      <w:r w:rsidRPr="00DA76CD">
        <w:rPr>
          <w:rFonts w:ascii="Arial" w:hAnsi="Arial" w:cs="Arial"/>
          <w:color w:val="000000" w:themeColor="text1"/>
          <w:sz w:val="20"/>
          <w:szCs w:val="20"/>
        </w:rPr>
        <w:t xml:space="preserve"> te llamas” “</w:t>
      </w:r>
      <w:proofErr w:type="spellStart"/>
      <w:r w:rsidRPr="00DA76CD">
        <w:rPr>
          <w:rFonts w:ascii="Arial" w:hAnsi="Arial" w:cs="Arial"/>
          <w:color w:val="000000" w:themeColor="text1"/>
          <w:sz w:val="20"/>
          <w:szCs w:val="20"/>
        </w:rPr>
        <w:t>cual</w:t>
      </w:r>
      <w:proofErr w:type="spellEnd"/>
      <w:r w:rsidRPr="00DA76CD">
        <w:rPr>
          <w:rFonts w:ascii="Arial" w:hAnsi="Arial" w:cs="Arial"/>
          <w:color w:val="000000" w:themeColor="text1"/>
          <w:sz w:val="20"/>
          <w:szCs w:val="20"/>
        </w:rPr>
        <w:t xml:space="preserve"> es tu color favorito” y observar como </w:t>
      </w:r>
      <w:r w:rsidR="00DA76CD" w:rsidRPr="00DA76CD">
        <w:rPr>
          <w:rFonts w:ascii="Arial" w:hAnsi="Arial" w:cs="Arial"/>
          <w:color w:val="000000" w:themeColor="text1"/>
          <w:sz w:val="20"/>
          <w:szCs w:val="20"/>
        </w:rPr>
        <w:t>respondía</w:t>
      </w:r>
      <w:r w:rsidRPr="00DA76CD">
        <w:rPr>
          <w:rFonts w:ascii="Arial" w:hAnsi="Arial" w:cs="Arial"/>
          <w:color w:val="000000" w:themeColor="text1"/>
          <w:sz w:val="20"/>
          <w:szCs w:val="20"/>
        </w:rPr>
        <w:t xml:space="preserve"> el paciente. Se </w:t>
      </w:r>
      <w:r w:rsidRPr="00DA76CD">
        <w:rPr>
          <w:rFonts w:ascii="Arial" w:hAnsi="Arial" w:cs="Arial"/>
          <w:color w:val="000000" w:themeColor="text1"/>
          <w:sz w:val="20"/>
          <w:szCs w:val="20"/>
        </w:rPr>
        <w:lastRenderedPageBreak/>
        <w:t xml:space="preserve">observaba el tono de voz y la forma en la que el paciente </w:t>
      </w:r>
      <w:r w:rsidR="00DA76CD" w:rsidRPr="00DA76CD">
        <w:rPr>
          <w:rFonts w:ascii="Arial" w:hAnsi="Arial" w:cs="Arial"/>
          <w:color w:val="000000" w:themeColor="text1"/>
          <w:sz w:val="20"/>
          <w:szCs w:val="20"/>
        </w:rPr>
        <w:t>respondía</w:t>
      </w:r>
      <w:r w:rsidRPr="00DA76CD">
        <w:rPr>
          <w:rFonts w:ascii="Arial" w:hAnsi="Arial" w:cs="Arial"/>
          <w:color w:val="000000" w:themeColor="text1"/>
          <w:sz w:val="20"/>
          <w:szCs w:val="20"/>
        </w:rPr>
        <w:t xml:space="preserve"> e interactuaba con nosotros, se podía catalogar en agresivo, amigable o aprehensivo. También se </w:t>
      </w:r>
      <w:proofErr w:type="spellStart"/>
      <w:r w:rsidRPr="00DA76CD">
        <w:rPr>
          <w:rFonts w:ascii="Arial" w:hAnsi="Arial" w:cs="Arial"/>
          <w:color w:val="000000" w:themeColor="text1"/>
          <w:sz w:val="20"/>
          <w:szCs w:val="20"/>
        </w:rPr>
        <w:t>anoto</w:t>
      </w:r>
      <w:proofErr w:type="spellEnd"/>
      <w:r w:rsidRPr="00DA76CD">
        <w:rPr>
          <w:rFonts w:ascii="Arial" w:hAnsi="Arial" w:cs="Arial"/>
          <w:color w:val="000000" w:themeColor="text1"/>
          <w:sz w:val="20"/>
          <w:szCs w:val="20"/>
        </w:rPr>
        <w:t xml:space="preserve"> si había algún tipo de llanto, y si este existía, si era de manera de obstinación o si era recurrente. También se </w:t>
      </w:r>
      <w:r w:rsidR="00DA76CD" w:rsidRPr="00DA76CD">
        <w:rPr>
          <w:rFonts w:ascii="Arial" w:hAnsi="Arial" w:cs="Arial"/>
          <w:color w:val="000000" w:themeColor="text1"/>
          <w:sz w:val="20"/>
          <w:szCs w:val="20"/>
        </w:rPr>
        <w:t>observó</w:t>
      </w:r>
      <w:r w:rsidRPr="00DA76CD">
        <w:rPr>
          <w:rFonts w:ascii="Arial" w:hAnsi="Arial" w:cs="Arial"/>
          <w:color w:val="000000" w:themeColor="text1"/>
          <w:sz w:val="20"/>
          <w:szCs w:val="20"/>
        </w:rPr>
        <w:t xml:space="preserve"> si había cooperación a la hora de la atención </w:t>
      </w:r>
      <w:proofErr w:type="spellStart"/>
      <w:r w:rsidRPr="00DA76CD">
        <w:rPr>
          <w:rFonts w:ascii="Arial" w:hAnsi="Arial" w:cs="Arial"/>
          <w:color w:val="000000" w:themeColor="text1"/>
          <w:sz w:val="20"/>
          <w:szCs w:val="20"/>
        </w:rPr>
        <w:t>odontopediatrica</w:t>
      </w:r>
      <w:proofErr w:type="spellEnd"/>
      <w:r w:rsidRPr="00DA76CD">
        <w:rPr>
          <w:rFonts w:ascii="Arial" w:hAnsi="Arial" w:cs="Arial"/>
          <w:color w:val="000000" w:themeColor="text1"/>
          <w:sz w:val="20"/>
          <w:szCs w:val="20"/>
        </w:rPr>
        <w:t xml:space="preserve">, esta se evaluaba a gran escala, si el paciente cooperaba en la consulta </w:t>
      </w:r>
      <w:proofErr w:type="spellStart"/>
      <w:r w:rsidRPr="00DA76CD">
        <w:rPr>
          <w:rFonts w:ascii="Arial" w:hAnsi="Arial" w:cs="Arial"/>
          <w:color w:val="000000" w:themeColor="text1"/>
          <w:sz w:val="20"/>
          <w:szCs w:val="20"/>
        </w:rPr>
        <w:t>odontopediatrica</w:t>
      </w:r>
      <w:proofErr w:type="spellEnd"/>
      <w:r w:rsidRPr="00DA76CD">
        <w:rPr>
          <w:rFonts w:ascii="Arial" w:hAnsi="Arial" w:cs="Arial"/>
          <w:color w:val="000000" w:themeColor="text1"/>
          <w:sz w:val="20"/>
          <w:szCs w:val="20"/>
        </w:rPr>
        <w:t xml:space="preserve"> o si no cooperaba, en este apartado no se </w:t>
      </w:r>
      <w:proofErr w:type="spellStart"/>
      <w:r w:rsidRPr="00DA76CD">
        <w:rPr>
          <w:rFonts w:ascii="Arial" w:hAnsi="Arial" w:cs="Arial"/>
          <w:color w:val="000000" w:themeColor="text1"/>
          <w:sz w:val="20"/>
          <w:szCs w:val="20"/>
        </w:rPr>
        <w:t>observo</w:t>
      </w:r>
      <w:proofErr w:type="spellEnd"/>
      <w:r w:rsidRPr="00DA76CD">
        <w:rPr>
          <w:rFonts w:ascii="Arial" w:hAnsi="Arial" w:cs="Arial"/>
          <w:color w:val="000000" w:themeColor="text1"/>
          <w:sz w:val="20"/>
          <w:szCs w:val="20"/>
        </w:rPr>
        <w:t xml:space="preserve"> si el paciente se </w:t>
      </w:r>
      <w:proofErr w:type="spellStart"/>
      <w:r w:rsidRPr="00DA76CD">
        <w:rPr>
          <w:rFonts w:ascii="Arial" w:hAnsi="Arial" w:cs="Arial"/>
          <w:color w:val="000000" w:themeColor="text1"/>
          <w:sz w:val="20"/>
          <w:szCs w:val="20"/>
        </w:rPr>
        <w:t>encontrtaba</w:t>
      </w:r>
      <w:proofErr w:type="spellEnd"/>
      <w:r w:rsidRPr="00DA76CD">
        <w:rPr>
          <w:rFonts w:ascii="Arial" w:hAnsi="Arial" w:cs="Arial"/>
          <w:color w:val="000000" w:themeColor="text1"/>
          <w:sz w:val="20"/>
          <w:szCs w:val="20"/>
        </w:rPr>
        <w:t xml:space="preserve"> renuente al tratamiento, eso era considerado en la hoja anterior, en el apartado de comportamiento de Frankl. </w:t>
      </w:r>
    </w:p>
    <w:tbl>
      <w:tblPr>
        <w:tblStyle w:val="Cuadrculaclara-nfasis4"/>
        <w:tblpPr w:leftFromText="141" w:rightFromText="141" w:vertAnchor="text" w:horzAnchor="margin" w:tblpY="284"/>
        <w:tblW w:w="9640" w:type="dxa"/>
        <w:tblLook w:val="04A0" w:firstRow="1" w:lastRow="0" w:firstColumn="1" w:lastColumn="0" w:noHBand="0" w:noVBand="1"/>
      </w:tblPr>
      <w:tblGrid>
        <w:gridCol w:w="1277"/>
        <w:gridCol w:w="1139"/>
        <w:gridCol w:w="1551"/>
        <w:gridCol w:w="1124"/>
        <w:gridCol w:w="1404"/>
        <w:gridCol w:w="870"/>
        <w:gridCol w:w="574"/>
        <w:gridCol w:w="1701"/>
      </w:tblGrid>
      <w:tr w:rsidR="00C479D2" w:rsidRPr="00DA76CD" w:rsidTr="00C47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tcPr>
          <w:p w:rsidR="00C479D2" w:rsidRPr="00DA76CD" w:rsidRDefault="00C479D2" w:rsidP="00C479D2">
            <w:pPr>
              <w:rPr>
                <w:rFonts w:ascii="Arial" w:hAnsi="Arial" w:cs="Arial"/>
                <w:color w:val="000000" w:themeColor="text1"/>
                <w:sz w:val="20"/>
                <w:szCs w:val="20"/>
              </w:rPr>
            </w:pPr>
          </w:p>
        </w:tc>
        <w:tc>
          <w:tcPr>
            <w:tcW w:w="1139"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Actitud</w:t>
            </w:r>
          </w:p>
        </w:tc>
        <w:tc>
          <w:tcPr>
            <w:tcW w:w="1551"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1124"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Posición activa</w:t>
            </w:r>
          </w:p>
        </w:tc>
        <w:tc>
          <w:tcPr>
            <w:tcW w:w="1404"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870"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Llanto</w:t>
            </w:r>
          </w:p>
        </w:tc>
        <w:tc>
          <w:tcPr>
            <w:tcW w:w="574"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1701" w:type="dxa"/>
            <w:vAlign w:val="center"/>
          </w:tcPr>
          <w:p w:rsidR="00C479D2" w:rsidRPr="00DA76CD" w:rsidRDefault="00C479D2" w:rsidP="00C479D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DA76CD">
              <w:rPr>
                <w:rFonts w:ascii="Arial" w:hAnsi="Arial" w:cs="Arial"/>
                <w:b w:val="0"/>
                <w:color w:val="000000" w:themeColor="text1"/>
                <w:sz w:val="20"/>
                <w:szCs w:val="20"/>
              </w:rPr>
              <w:t>Cooperación</w:t>
            </w:r>
          </w:p>
        </w:tc>
      </w:tr>
      <w:tr w:rsidR="00C479D2" w:rsidRPr="00DA76CD" w:rsidTr="00C47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tcPr>
          <w:p w:rsidR="00C479D2" w:rsidRPr="00DA76CD" w:rsidRDefault="00C479D2" w:rsidP="00C479D2">
            <w:pPr>
              <w:rPr>
                <w:rFonts w:ascii="Arial" w:hAnsi="Arial" w:cs="Arial"/>
                <w:color w:val="000000" w:themeColor="text1"/>
                <w:sz w:val="20"/>
                <w:szCs w:val="20"/>
              </w:rPr>
            </w:pPr>
            <w:r w:rsidRPr="00DA76CD">
              <w:rPr>
                <w:rFonts w:ascii="Arial" w:hAnsi="Arial" w:cs="Arial"/>
                <w:color w:val="000000" w:themeColor="text1"/>
                <w:sz w:val="20"/>
                <w:szCs w:val="20"/>
              </w:rPr>
              <w:t>Relajado</w:t>
            </w:r>
          </w:p>
        </w:tc>
        <w:tc>
          <w:tcPr>
            <w:tcW w:w="1139"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551"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Agresivo</w:t>
            </w:r>
          </w:p>
        </w:tc>
        <w:tc>
          <w:tcPr>
            <w:tcW w:w="1124"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404"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Inexistente</w:t>
            </w:r>
          </w:p>
        </w:tc>
        <w:tc>
          <w:tcPr>
            <w:tcW w:w="870"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574"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Si</w:t>
            </w:r>
          </w:p>
        </w:tc>
        <w:tc>
          <w:tcPr>
            <w:tcW w:w="1701"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C479D2" w:rsidRPr="00DA76CD" w:rsidTr="00C47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tcPr>
          <w:p w:rsidR="00C479D2" w:rsidRPr="00DA76CD" w:rsidRDefault="00C479D2" w:rsidP="00C479D2">
            <w:pPr>
              <w:rPr>
                <w:rFonts w:ascii="Arial" w:hAnsi="Arial" w:cs="Arial"/>
                <w:color w:val="000000" w:themeColor="text1"/>
                <w:sz w:val="20"/>
                <w:szCs w:val="20"/>
              </w:rPr>
            </w:pPr>
            <w:r w:rsidRPr="00DA76CD">
              <w:rPr>
                <w:rFonts w:ascii="Arial" w:hAnsi="Arial" w:cs="Arial"/>
                <w:color w:val="000000" w:themeColor="text1"/>
                <w:sz w:val="20"/>
                <w:szCs w:val="20"/>
              </w:rPr>
              <w:t>Tenso</w:t>
            </w:r>
          </w:p>
        </w:tc>
        <w:tc>
          <w:tcPr>
            <w:tcW w:w="1139"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551"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Amigable</w:t>
            </w:r>
          </w:p>
        </w:tc>
        <w:tc>
          <w:tcPr>
            <w:tcW w:w="1124"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1404"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Obstinado</w:t>
            </w:r>
          </w:p>
        </w:tc>
        <w:tc>
          <w:tcPr>
            <w:tcW w:w="870"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c>
          <w:tcPr>
            <w:tcW w:w="574"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No</w:t>
            </w:r>
          </w:p>
        </w:tc>
        <w:tc>
          <w:tcPr>
            <w:tcW w:w="1701" w:type="dxa"/>
            <w:vAlign w:val="center"/>
          </w:tcPr>
          <w:p w:rsidR="00C479D2" w:rsidRPr="00DA76CD" w:rsidRDefault="00C479D2" w:rsidP="00C479D2">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rPr>
            </w:pPr>
          </w:p>
        </w:tc>
      </w:tr>
      <w:tr w:rsidR="00C479D2" w:rsidRPr="00DA76CD" w:rsidTr="00C47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tcPr>
          <w:p w:rsidR="00C479D2" w:rsidRPr="00DA76CD" w:rsidRDefault="00C479D2" w:rsidP="00C479D2">
            <w:pPr>
              <w:rPr>
                <w:rFonts w:ascii="Arial" w:hAnsi="Arial" w:cs="Arial"/>
                <w:color w:val="000000" w:themeColor="text1"/>
                <w:sz w:val="20"/>
                <w:szCs w:val="20"/>
              </w:rPr>
            </w:pPr>
          </w:p>
        </w:tc>
        <w:tc>
          <w:tcPr>
            <w:tcW w:w="1139"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551"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Aprehensivo</w:t>
            </w:r>
          </w:p>
        </w:tc>
        <w:tc>
          <w:tcPr>
            <w:tcW w:w="1124"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404"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A76CD">
              <w:rPr>
                <w:rFonts w:ascii="Arial" w:hAnsi="Arial" w:cs="Arial"/>
                <w:color w:val="000000" w:themeColor="text1"/>
                <w:sz w:val="20"/>
                <w:szCs w:val="20"/>
              </w:rPr>
              <w:t>Recurrente</w:t>
            </w:r>
          </w:p>
        </w:tc>
        <w:tc>
          <w:tcPr>
            <w:tcW w:w="870"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574"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01" w:type="dxa"/>
            <w:vAlign w:val="center"/>
          </w:tcPr>
          <w:p w:rsidR="00C479D2" w:rsidRPr="00DA76CD" w:rsidRDefault="00C479D2" w:rsidP="00C479D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rsidR="00127D43" w:rsidRPr="00DA76CD" w:rsidRDefault="00127D43" w:rsidP="00C479D2">
      <w:pPr>
        <w:spacing w:line="240" w:lineRule="auto"/>
        <w:jc w:val="both"/>
        <w:rPr>
          <w:rFonts w:ascii="Arial" w:hAnsi="Arial" w:cs="Arial"/>
          <w:color w:val="000000" w:themeColor="text1"/>
          <w:sz w:val="20"/>
          <w:szCs w:val="20"/>
        </w:rPr>
      </w:pPr>
    </w:p>
    <w:p w:rsidR="00127D43" w:rsidRDefault="00127D43" w:rsidP="00F96F3E">
      <w:pPr>
        <w:pStyle w:val="Textoindependiente"/>
        <w:tabs>
          <w:tab w:val="left" w:pos="720"/>
        </w:tabs>
        <w:spacing w:line="360" w:lineRule="auto"/>
        <w:rPr>
          <w:rFonts w:cs="Arial"/>
          <w:noProof/>
          <w:sz w:val="20"/>
          <w:lang w:eastAsia="es-MX"/>
        </w:rPr>
      </w:pPr>
    </w:p>
    <w:p w:rsidR="00DA76CD" w:rsidRPr="00DA76CD" w:rsidRDefault="00DA76CD" w:rsidP="00F96F3E">
      <w:pPr>
        <w:pStyle w:val="Textoindependiente"/>
        <w:tabs>
          <w:tab w:val="left" w:pos="720"/>
        </w:tabs>
        <w:spacing w:line="360" w:lineRule="auto"/>
        <w:rPr>
          <w:rFonts w:cs="Arial"/>
          <w:b/>
          <w:color w:val="000000" w:themeColor="text1"/>
          <w:sz w:val="20"/>
        </w:rPr>
      </w:pPr>
      <w:r>
        <w:rPr>
          <w:rFonts w:cs="Arial"/>
          <w:b/>
          <w:noProof/>
          <w:sz w:val="20"/>
          <w:lang w:eastAsia="es-MX"/>
        </w:rPr>
        <w:t>4. CONCLUSIONES</w:t>
      </w:r>
    </w:p>
    <w:p w:rsidR="00C479D2" w:rsidRPr="00DA76CD" w:rsidRDefault="00C479D2" w:rsidP="00DA76CD">
      <w:pPr>
        <w:pStyle w:val="Prrafodelista"/>
        <w:numPr>
          <w:ilvl w:val="0"/>
          <w:numId w:val="3"/>
        </w:numPr>
        <w:overflowPunct w:val="0"/>
        <w:autoSpaceDE w:val="0"/>
        <w:autoSpaceDN w:val="0"/>
        <w:adjustRightInd w:val="0"/>
        <w:jc w:val="left"/>
        <w:textAlignment w:val="baseline"/>
        <w:rPr>
          <w:rFonts w:ascii="Arial" w:hAnsi="Arial" w:cs="Arial"/>
          <w:sz w:val="20"/>
          <w:szCs w:val="20"/>
          <w:lang w:eastAsia="es-MX"/>
        </w:rPr>
      </w:pPr>
      <w:r w:rsidRPr="00DA76CD">
        <w:rPr>
          <w:rFonts w:ascii="Arial" w:hAnsi="Arial" w:cs="Arial"/>
          <w:sz w:val="20"/>
          <w:szCs w:val="20"/>
          <w:lang w:eastAsia="es-MX"/>
        </w:rPr>
        <w:t xml:space="preserve">El rango de edad de los niños </w:t>
      </w:r>
      <w:proofErr w:type="spellStart"/>
      <w:r w:rsidRPr="00DA76CD">
        <w:rPr>
          <w:rFonts w:ascii="Arial" w:hAnsi="Arial" w:cs="Arial"/>
          <w:sz w:val="20"/>
          <w:szCs w:val="20"/>
          <w:lang w:eastAsia="es-MX"/>
        </w:rPr>
        <w:t>mas</w:t>
      </w:r>
      <w:proofErr w:type="spellEnd"/>
      <w:r w:rsidRPr="00DA76CD">
        <w:rPr>
          <w:rFonts w:ascii="Arial" w:hAnsi="Arial" w:cs="Arial"/>
          <w:sz w:val="20"/>
          <w:szCs w:val="20"/>
          <w:lang w:eastAsia="es-MX"/>
        </w:rPr>
        <w:t xml:space="preserve"> abusados de diferentes tipos, fueron de 6 a 12 años de edad, que es la edad en la cual asisten con </w:t>
      </w:r>
      <w:proofErr w:type="spellStart"/>
      <w:r w:rsidRPr="00DA76CD">
        <w:rPr>
          <w:rFonts w:ascii="Arial" w:hAnsi="Arial" w:cs="Arial"/>
          <w:sz w:val="20"/>
          <w:szCs w:val="20"/>
          <w:lang w:eastAsia="es-MX"/>
        </w:rPr>
        <w:t>mas</w:t>
      </w:r>
      <w:proofErr w:type="spellEnd"/>
      <w:r w:rsidRPr="00DA76CD">
        <w:rPr>
          <w:rFonts w:ascii="Arial" w:hAnsi="Arial" w:cs="Arial"/>
          <w:sz w:val="20"/>
          <w:szCs w:val="20"/>
          <w:lang w:eastAsia="es-MX"/>
        </w:rPr>
        <w:t xml:space="preserve"> regularidad al </w:t>
      </w:r>
      <w:proofErr w:type="spellStart"/>
      <w:r w:rsidRPr="00DA76CD">
        <w:rPr>
          <w:rFonts w:ascii="Arial" w:hAnsi="Arial" w:cs="Arial"/>
          <w:sz w:val="20"/>
          <w:szCs w:val="20"/>
          <w:lang w:eastAsia="es-MX"/>
        </w:rPr>
        <w:t>odontologo</w:t>
      </w:r>
      <w:proofErr w:type="spellEnd"/>
      <w:r w:rsidRPr="00DA76CD">
        <w:rPr>
          <w:rFonts w:ascii="Arial" w:hAnsi="Arial" w:cs="Arial"/>
          <w:sz w:val="20"/>
          <w:szCs w:val="20"/>
          <w:lang w:eastAsia="es-MX"/>
        </w:rPr>
        <w:t xml:space="preserve"> y eso es de gran </w:t>
      </w:r>
      <w:r w:rsidR="00DA76CD" w:rsidRPr="00DA76CD">
        <w:rPr>
          <w:rFonts w:ascii="Arial" w:hAnsi="Arial" w:cs="Arial"/>
          <w:sz w:val="20"/>
          <w:szCs w:val="20"/>
          <w:lang w:eastAsia="es-MX"/>
        </w:rPr>
        <w:t>transcendencia</w:t>
      </w:r>
      <w:r w:rsidRPr="00DA76CD">
        <w:rPr>
          <w:rFonts w:ascii="Arial" w:hAnsi="Arial" w:cs="Arial"/>
          <w:sz w:val="20"/>
          <w:szCs w:val="20"/>
          <w:lang w:eastAsia="es-MX"/>
        </w:rPr>
        <w:t xml:space="preserve"> de todas las manifestaciones que traigan estos niños, mente, cuerpo, </w:t>
      </w:r>
      <w:proofErr w:type="spellStart"/>
      <w:r w:rsidRPr="00DA76CD">
        <w:rPr>
          <w:rFonts w:ascii="Arial" w:hAnsi="Arial" w:cs="Arial"/>
          <w:sz w:val="20"/>
          <w:szCs w:val="20"/>
          <w:lang w:eastAsia="es-MX"/>
        </w:rPr>
        <w:t>etc</w:t>
      </w:r>
      <w:proofErr w:type="spellEnd"/>
    </w:p>
    <w:p w:rsidR="00C479D2" w:rsidRPr="00DA76CD" w:rsidRDefault="00C479D2" w:rsidP="00DA76CD">
      <w:pPr>
        <w:pStyle w:val="Prrafodelista"/>
        <w:numPr>
          <w:ilvl w:val="0"/>
          <w:numId w:val="3"/>
        </w:numPr>
        <w:overflowPunct w:val="0"/>
        <w:autoSpaceDE w:val="0"/>
        <w:autoSpaceDN w:val="0"/>
        <w:adjustRightInd w:val="0"/>
        <w:jc w:val="left"/>
        <w:textAlignment w:val="baseline"/>
        <w:rPr>
          <w:rFonts w:ascii="Arial" w:hAnsi="Arial" w:cs="Arial"/>
          <w:sz w:val="20"/>
          <w:szCs w:val="20"/>
          <w:lang w:eastAsia="es-MX"/>
        </w:rPr>
      </w:pPr>
      <w:r w:rsidRPr="00DA76CD">
        <w:rPr>
          <w:rFonts w:ascii="Arial" w:hAnsi="Arial" w:cs="Arial"/>
          <w:sz w:val="20"/>
          <w:szCs w:val="20"/>
          <w:lang w:eastAsia="es-MX"/>
        </w:rPr>
        <w:t>Los abusos de cualquier tipo se presentan en mayor frecuencia en niños que en niñas</w:t>
      </w:r>
    </w:p>
    <w:p w:rsidR="00C479D2" w:rsidRPr="00DA76CD" w:rsidRDefault="00C479D2" w:rsidP="00DA76CD">
      <w:pPr>
        <w:pStyle w:val="Prrafodelista"/>
        <w:numPr>
          <w:ilvl w:val="0"/>
          <w:numId w:val="3"/>
        </w:numPr>
        <w:overflowPunct w:val="0"/>
        <w:autoSpaceDE w:val="0"/>
        <w:autoSpaceDN w:val="0"/>
        <w:adjustRightInd w:val="0"/>
        <w:jc w:val="left"/>
        <w:textAlignment w:val="baseline"/>
        <w:rPr>
          <w:rFonts w:ascii="Arial" w:hAnsi="Arial" w:cs="Arial"/>
          <w:sz w:val="20"/>
          <w:szCs w:val="20"/>
          <w:lang w:eastAsia="es-MX"/>
        </w:rPr>
      </w:pPr>
      <w:r w:rsidRPr="00DA76CD">
        <w:rPr>
          <w:rFonts w:ascii="Arial" w:hAnsi="Arial" w:cs="Arial"/>
          <w:sz w:val="20"/>
          <w:szCs w:val="20"/>
          <w:lang w:eastAsia="es-MX"/>
        </w:rPr>
        <w:t xml:space="preserve">No existe una </w:t>
      </w:r>
      <w:proofErr w:type="spellStart"/>
      <w:r w:rsidRPr="00DA76CD">
        <w:rPr>
          <w:rFonts w:ascii="Arial" w:hAnsi="Arial" w:cs="Arial"/>
          <w:sz w:val="20"/>
          <w:szCs w:val="20"/>
          <w:lang w:eastAsia="es-MX"/>
        </w:rPr>
        <w:t>relacion</w:t>
      </w:r>
      <w:proofErr w:type="spellEnd"/>
      <w:r w:rsidRPr="00DA76CD">
        <w:rPr>
          <w:rFonts w:ascii="Arial" w:hAnsi="Arial" w:cs="Arial"/>
          <w:sz w:val="20"/>
          <w:szCs w:val="20"/>
          <w:lang w:eastAsia="es-MX"/>
        </w:rPr>
        <w:t xml:space="preserve"> entre el abuso y un comportamiento en la </w:t>
      </w:r>
      <w:proofErr w:type="spellStart"/>
      <w:r w:rsidRPr="00DA76CD">
        <w:rPr>
          <w:rFonts w:ascii="Arial" w:hAnsi="Arial" w:cs="Arial"/>
          <w:sz w:val="20"/>
          <w:szCs w:val="20"/>
          <w:lang w:eastAsia="es-MX"/>
        </w:rPr>
        <w:t>atencion</w:t>
      </w:r>
      <w:proofErr w:type="spellEnd"/>
      <w:r w:rsidRPr="00DA76CD">
        <w:rPr>
          <w:rFonts w:ascii="Arial" w:hAnsi="Arial" w:cs="Arial"/>
          <w:sz w:val="20"/>
          <w:szCs w:val="20"/>
          <w:lang w:eastAsia="es-MX"/>
        </w:rPr>
        <w:t xml:space="preserve"> dental </w:t>
      </w:r>
    </w:p>
    <w:p w:rsidR="00C479D2" w:rsidRPr="00DA76CD" w:rsidRDefault="00C479D2" w:rsidP="00DA76CD">
      <w:pPr>
        <w:pStyle w:val="Prrafodelista"/>
        <w:numPr>
          <w:ilvl w:val="0"/>
          <w:numId w:val="3"/>
        </w:numPr>
        <w:overflowPunct w:val="0"/>
        <w:autoSpaceDE w:val="0"/>
        <w:autoSpaceDN w:val="0"/>
        <w:adjustRightInd w:val="0"/>
        <w:jc w:val="left"/>
        <w:textAlignment w:val="baseline"/>
        <w:rPr>
          <w:rFonts w:ascii="Arial" w:hAnsi="Arial" w:cs="Arial"/>
          <w:sz w:val="20"/>
          <w:szCs w:val="20"/>
          <w:lang w:eastAsia="es-MX"/>
        </w:rPr>
      </w:pPr>
      <w:r w:rsidRPr="00DA76CD">
        <w:rPr>
          <w:rFonts w:ascii="Arial" w:hAnsi="Arial" w:cs="Arial"/>
          <w:sz w:val="20"/>
          <w:szCs w:val="20"/>
          <w:lang w:eastAsia="es-MX"/>
        </w:rPr>
        <w:lastRenderedPageBreak/>
        <w:t>No existe diferencia con la actitud del niño relajado o tenso en niños abusados</w:t>
      </w:r>
    </w:p>
    <w:p w:rsidR="00C479D2" w:rsidRPr="00DA76CD" w:rsidRDefault="00C479D2" w:rsidP="00DA76CD">
      <w:pPr>
        <w:pStyle w:val="Prrafodelista"/>
        <w:numPr>
          <w:ilvl w:val="0"/>
          <w:numId w:val="3"/>
        </w:numPr>
        <w:overflowPunct w:val="0"/>
        <w:autoSpaceDE w:val="0"/>
        <w:autoSpaceDN w:val="0"/>
        <w:adjustRightInd w:val="0"/>
        <w:jc w:val="left"/>
        <w:textAlignment w:val="baseline"/>
        <w:rPr>
          <w:rFonts w:ascii="Arial" w:hAnsi="Arial" w:cs="Arial"/>
          <w:sz w:val="20"/>
          <w:szCs w:val="20"/>
          <w:lang w:eastAsia="es-MX"/>
        </w:rPr>
      </w:pPr>
      <w:r w:rsidRPr="00DA76CD">
        <w:rPr>
          <w:rFonts w:ascii="Arial" w:hAnsi="Arial" w:cs="Arial"/>
          <w:sz w:val="20"/>
          <w:szCs w:val="20"/>
          <w:lang w:eastAsia="es-MX"/>
        </w:rPr>
        <w:t xml:space="preserve">La </w:t>
      </w:r>
      <w:proofErr w:type="spellStart"/>
      <w:r w:rsidRPr="00DA76CD">
        <w:rPr>
          <w:rFonts w:ascii="Arial" w:hAnsi="Arial" w:cs="Arial"/>
          <w:sz w:val="20"/>
          <w:szCs w:val="20"/>
          <w:lang w:eastAsia="es-MX"/>
        </w:rPr>
        <w:t>atencion</w:t>
      </w:r>
      <w:proofErr w:type="spellEnd"/>
      <w:r w:rsidRPr="00DA76CD">
        <w:rPr>
          <w:rFonts w:ascii="Arial" w:hAnsi="Arial" w:cs="Arial"/>
          <w:sz w:val="20"/>
          <w:szCs w:val="20"/>
          <w:lang w:eastAsia="es-MX"/>
        </w:rPr>
        <w:t xml:space="preserve"> </w:t>
      </w:r>
      <w:proofErr w:type="spellStart"/>
      <w:r w:rsidRPr="00DA76CD">
        <w:rPr>
          <w:rFonts w:ascii="Arial" w:hAnsi="Arial" w:cs="Arial"/>
          <w:sz w:val="20"/>
          <w:szCs w:val="20"/>
          <w:lang w:eastAsia="es-MX"/>
        </w:rPr>
        <w:t>estomatologica</w:t>
      </w:r>
      <w:proofErr w:type="spellEnd"/>
      <w:r w:rsidRPr="00DA76CD">
        <w:rPr>
          <w:rFonts w:ascii="Arial" w:hAnsi="Arial" w:cs="Arial"/>
          <w:sz w:val="20"/>
          <w:szCs w:val="20"/>
          <w:lang w:eastAsia="es-MX"/>
        </w:rPr>
        <w:t xml:space="preserve"> aprensiva en niños abusados se presenta en </w:t>
      </w:r>
      <w:proofErr w:type="spellStart"/>
      <w:r w:rsidRPr="00DA76CD">
        <w:rPr>
          <w:rFonts w:ascii="Arial" w:hAnsi="Arial" w:cs="Arial"/>
          <w:sz w:val="20"/>
          <w:szCs w:val="20"/>
          <w:lang w:eastAsia="es-MX"/>
        </w:rPr>
        <w:t>mas</w:t>
      </w:r>
      <w:proofErr w:type="spellEnd"/>
      <w:r w:rsidRPr="00DA76CD">
        <w:rPr>
          <w:rFonts w:ascii="Arial" w:hAnsi="Arial" w:cs="Arial"/>
          <w:sz w:val="20"/>
          <w:szCs w:val="20"/>
          <w:lang w:eastAsia="es-MX"/>
        </w:rPr>
        <w:t xml:space="preserve"> de la mitad de los niños con abuso</w:t>
      </w:r>
    </w:p>
    <w:p w:rsidR="00C479D2" w:rsidRPr="00DA76CD" w:rsidRDefault="00C479D2" w:rsidP="00120557">
      <w:pPr>
        <w:rPr>
          <w:rFonts w:ascii="Arial" w:hAnsi="Arial" w:cs="Arial"/>
          <w:sz w:val="20"/>
          <w:szCs w:val="20"/>
        </w:rPr>
      </w:pPr>
    </w:p>
    <w:p w:rsidR="00C479D2" w:rsidRPr="00DA76CD" w:rsidRDefault="00C479D2" w:rsidP="00120557">
      <w:pPr>
        <w:rPr>
          <w:rFonts w:ascii="Arial" w:hAnsi="Arial" w:cs="Arial"/>
          <w:sz w:val="20"/>
          <w:szCs w:val="20"/>
        </w:rPr>
      </w:pPr>
    </w:p>
    <w:p w:rsidR="00C479D2" w:rsidRPr="00DA76CD" w:rsidRDefault="00DA76CD" w:rsidP="00120557">
      <w:pPr>
        <w:rPr>
          <w:rFonts w:ascii="Arial" w:hAnsi="Arial" w:cs="Arial"/>
          <w:b/>
          <w:sz w:val="20"/>
          <w:szCs w:val="20"/>
        </w:rPr>
      </w:pPr>
      <w:r w:rsidRPr="00DA76CD">
        <w:rPr>
          <w:rFonts w:ascii="Arial" w:hAnsi="Arial" w:cs="Arial"/>
          <w:b/>
          <w:sz w:val="20"/>
          <w:szCs w:val="20"/>
        </w:rPr>
        <w:t xml:space="preserve">BIBLIOGRAFIA: </w:t>
      </w:r>
    </w:p>
    <w:p w:rsidR="00C479D2" w:rsidRPr="00DA76CD" w:rsidRDefault="00C479D2" w:rsidP="00DA76CD">
      <w:pPr>
        <w:pStyle w:val="Prrafodelista"/>
        <w:numPr>
          <w:ilvl w:val="0"/>
          <w:numId w:val="4"/>
        </w:numPr>
        <w:autoSpaceDE w:val="0"/>
        <w:autoSpaceDN w:val="0"/>
        <w:adjustRightInd w:val="0"/>
        <w:jc w:val="left"/>
        <w:rPr>
          <w:rFonts w:ascii="Arial" w:hAnsi="Arial" w:cs="Arial"/>
          <w:color w:val="000000" w:themeColor="text1"/>
          <w:sz w:val="20"/>
          <w:szCs w:val="20"/>
        </w:rPr>
      </w:pPr>
      <w:proofErr w:type="spellStart"/>
      <w:r w:rsidRPr="00DA76CD">
        <w:rPr>
          <w:rFonts w:ascii="Arial" w:hAnsi="Arial" w:cs="Arial"/>
          <w:color w:val="000000" w:themeColor="text1"/>
          <w:sz w:val="20"/>
          <w:szCs w:val="20"/>
        </w:rPr>
        <w:t>Gomez</w:t>
      </w:r>
      <w:proofErr w:type="spellEnd"/>
      <w:r w:rsidRPr="00DA76CD">
        <w:rPr>
          <w:rFonts w:ascii="Arial" w:hAnsi="Arial" w:cs="Arial"/>
          <w:color w:val="000000" w:themeColor="text1"/>
          <w:sz w:val="20"/>
          <w:szCs w:val="20"/>
        </w:rPr>
        <w:t xml:space="preserve"> J , </w:t>
      </w:r>
      <w:proofErr w:type="spellStart"/>
      <w:r w:rsidRPr="00DA76CD">
        <w:rPr>
          <w:rFonts w:ascii="Arial" w:hAnsi="Arial" w:cs="Arial"/>
          <w:color w:val="000000" w:themeColor="text1"/>
          <w:sz w:val="20"/>
          <w:szCs w:val="20"/>
        </w:rPr>
        <w:t>Oliván</w:t>
      </w:r>
      <w:proofErr w:type="spellEnd"/>
      <w:r w:rsidRPr="00DA76CD">
        <w:rPr>
          <w:rFonts w:ascii="Arial" w:hAnsi="Arial" w:cs="Arial"/>
          <w:color w:val="000000" w:themeColor="text1"/>
          <w:sz w:val="20"/>
          <w:szCs w:val="20"/>
        </w:rPr>
        <w:t xml:space="preserve"> Gonzalvo G. Indicadores de maltrato Infantil. Guías Clínicas 2002; 2 (44) (Guías Clínicas en Atención Primaria).</w:t>
      </w:r>
    </w:p>
    <w:p w:rsidR="00C479D2" w:rsidRPr="00DA76CD" w:rsidRDefault="00C479D2" w:rsidP="00DA76CD">
      <w:pPr>
        <w:pStyle w:val="Prrafodelista"/>
        <w:numPr>
          <w:ilvl w:val="0"/>
          <w:numId w:val="4"/>
        </w:numPr>
        <w:jc w:val="left"/>
        <w:rPr>
          <w:rFonts w:ascii="Arial" w:hAnsi="Arial" w:cs="Arial"/>
          <w:color w:val="000000" w:themeColor="text1"/>
          <w:sz w:val="20"/>
          <w:szCs w:val="20"/>
        </w:rPr>
      </w:pPr>
      <w:proofErr w:type="spellStart"/>
      <w:r w:rsidRPr="00DA76CD">
        <w:rPr>
          <w:rFonts w:ascii="Arial" w:hAnsi="Arial" w:cs="Arial"/>
          <w:color w:val="000000" w:themeColor="text1"/>
          <w:sz w:val="20"/>
          <w:szCs w:val="20"/>
        </w:rPr>
        <w:t>Martinez</w:t>
      </w:r>
      <w:proofErr w:type="spellEnd"/>
      <w:r w:rsidRPr="00DA76CD">
        <w:rPr>
          <w:rFonts w:ascii="Arial" w:hAnsi="Arial" w:cs="Arial"/>
          <w:color w:val="000000" w:themeColor="text1"/>
          <w:sz w:val="20"/>
          <w:szCs w:val="20"/>
        </w:rPr>
        <w:t xml:space="preserve"> Capo P.(2003) </w:t>
      </w:r>
      <w:r w:rsidRPr="00DA76CD">
        <w:rPr>
          <w:rFonts w:ascii="Arial" w:hAnsi="Arial" w:cs="Arial"/>
          <w:i/>
          <w:color w:val="000000" w:themeColor="text1"/>
          <w:sz w:val="20"/>
          <w:szCs w:val="20"/>
        </w:rPr>
        <w:t xml:space="preserve">Psicopedagogía en las relaciones intergeneracionales, </w:t>
      </w:r>
      <w:r w:rsidRPr="00DA76CD">
        <w:rPr>
          <w:rFonts w:ascii="Arial" w:hAnsi="Arial" w:cs="Arial"/>
          <w:color w:val="000000" w:themeColor="text1"/>
          <w:sz w:val="20"/>
          <w:szCs w:val="20"/>
        </w:rPr>
        <w:t>Universidad de Navarra.</w:t>
      </w:r>
    </w:p>
    <w:p w:rsidR="00C479D2" w:rsidRPr="00DA76CD" w:rsidRDefault="00C479D2" w:rsidP="00DA76CD">
      <w:pPr>
        <w:pStyle w:val="Prrafodelista"/>
        <w:numPr>
          <w:ilvl w:val="0"/>
          <w:numId w:val="4"/>
        </w:numPr>
        <w:autoSpaceDE w:val="0"/>
        <w:autoSpaceDN w:val="0"/>
        <w:adjustRightInd w:val="0"/>
        <w:jc w:val="left"/>
        <w:rPr>
          <w:rFonts w:ascii="Arial" w:hAnsi="Arial" w:cs="Arial"/>
          <w:color w:val="000000" w:themeColor="text1"/>
          <w:sz w:val="20"/>
          <w:szCs w:val="20"/>
          <w:lang w:val="en-US"/>
        </w:rPr>
      </w:pPr>
      <w:r w:rsidRPr="00DA76CD">
        <w:rPr>
          <w:rFonts w:ascii="Arial" w:hAnsi="Arial" w:cs="Arial"/>
          <w:color w:val="000000" w:themeColor="text1"/>
          <w:sz w:val="20"/>
          <w:szCs w:val="20"/>
          <w:lang w:val="en-US"/>
        </w:rPr>
        <w:lastRenderedPageBreak/>
        <w:t xml:space="preserve">Dodge, K. A., Bates, J. E., &amp; Pettit, G. S. (1990). Mechanisms in the cycle of violence. </w:t>
      </w:r>
      <w:r w:rsidRPr="00DA76CD">
        <w:rPr>
          <w:rFonts w:ascii="Arial" w:hAnsi="Arial" w:cs="Arial"/>
          <w:i/>
          <w:iCs/>
          <w:color w:val="000000" w:themeColor="text1"/>
          <w:sz w:val="20"/>
          <w:szCs w:val="20"/>
          <w:lang w:val="en-US"/>
        </w:rPr>
        <w:t>Science, 250</w:t>
      </w:r>
      <w:r w:rsidRPr="00DA76CD">
        <w:rPr>
          <w:rFonts w:ascii="Arial" w:hAnsi="Arial" w:cs="Arial"/>
          <w:color w:val="000000" w:themeColor="text1"/>
          <w:sz w:val="20"/>
          <w:szCs w:val="20"/>
          <w:lang w:val="en-US"/>
        </w:rPr>
        <w:t>, 1678–1683.</w:t>
      </w:r>
    </w:p>
    <w:p w:rsidR="00C479D2" w:rsidRPr="00DA76CD" w:rsidRDefault="00C479D2" w:rsidP="00DA76CD">
      <w:pPr>
        <w:pStyle w:val="Prrafodelista"/>
        <w:numPr>
          <w:ilvl w:val="0"/>
          <w:numId w:val="4"/>
        </w:numPr>
        <w:autoSpaceDE w:val="0"/>
        <w:autoSpaceDN w:val="0"/>
        <w:adjustRightInd w:val="0"/>
        <w:jc w:val="left"/>
        <w:rPr>
          <w:rFonts w:ascii="Arial" w:hAnsi="Arial" w:cs="Arial"/>
          <w:color w:val="000000" w:themeColor="text1"/>
          <w:sz w:val="20"/>
          <w:szCs w:val="20"/>
          <w:lang w:val="en-US"/>
        </w:rPr>
      </w:pPr>
      <w:proofErr w:type="spellStart"/>
      <w:r w:rsidRPr="00DA76CD">
        <w:rPr>
          <w:rFonts w:ascii="Arial" w:hAnsi="Arial" w:cs="Arial"/>
          <w:color w:val="000000" w:themeColor="text1"/>
          <w:sz w:val="20"/>
          <w:szCs w:val="20"/>
          <w:lang w:val="en-US"/>
        </w:rPr>
        <w:t>Salzinger</w:t>
      </w:r>
      <w:proofErr w:type="spellEnd"/>
      <w:r w:rsidRPr="00DA76CD">
        <w:rPr>
          <w:rFonts w:ascii="Arial" w:hAnsi="Arial" w:cs="Arial"/>
          <w:color w:val="000000" w:themeColor="text1"/>
          <w:sz w:val="20"/>
          <w:szCs w:val="20"/>
          <w:lang w:val="en-US"/>
        </w:rPr>
        <w:t xml:space="preserve"> S, Feldman R.S.,. Ng-</w:t>
      </w:r>
      <w:proofErr w:type="spellStart"/>
      <w:r w:rsidRPr="00DA76CD">
        <w:rPr>
          <w:rFonts w:ascii="Arial" w:hAnsi="Arial" w:cs="Arial"/>
          <w:color w:val="000000" w:themeColor="text1"/>
          <w:sz w:val="20"/>
          <w:szCs w:val="20"/>
          <w:lang w:val="en-US"/>
        </w:rPr>
        <w:t>Mak</w:t>
      </w:r>
      <w:proofErr w:type="spellEnd"/>
      <w:r w:rsidRPr="00DA76CD">
        <w:rPr>
          <w:rFonts w:ascii="Arial" w:hAnsi="Arial" w:cs="Arial"/>
          <w:color w:val="000000" w:themeColor="text1"/>
          <w:sz w:val="20"/>
          <w:szCs w:val="20"/>
          <w:lang w:val="en-US"/>
        </w:rPr>
        <w:t xml:space="preserve"> D.S., Mojica E, </w:t>
      </w:r>
      <w:proofErr w:type="spellStart"/>
      <w:r w:rsidRPr="00DA76CD">
        <w:rPr>
          <w:rFonts w:ascii="Arial" w:hAnsi="Arial" w:cs="Arial"/>
          <w:color w:val="000000" w:themeColor="text1"/>
          <w:sz w:val="20"/>
          <w:szCs w:val="20"/>
          <w:lang w:val="en-US"/>
        </w:rPr>
        <w:t>Stockhammer</w:t>
      </w:r>
      <w:proofErr w:type="spellEnd"/>
      <w:r w:rsidRPr="00DA76CD">
        <w:rPr>
          <w:rFonts w:ascii="Arial" w:hAnsi="Arial" w:cs="Arial"/>
          <w:color w:val="000000" w:themeColor="text1"/>
          <w:sz w:val="20"/>
          <w:szCs w:val="20"/>
          <w:lang w:val="en-US"/>
        </w:rPr>
        <w:t xml:space="preserve"> T.F., (2001) The effect of physical abuse on children’s social and affective status: A model of cognitive and behavioral processes explaining the association. </w:t>
      </w:r>
      <w:r w:rsidRPr="00DA76CD">
        <w:rPr>
          <w:rFonts w:ascii="Arial" w:hAnsi="Arial" w:cs="Arial"/>
          <w:i/>
          <w:iCs/>
          <w:color w:val="000000" w:themeColor="text1"/>
          <w:sz w:val="20"/>
          <w:szCs w:val="20"/>
          <w:lang w:val="en-US"/>
        </w:rPr>
        <w:t xml:space="preserve">Development and Psychopathology, </w:t>
      </w:r>
      <w:r w:rsidRPr="00DA76CD">
        <w:rPr>
          <w:rFonts w:ascii="Arial" w:hAnsi="Arial" w:cs="Arial"/>
          <w:b/>
          <w:bCs/>
          <w:color w:val="000000" w:themeColor="text1"/>
          <w:sz w:val="20"/>
          <w:szCs w:val="20"/>
          <w:lang w:val="en-US"/>
        </w:rPr>
        <w:t>13</w:t>
      </w:r>
      <w:r w:rsidRPr="00DA76CD">
        <w:rPr>
          <w:rFonts w:ascii="Arial" w:hAnsi="Arial" w:cs="Arial"/>
          <w:color w:val="000000" w:themeColor="text1"/>
          <w:sz w:val="20"/>
          <w:szCs w:val="20"/>
          <w:lang w:val="en-US"/>
        </w:rPr>
        <w:t>, 805–825</w:t>
      </w:r>
    </w:p>
    <w:p w:rsidR="00C479D2" w:rsidRPr="00DA76CD" w:rsidRDefault="00C479D2" w:rsidP="00C479D2">
      <w:pPr>
        <w:autoSpaceDE w:val="0"/>
        <w:autoSpaceDN w:val="0"/>
        <w:adjustRightInd w:val="0"/>
        <w:rPr>
          <w:rFonts w:ascii="Arial" w:hAnsi="Arial" w:cs="Arial"/>
          <w:color w:val="FF0000"/>
          <w:sz w:val="20"/>
          <w:szCs w:val="20"/>
          <w:lang w:val="en-US"/>
        </w:rPr>
      </w:pPr>
    </w:p>
    <w:p w:rsidR="00C479D2" w:rsidRPr="00DA76CD" w:rsidRDefault="00C479D2" w:rsidP="00C479D2">
      <w:pPr>
        <w:rPr>
          <w:rFonts w:ascii="Arial" w:hAnsi="Arial" w:cs="Arial"/>
          <w:color w:val="FF0000"/>
          <w:sz w:val="20"/>
          <w:szCs w:val="20"/>
        </w:rPr>
      </w:pPr>
    </w:p>
    <w:p w:rsidR="00C479D2" w:rsidRPr="00DA76CD" w:rsidRDefault="00C479D2" w:rsidP="00120557">
      <w:pPr>
        <w:rPr>
          <w:rFonts w:ascii="Arial" w:hAnsi="Arial" w:cs="Arial"/>
          <w:sz w:val="20"/>
          <w:szCs w:val="20"/>
        </w:rPr>
      </w:pPr>
    </w:p>
    <w:p w:rsidR="00120557" w:rsidRPr="00DA76CD" w:rsidRDefault="00120557" w:rsidP="00120557">
      <w:pPr>
        <w:autoSpaceDE w:val="0"/>
        <w:autoSpaceDN w:val="0"/>
        <w:adjustRightInd w:val="0"/>
        <w:jc w:val="both"/>
        <w:rPr>
          <w:rFonts w:ascii="Arial" w:hAnsi="Arial" w:cs="Arial"/>
          <w:b/>
          <w:bCs/>
          <w:color w:val="FF0000"/>
          <w:sz w:val="20"/>
          <w:szCs w:val="20"/>
        </w:rPr>
      </w:pPr>
    </w:p>
    <w:p w:rsidR="00120557" w:rsidRPr="00DA76CD" w:rsidRDefault="00120557" w:rsidP="00120557">
      <w:pPr>
        <w:autoSpaceDE w:val="0"/>
        <w:autoSpaceDN w:val="0"/>
        <w:adjustRightInd w:val="0"/>
        <w:jc w:val="both"/>
        <w:rPr>
          <w:rFonts w:ascii="Arial" w:hAnsi="Arial" w:cs="Arial"/>
          <w:b/>
          <w:bCs/>
          <w:color w:val="FF0000"/>
          <w:sz w:val="20"/>
          <w:szCs w:val="20"/>
        </w:rPr>
      </w:pPr>
    </w:p>
    <w:p w:rsidR="00120557" w:rsidRPr="00DA76CD" w:rsidRDefault="00120557" w:rsidP="00120557">
      <w:pPr>
        <w:autoSpaceDE w:val="0"/>
        <w:autoSpaceDN w:val="0"/>
        <w:adjustRightInd w:val="0"/>
        <w:jc w:val="both"/>
        <w:rPr>
          <w:rFonts w:ascii="Arial" w:hAnsi="Arial" w:cs="Arial"/>
          <w:b/>
          <w:bCs/>
          <w:color w:val="FF0000"/>
          <w:sz w:val="20"/>
          <w:szCs w:val="20"/>
        </w:rPr>
      </w:pPr>
    </w:p>
    <w:p w:rsidR="00105856" w:rsidRPr="00DA76CD" w:rsidRDefault="00105856" w:rsidP="00C479D2">
      <w:pPr>
        <w:rPr>
          <w:rFonts w:ascii="Arial" w:hAnsi="Arial" w:cs="Arial"/>
          <w:sz w:val="20"/>
          <w:szCs w:val="20"/>
        </w:rPr>
      </w:pPr>
    </w:p>
    <w:sectPr w:rsidR="00105856" w:rsidRPr="00DA76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3E" w:rsidRDefault="00F96F3E" w:rsidP="00F96F3E">
      <w:pPr>
        <w:spacing w:after="0" w:line="240" w:lineRule="auto"/>
      </w:pPr>
      <w:r>
        <w:separator/>
      </w:r>
    </w:p>
  </w:endnote>
  <w:endnote w:type="continuationSeparator" w:id="0">
    <w:p w:rsidR="00F96F3E" w:rsidRDefault="00F96F3E" w:rsidP="00F9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A0" w:rsidRDefault="004D14A0">
    <w:pPr>
      <w:pStyle w:val="Piedepgina"/>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543E9">
      <w:rPr>
        <w:caps/>
        <w:noProof/>
        <w:color w:val="5B9BD5" w:themeColor="accent1"/>
      </w:rPr>
      <w:t>4</w:t>
    </w:r>
    <w:r>
      <w:rPr>
        <w:caps/>
        <w:noProof/>
        <w:color w:val="5B9BD5" w:themeColor="accent1"/>
      </w:rPr>
      <w:fldChar w:fldCharType="end"/>
    </w:r>
  </w:p>
  <w:p w:rsidR="004D14A0" w:rsidRDefault="004D14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3E" w:rsidRDefault="00F96F3E" w:rsidP="00F96F3E">
      <w:pPr>
        <w:spacing w:after="0" w:line="240" w:lineRule="auto"/>
      </w:pPr>
      <w:r>
        <w:separator/>
      </w:r>
    </w:p>
  </w:footnote>
  <w:footnote w:type="continuationSeparator" w:id="0">
    <w:p w:rsidR="00F96F3E" w:rsidRDefault="00F96F3E" w:rsidP="00F96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3E" w:rsidRDefault="00F96F3E">
    <w:pPr>
      <w:pStyle w:val="Encabezado"/>
    </w:pPr>
    <w:r w:rsidRPr="00F96F3E">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-268605</wp:posOffset>
          </wp:positionV>
          <wp:extent cx="6491289" cy="1343025"/>
          <wp:effectExtent l="0" t="0" r="5080" b="9525"/>
          <wp:wrapSquare wrapText="bothSides"/>
          <wp:docPr id="1" name="Picture 1" descr="C:\Users\leslyita2107\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yita2107\Desktop\Pictur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238" t="2736" r="6049" b="82675"/>
                  <a:stretch/>
                </pic:blipFill>
                <pic:spPr bwMode="auto">
                  <a:xfrm>
                    <a:off x="0" y="0"/>
                    <a:ext cx="649097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33BCD"/>
    <w:multiLevelType w:val="hybridMultilevel"/>
    <w:tmpl w:val="AA109B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ED4F11"/>
    <w:multiLevelType w:val="hybridMultilevel"/>
    <w:tmpl w:val="18525E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9FB2E79"/>
    <w:multiLevelType w:val="hybridMultilevel"/>
    <w:tmpl w:val="6F7ED4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101D00"/>
    <w:multiLevelType w:val="hybridMultilevel"/>
    <w:tmpl w:val="0902FED8"/>
    <w:lvl w:ilvl="0" w:tplc="81B807B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4D"/>
    <w:rsid w:val="00044BC0"/>
    <w:rsid w:val="00105856"/>
    <w:rsid w:val="00120557"/>
    <w:rsid w:val="00127D43"/>
    <w:rsid w:val="002E130B"/>
    <w:rsid w:val="00323B6C"/>
    <w:rsid w:val="004D14A0"/>
    <w:rsid w:val="00641619"/>
    <w:rsid w:val="00837CEF"/>
    <w:rsid w:val="008543E9"/>
    <w:rsid w:val="008F1BC5"/>
    <w:rsid w:val="00AA104D"/>
    <w:rsid w:val="00C479D2"/>
    <w:rsid w:val="00DA76CD"/>
    <w:rsid w:val="00F96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4B761D-7AA2-46AB-A6D5-20A41CD9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044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F3E"/>
  </w:style>
  <w:style w:type="paragraph" w:styleId="Piedepgina">
    <w:name w:val="footer"/>
    <w:basedOn w:val="Normal"/>
    <w:link w:val="PiedepginaCar"/>
    <w:uiPriority w:val="99"/>
    <w:unhideWhenUsed/>
    <w:rsid w:val="00F96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F3E"/>
  </w:style>
  <w:style w:type="paragraph" w:styleId="Textoindependiente">
    <w:name w:val="Body Text"/>
    <w:basedOn w:val="Normal"/>
    <w:link w:val="TextoindependienteCar"/>
    <w:rsid w:val="00F96F3E"/>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F96F3E"/>
    <w:rPr>
      <w:rFonts w:ascii="Arial" w:eastAsia="Times New Roman" w:hAnsi="Arial" w:cs="Times New Roman"/>
      <w:sz w:val="24"/>
      <w:szCs w:val="20"/>
      <w:lang w:val="es-ES" w:eastAsia="es-ES"/>
    </w:rPr>
  </w:style>
  <w:style w:type="table" w:styleId="Cuadrculaclara-nfasis5">
    <w:name w:val="Light Grid Accent 5"/>
    <w:basedOn w:val="Tablanormal"/>
    <w:uiPriority w:val="62"/>
    <w:rsid w:val="00127D4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4">
    <w:name w:val="Light Grid Accent 4"/>
    <w:basedOn w:val="Tablanormal"/>
    <w:uiPriority w:val="62"/>
    <w:rsid w:val="00127D4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Prrafodelista">
    <w:name w:val="List Paragraph"/>
    <w:basedOn w:val="Normal"/>
    <w:uiPriority w:val="34"/>
    <w:qFormat/>
    <w:rsid w:val="00C479D2"/>
    <w:pPr>
      <w:spacing w:after="0" w:line="240" w:lineRule="auto"/>
      <w:ind w:left="720"/>
      <w:contextualSpacing/>
      <w:jc w:val="center"/>
    </w:pPr>
    <w:rPr>
      <w:rFonts w:ascii="Calibri" w:eastAsia="Calibri" w:hAnsi="Calibri" w:cs="Times New Roman"/>
    </w:rPr>
  </w:style>
  <w:style w:type="character" w:customStyle="1" w:styleId="Ttulo2Car">
    <w:name w:val="Título 2 Car"/>
    <w:basedOn w:val="Fuentedeprrafopredeter"/>
    <w:link w:val="Ttulo2"/>
    <w:uiPriority w:val="9"/>
    <w:rsid w:val="00044BC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044BC0"/>
    <w:rPr>
      <w:color w:val="0563C1" w:themeColor="hyperlink"/>
      <w:u w:val="single"/>
    </w:rPr>
  </w:style>
  <w:style w:type="character" w:customStyle="1" w:styleId="apple-converted-space">
    <w:name w:val="apple-converted-space"/>
    <w:basedOn w:val="Fuentedeprrafopredeter"/>
    <w:rsid w:val="00DA76CD"/>
  </w:style>
  <w:style w:type="character" w:styleId="Textoennegrita">
    <w:name w:val="Strong"/>
    <w:basedOn w:val="Fuentedeprrafopredeter"/>
    <w:uiPriority w:val="22"/>
    <w:qFormat/>
    <w:rsid w:val="00DA7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lyit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1834</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Rivas Sanchez</dc:creator>
  <cp:keywords/>
  <dc:description/>
  <cp:lastModifiedBy>efrain gutierrez chavez</cp:lastModifiedBy>
  <cp:revision>4</cp:revision>
  <dcterms:created xsi:type="dcterms:W3CDTF">2015-04-10T03:55:00Z</dcterms:created>
  <dcterms:modified xsi:type="dcterms:W3CDTF">2015-04-29T18:15:00Z</dcterms:modified>
  <cp:contentStatus/>
</cp:coreProperties>
</file>